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04"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604"/>
      </w:tblGrid>
      <w:tr w:rsidR="00FA6B32" w:rsidRPr="00D42AE5" w14:paraId="3E89CCF6" w14:textId="77777777" w:rsidTr="00D5398E">
        <w:trPr>
          <w:jc w:val="center"/>
        </w:trPr>
        <w:tc>
          <w:tcPr>
            <w:tcW w:w="9604" w:type="dxa"/>
          </w:tcPr>
          <w:p w14:paraId="36A97B64" w14:textId="77777777" w:rsidR="00FA6B32" w:rsidRPr="000F1B4D" w:rsidRDefault="00FA6B32" w:rsidP="000B1E2B">
            <w:pPr>
              <w:spacing w:after="0" w:line="300" w:lineRule="auto"/>
              <w:ind w:right="771"/>
              <w:jc w:val="center"/>
              <w:rPr>
                <w:rFonts w:ascii="Times New Roman" w:hAnsi="Times New Roman"/>
                <w:b/>
              </w:rPr>
            </w:pPr>
            <w:r w:rsidRPr="000F1B4D">
              <w:rPr>
                <w:rFonts w:ascii="Times New Roman" w:hAnsi="Times New Roman"/>
                <w:b/>
              </w:rPr>
              <w:t>ΠΑΝΕΛΛΗΝΙΑ</w:t>
            </w:r>
            <w:r w:rsidRPr="000F1B4D">
              <w:rPr>
                <w:rFonts w:ascii="Times New Roman" w:hAnsi="Times New Roman"/>
                <w:b/>
                <w:spacing w:val="-5"/>
              </w:rPr>
              <w:t xml:space="preserve"> </w:t>
            </w:r>
            <w:r w:rsidRPr="000F1B4D">
              <w:rPr>
                <w:rFonts w:ascii="Times New Roman" w:hAnsi="Times New Roman"/>
                <w:b/>
              </w:rPr>
              <w:t>ΟΜΟΣΠΟΝΔΙΑ</w:t>
            </w:r>
            <w:r w:rsidRPr="000F1B4D">
              <w:rPr>
                <w:rFonts w:ascii="Times New Roman" w:hAnsi="Times New Roman"/>
                <w:b/>
                <w:spacing w:val="-5"/>
              </w:rPr>
              <w:t xml:space="preserve"> </w:t>
            </w:r>
            <w:r w:rsidRPr="000F1B4D">
              <w:rPr>
                <w:rFonts w:ascii="Times New Roman" w:hAnsi="Times New Roman"/>
                <w:b/>
              </w:rPr>
              <w:t>ΓΕΩΤΕΧΝΙΚΩΝ</w:t>
            </w:r>
            <w:r w:rsidRPr="000F1B4D">
              <w:rPr>
                <w:rFonts w:ascii="Times New Roman" w:hAnsi="Times New Roman"/>
                <w:b/>
                <w:spacing w:val="-5"/>
              </w:rPr>
              <w:t xml:space="preserve"> </w:t>
            </w:r>
            <w:r w:rsidRPr="000F1B4D">
              <w:rPr>
                <w:rFonts w:ascii="Times New Roman" w:hAnsi="Times New Roman"/>
                <w:b/>
              </w:rPr>
              <w:t>ΔΗΜΟΣΙΩΝ</w:t>
            </w:r>
            <w:r w:rsidRPr="000F1B4D">
              <w:rPr>
                <w:rFonts w:ascii="Times New Roman" w:hAnsi="Times New Roman"/>
                <w:b/>
                <w:spacing w:val="-4"/>
              </w:rPr>
              <w:t xml:space="preserve"> </w:t>
            </w:r>
            <w:r w:rsidRPr="000F1B4D">
              <w:rPr>
                <w:rFonts w:ascii="Times New Roman" w:hAnsi="Times New Roman"/>
                <w:b/>
              </w:rPr>
              <w:t>ΥΠΑΛΛΗΛΩΝ</w:t>
            </w:r>
            <w:r w:rsidRPr="000F1B4D">
              <w:rPr>
                <w:rFonts w:ascii="Times New Roman" w:hAnsi="Times New Roman"/>
                <w:b/>
                <w:spacing w:val="-57"/>
              </w:rPr>
              <w:t xml:space="preserve"> </w:t>
            </w:r>
            <w:r w:rsidRPr="000F1B4D">
              <w:rPr>
                <w:rFonts w:ascii="Times New Roman" w:hAnsi="Times New Roman"/>
                <w:b/>
              </w:rPr>
              <w:t>(ΠΟΓΕΔΥ)</w:t>
            </w:r>
          </w:p>
          <w:p w14:paraId="1EEF6D58" w14:textId="77777777" w:rsidR="00FA6B32" w:rsidRPr="000F1B4D" w:rsidRDefault="00FA6B32" w:rsidP="000B1E2B">
            <w:pPr>
              <w:spacing w:after="0" w:line="295" w:lineRule="auto"/>
              <w:ind w:left="864" w:right="899" w:firstLine="35"/>
              <w:jc w:val="center"/>
              <w:rPr>
                <w:rFonts w:ascii="Times New Roman" w:hAnsi="Times New Roman"/>
                <w:spacing w:val="1"/>
              </w:rPr>
            </w:pPr>
            <w:r w:rsidRPr="000F1B4D">
              <w:rPr>
                <w:rFonts w:ascii="Times New Roman" w:hAnsi="Times New Roman"/>
              </w:rPr>
              <w:t>ΓΕΩΠΟΝΟΙ – ΔΑΣΟΛΟΓΟΙ – ΚΤΗΝΙΑΤΡΟΙ – ΙΧΘΥΟΛΟΓΟΙ - ΓΕΩΛΟΓΟΙ</w:t>
            </w:r>
          </w:p>
          <w:p w14:paraId="62427D6B" w14:textId="77777777" w:rsidR="00FA6B32" w:rsidRPr="000F1B4D" w:rsidRDefault="00FA6B32" w:rsidP="000B1E2B">
            <w:pPr>
              <w:spacing w:after="0" w:line="295" w:lineRule="auto"/>
              <w:ind w:right="899"/>
              <w:jc w:val="center"/>
              <w:rPr>
                <w:rFonts w:ascii="Times New Roman" w:hAnsi="Times New Roman"/>
              </w:rPr>
            </w:pPr>
            <w:r w:rsidRPr="000F1B4D">
              <w:rPr>
                <w:rFonts w:ascii="Times New Roman" w:hAnsi="Times New Roman"/>
              </w:rPr>
              <w:t>Αχαρνών</w:t>
            </w:r>
            <w:r w:rsidRPr="000F1B4D">
              <w:rPr>
                <w:rFonts w:ascii="Times New Roman" w:hAnsi="Times New Roman"/>
                <w:spacing w:val="-3"/>
              </w:rPr>
              <w:t xml:space="preserve"> </w:t>
            </w:r>
            <w:r w:rsidRPr="000F1B4D">
              <w:rPr>
                <w:rFonts w:ascii="Times New Roman" w:hAnsi="Times New Roman"/>
              </w:rPr>
              <w:t>2</w:t>
            </w:r>
            <w:r w:rsidRPr="000F1B4D">
              <w:rPr>
                <w:rFonts w:ascii="Times New Roman" w:hAnsi="Times New Roman"/>
                <w:spacing w:val="-1"/>
              </w:rPr>
              <w:t xml:space="preserve">  </w:t>
            </w:r>
            <w:r w:rsidRPr="000F1B4D">
              <w:rPr>
                <w:rFonts w:ascii="Times New Roman" w:hAnsi="Times New Roman"/>
              </w:rPr>
              <w:t>Αθήνα</w:t>
            </w:r>
            <w:r w:rsidRPr="000F1B4D">
              <w:rPr>
                <w:rFonts w:ascii="Times New Roman" w:hAnsi="Times New Roman"/>
                <w:spacing w:val="-3"/>
              </w:rPr>
              <w:t xml:space="preserve"> </w:t>
            </w:r>
            <w:r w:rsidRPr="000F1B4D">
              <w:rPr>
                <w:rFonts w:ascii="Times New Roman" w:hAnsi="Times New Roman"/>
              </w:rPr>
              <w:t>Τ.Κ.</w:t>
            </w:r>
            <w:r w:rsidRPr="000F1B4D">
              <w:rPr>
                <w:rFonts w:ascii="Times New Roman" w:hAnsi="Times New Roman"/>
                <w:spacing w:val="-1"/>
              </w:rPr>
              <w:t xml:space="preserve"> </w:t>
            </w:r>
            <w:r w:rsidRPr="000F1B4D">
              <w:rPr>
                <w:rFonts w:ascii="Times New Roman" w:hAnsi="Times New Roman"/>
              </w:rPr>
              <w:t>10176</w:t>
            </w:r>
            <w:r w:rsidRPr="000F1B4D">
              <w:rPr>
                <w:rFonts w:ascii="Times New Roman" w:hAnsi="Times New Roman"/>
                <w:spacing w:val="-1"/>
              </w:rPr>
              <w:t xml:space="preserve"> </w:t>
            </w:r>
            <w:r w:rsidRPr="000F1B4D">
              <w:rPr>
                <w:rFonts w:ascii="Times New Roman" w:hAnsi="Times New Roman"/>
              </w:rPr>
              <w:t>Τηλ.:210-5234189,</w:t>
            </w:r>
            <w:r w:rsidRPr="000F1B4D">
              <w:rPr>
                <w:rFonts w:ascii="Times New Roman" w:hAnsi="Times New Roman"/>
                <w:spacing w:val="-2"/>
              </w:rPr>
              <w:t xml:space="preserve"> </w:t>
            </w:r>
            <w:r w:rsidRPr="000F1B4D">
              <w:rPr>
                <w:rFonts w:ascii="Times New Roman" w:hAnsi="Times New Roman"/>
              </w:rPr>
              <w:t>210-2124041</w:t>
            </w:r>
          </w:p>
          <w:p w14:paraId="2BD25168" w14:textId="77777777" w:rsidR="00FA6B32" w:rsidRPr="00B00F7C" w:rsidRDefault="00FA6B32" w:rsidP="000B1E2B">
            <w:pPr>
              <w:spacing w:after="0" w:line="240" w:lineRule="auto"/>
              <w:ind w:left="734" w:right="771"/>
              <w:jc w:val="center"/>
              <w:rPr>
                <w:rFonts w:ascii="Times New Roman" w:hAnsi="Times New Roman"/>
                <w:b/>
                <w:lang w:val="en-US"/>
              </w:rPr>
            </w:pPr>
            <w:hyperlink r:id="rId5" w:history="1">
              <w:r w:rsidRPr="000F1B4D">
                <w:rPr>
                  <w:rStyle w:val="-"/>
                  <w:rFonts w:ascii="Times New Roman" w:hAnsi="Times New Roman"/>
                  <w:b/>
                  <w:lang w:val="en-US"/>
                </w:rPr>
                <w:t>e-mail : ax2u128@minagric.gr</w:t>
              </w:r>
            </w:hyperlink>
          </w:p>
        </w:tc>
      </w:tr>
    </w:tbl>
    <w:p w14:paraId="4788CC76" w14:textId="77777777" w:rsidR="00234411" w:rsidRPr="00D42AE5" w:rsidRDefault="00FA6B32" w:rsidP="00D42AE5">
      <w:pPr>
        <w:spacing w:before="80"/>
        <w:ind w:left="5040"/>
        <w:jc w:val="both"/>
        <w:rPr>
          <w:rFonts w:asciiTheme="minorHAnsi" w:hAnsiTheme="minorHAnsi" w:cstheme="minorHAnsi"/>
          <w:b/>
          <w:sz w:val="28"/>
          <w:szCs w:val="28"/>
          <w:lang w:val="en-US"/>
        </w:rPr>
      </w:pPr>
      <w:r w:rsidRPr="0044322D">
        <w:rPr>
          <w:rFonts w:ascii="Times New Roman" w:hAnsi="Times New Roman"/>
          <w:b/>
          <w:color w:val="221F1F"/>
          <w:w w:val="80"/>
          <w:sz w:val="28"/>
          <w:szCs w:val="28"/>
          <w:lang w:val="en-US"/>
        </w:rPr>
        <w:t xml:space="preserve">   </w:t>
      </w:r>
      <w:r w:rsidRPr="0044322D">
        <w:rPr>
          <w:rFonts w:ascii="Times New Roman" w:hAnsi="Times New Roman"/>
          <w:b/>
          <w:color w:val="221F1F"/>
          <w:w w:val="80"/>
          <w:sz w:val="28"/>
          <w:szCs w:val="28"/>
          <w:lang w:val="en-US"/>
        </w:rPr>
        <w:tab/>
        <w:t xml:space="preserve"> </w:t>
      </w:r>
      <w:r w:rsidR="000F1B4D" w:rsidRPr="0044322D">
        <w:rPr>
          <w:rFonts w:ascii="Times New Roman" w:hAnsi="Times New Roman"/>
          <w:b/>
          <w:color w:val="221F1F"/>
          <w:w w:val="80"/>
          <w:sz w:val="28"/>
          <w:szCs w:val="28"/>
          <w:lang w:val="en-US"/>
        </w:rPr>
        <w:t xml:space="preserve">      </w:t>
      </w:r>
      <w:r w:rsidRPr="00D42AE5">
        <w:rPr>
          <w:rFonts w:asciiTheme="minorHAnsi" w:hAnsiTheme="minorHAnsi" w:cstheme="minorHAnsi"/>
          <w:b/>
          <w:color w:val="221F1F"/>
          <w:w w:val="80"/>
          <w:sz w:val="28"/>
          <w:szCs w:val="28"/>
        </w:rPr>
        <w:t xml:space="preserve">Αθήνα </w:t>
      </w:r>
      <w:r w:rsidR="00D42AE5" w:rsidRPr="00D42AE5">
        <w:rPr>
          <w:rFonts w:asciiTheme="minorHAnsi" w:hAnsiTheme="minorHAnsi" w:cstheme="minorHAnsi"/>
          <w:b/>
          <w:color w:val="221F1F"/>
          <w:w w:val="80"/>
          <w:sz w:val="28"/>
          <w:szCs w:val="28"/>
          <w:lang w:val="en-US"/>
        </w:rPr>
        <w:t>14</w:t>
      </w:r>
      <w:r w:rsidR="00E756A9" w:rsidRPr="00D42AE5">
        <w:rPr>
          <w:rFonts w:asciiTheme="minorHAnsi" w:hAnsiTheme="minorHAnsi" w:cstheme="minorHAnsi"/>
          <w:b/>
          <w:color w:val="221F1F"/>
          <w:w w:val="80"/>
          <w:sz w:val="28"/>
          <w:szCs w:val="28"/>
        </w:rPr>
        <w:t>-</w:t>
      </w:r>
      <w:r w:rsidR="00095D2E" w:rsidRPr="00D42AE5">
        <w:rPr>
          <w:rFonts w:asciiTheme="minorHAnsi" w:hAnsiTheme="minorHAnsi" w:cstheme="minorHAnsi"/>
          <w:b/>
          <w:color w:val="221F1F"/>
          <w:w w:val="80"/>
          <w:sz w:val="28"/>
          <w:szCs w:val="28"/>
        </w:rPr>
        <w:t>0</w:t>
      </w:r>
      <w:r w:rsidR="00D42AE5" w:rsidRPr="00D42AE5">
        <w:rPr>
          <w:rFonts w:asciiTheme="minorHAnsi" w:hAnsiTheme="minorHAnsi" w:cstheme="minorHAnsi"/>
          <w:b/>
          <w:color w:val="221F1F"/>
          <w:w w:val="80"/>
          <w:sz w:val="28"/>
          <w:szCs w:val="28"/>
          <w:lang w:val="en-US"/>
        </w:rPr>
        <w:t>9</w:t>
      </w:r>
      <w:r w:rsidR="00E756A9" w:rsidRPr="00D42AE5">
        <w:rPr>
          <w:rFonts w:asciiTheme="minorHAnsi" w:hAnsiTheme="minorHAnsi" w:cstheme="minorHAnsi"/>
          <w:b/>
          <w:color w:val="221F1F"/>
          <w:w w:val="80"/>
          <w:sz w:val="28"/>
          <w:szCs w:val="28"/>
        </w:rPr>
        <w:t>-2026</w:t>
      </w:r>
    </w:p>
    <w:p w14:paraId="6618B590" w14:textId="77777777" w:rsidR="00E6373A" w:rsidRPr="00D42AE5" w:rsidRDefault="005B7509" w:rsidP="00D42AE5">
      <w:pPr>
        <w:shd w:val="clear" w:color="auto" w:fill="FFFFFF"/>
        <w:spacing w:line="240" w:lineRule="auto"/>
        <w:jc w:val="center"/>
        <w:rPr>
          <w:rFonts w:asciiTheme="minorHAnsi" w:eastAsia="Times New Roman" w:hAnsiTheme="minorHAnsi" w:cstheme="minorHAnsi"/>
          <w:b/>
          <w:bCs/>
          <w:color w:val="222222"/>
          <w:kern w:val="0"/>
          <w:sz w:val="28"/>
          <w:szCs w:val="28"/>
          <w:lang w:val="en-US" w:eastAsia="el-GR"/>
        </w:rPr>
      </w:pPr>
      <w:r w:rsidRPr="00D42AE5">
        <w:rPr>
          <w:rFonts w:asciiTheme="minorHAnsi" w:eastAsia="Times New Roman" w:hAnsiTheme="minorHAnsi" w:cstheme="minorHAnsi"/>
          <w:b/>
          <w:bCs/>
          <w:color w:val="222222"/>
          <w:kern w:val="0"/>
          <w:sz w:val="28"/>
          <w:szCs w:val="28"/>
          <w:lang w:eastAsia="el-GR"/>
        </w:rPr>
        <w:t>ΔΕΛΤΙΟ ΤΥΠΟΥ</w:t>
      </w:r>
    </w:p>
    <w:p w14:paraId="5CFA4853" w14:textId="77777777" w:rsidR="00D42AE5" w:rsidRPr="00D42AE5" w:rsidRDefault="00D42AE5" w:rsidP="00D42AE5">
      <w:pPr>
        <w:shd w:val="clear" w:color="auto" w:fill="FFFFFF"/>
        <w:spacing w:line="240" w:lineRule="auto"/>
        <w:jc w:val="center"/>
        <w:rPr>
          <w:rFonts w:ascii="Times New Roman" w:eastAsia="Times New Roman" w:hAnsi="Times New Roman"/>
          <w:b/>
          <w:bCs/>
          <w:color w:val="222222"/>
          <w:kern w:val="0"/>
          <w:sz w:val="8"/>
          <w:szCs w:val="8"/>
          <w:lang w:val="en-US" w:eastAsia="el-GR"/>
        </w:rPr>
      </w:pPr>
    </w:p>
    <w:p w14:paraId="08B59164" w14:textId="77777777" w:rsidR="008E0DB0" w:rsidRPr="00D42AE5" w:rsidRDefault="00D42AE5" w:rsidP="00D42AE5">
      <w:pPr>
        <w:shd w:val="clear" w:color="auto" w:fill="FFFFFF"/>
        <w:spacing w:line="197" w:lineRule="atLeast"/>
        <w:ind w:left="-426" w:right="-382"/>
        <w:jc w:val="both"/>
        <w:rPr>
          <w:rFonts w:ascii="Calibri" w:eastAsia="Times New Roman" w:hAnsi="Calibri" w:cs="Calibri"/>
          <w:color w:val="222222"/>
          <w:kern w:val="0"/>
          <w:lang w:eastAsia="el-GR"/>
        </w:rPr>
      </w:pPr>
      <w:r>
        <w:rPr>
          <w:rFonts w:ascii="Calibri" w:hAnsi="Calibri" w:cs="Calibri"/>
          <w:b/>
          <w:bCs/>
          <w:color w:val="000000"/>
          <w:shd w:val="clear" w:color="auto" w:fill="FFFFFF"/>
        </w:rPr>
        <w:t xml:space="preserve">ΘΕΜΑ </w:t>
      </w:r>
      <w:r w:rsidRPr="00D42AE5">
        <w:rPr>
          <w:rFonts w:ascii="Calibri" w:hAnsi="Calibri" w:cs="Calibri"/>
          <w:b/>
          <w:bCs/>
          <w:color w:val="000000"/>
          <w:shd w:val="clear" w:color="auto" w:fill="FFFFFF"/>
        </w:rPr>
        <w:t>: Σοβαρά ερωτήματα για τη λειτουργία της Διεύθυνσης Γεωτεχνικών Ελέγχων και Επιθεωρήσεων του ΥΠΑΑΤ – Η ΠΟΓΕΔΥ ζητά πλήρη διαφάνεια, έλεγχο και νομιμότητα</w:t>
      </w:r>
      <w:r w:rsidR="008E0DB0" w:rsidRPr="00D42AE5">
        <w:rPr>
          <w:rFonts w:ascii="Calibri" w:eastAsia="Times New Roman" w:hAnsi="Calibri" w:cs="Calibri"/>
          <w:color w:val="222222"/>
          <w:kern w:val="0"/>
          <w:lang w:eastAsia="el-GR"/>
        </w:rPr>
        <w:t> </w:t>
      </w:r>
    </w:p>
    <w:p w14:paraId="389758C2" w14:textId="77777777" w:rsidR="00D42AE5" w:rsidRPr="00D42AE5" w:rsidRDefault="00D42AE5" w:rsidP="00D42AE5">
      <w:pPr>
        <w:shd w:val="clear" w:color="auto" w:fill="FFFFFF"/>
        <w:spacing w:after="60" w:line="180" w:lineRule="atLeast"/>
        <w:ind w:left="-426" w:right="-382"/>
        <w:jc w:val="both"/>
        <w:rPr>
          <w:rFonts w:ascii="Times New Roman" w:eastAsia="Times New Roman" w:hAnsi="Times New Roman"/>
          <w:color w:val="222222"/>
          <w:kern w:val="0"/>
          <w:lang w:eastAsia="el-GR"/>
        </w:rPr>
      </w:pPr>
      <w:r w:rsidRPr="00D42AE5">
        <w:rPr>
          <w:rFonts w:ascii="Calibri" w:eastAsia="Times New Roman" w:hAnsi="Calibri" w:cs="Calibri"/>
          <w:color w:val="000000"/>
          <w:kern w:val="0"/>
          <w:lang w:eastAsia="el-GR"/>
        </w:rPr>
        <w:t>Η </w:t>
      </w:r>
      <w:r w:rsidRPr="00D42AE5">
        <w:rPr>
          <w:rFonts w:ascii="Calibri" w:eastAsia="Times New Roman" w:hAnsi="Calibri" w:cs="Calibri"/>
          <w:b/>
          <w:bCs/>
          <w:color w:val="000000"/>
          <w:kern w:val="0"/>
          <w:lang w:eastAsia="el-GR"/>
        </w:rPr>
        <w:t>Πανελλήνια Ομοσπονδία Γεωτεχνικών Δημοσίων Υπαλλήλων (ΠΟΓΕΔΥ)</w:t>
      </w:r>
      <w:r w:rsidRPr="00D42AE5">
        <w:rPr>
          <w:rFonts w:ascii="Calibri" w:eastAsia="Times New Roman" w:hAnsi="Calibri" w:cs="Calibri"/>
          <w:color w:val="000000"/>
          <w:kern w:val="0"/>
          <w:lang w:eastAsia="el-GR"/>
        </w:rPr>
        <w:t> έχει γίνει αποδέκτης σοβαρών καταγγελιών και έντονων διαμαρτυριών υπαλλήλων του ΥΠΑΑΤ και των ΔΑΟΚ σχετικά με τον τρόπο λειτουργίας της </w:t>
      </w:r>
      <w:r w:rsidRPr="00D42AE5">
        <w:rPr>
          <w:rFonts w:ascii="Calibri" w:eastAsia="Times New Roman" w:hAnsi="Calibri" w:cs="Calibri"/>
          <w:b/>
          <w:bCs/>
          <w:color w:val="000000"/>
          <w:kern w:val="0"/>
          <w:lang w:eastAsia="el-GR"/>
        </w:rPr>
        <w:t>Διεύθυνσης Γεωτεχνικών Ελέγχων και Επιθεωρήσεων (ΔΓΕΕ)</w:t>
      </w:r>
      <w:r w:rsidRPr="00D42AE5">
        <w:rPr>
          <w:rFonts w:ascii="Calibri" w:eastAsia="Times New Roman" w:hAnsi="Calibri" w:cs="Calibri"/>
          <w:color w:val="000000"/>
          <w:kern w:val="0"/>
          <w:lang w:eastAsia="el-GR"/>
        </w:rPr>
        <w:t>.</w:t>
      </w:r>
    </w:p>
    <w:p w14:paraId="2134E37E" w14:textId="77777777" w:rsidR="00D42AE5" w:rsidRPr="00D42AE5" w:rsidRDefault="00D42AE5" w:rsidP="00D42AE5">
      <w:pPr>
        <w:shd w:val="clear" w:color="auto" w:fill="FFFFFF"/>
        <w:spacing w:after="60" w:line="180" w:lineRule="atLeast"/>
        <w:ind w:left="-426" w:right="-382"/>
        <w:jc w:val="both"/>
        <w:rPr>
          <w:rFonts w:ascii="Times New Roman" w:eastAsia="Times New Roman" w:hAnsi="Times New Roman"/>
          <w:color w:val="222222"/>
          <w:kern w:val="0"/>
          <w:lang w:eastAsia="el-GR"/>
        </w:rPr>
      </w:pPr>
      <w:r w:rsidRPr="00D42AE5">
        <w:rPr>
          <w:rFonts w:ascii="Calibri" w:eastAsia="Times New Roman" w:hAnsi="Calibri" w:cs="Calibri"/>
          <w:color w:val="000000"/>
          <w:kern w:val="0"/>
          <w:lang w:eastAsia="el-GR"/>
        </w:rPr>
        <w:t>Οι καταγγελίες αυτές αφορούν ζητήματα που, εφόσον επιβεβαιωθούν, άπτονται της </w:t>
      </w:r>
      <w:r w:rsidRPr="00D42AE5">
        <w:rPr>
          <w:rFonts w:ascii="Calibri" w:eastAsia="Times New Roman" w:hAnsi="Calibri" w:cs="Calibri"/>
          <w:b/>
          <w:bCs/>
          <w:color w:val="000000"/>
          <w:kern w:val="0"/>
          <w:lang w:eastAsia="el-GR"/>
        </w:rPr>
        <w:t>νομιμότητας των διοικητικών διαδικασιών, της αξιοποίησης δημόσιων πόρων, της στελέχωσης των υπηρεσιακών μονάδων, της υπηρεσιακής ανεξαρτησίας και της τήρησης των κανόνων δεοντολογίας</w:t>
      </w:r>
      <w:r w:rsidRPr="00D42AE5">
        <w:rPr>
          <w:rFonts w:ascii="Calibri" w:eastAsia="Times New Roman" w:hAnsi="Calibri" w:cs="Calibri"/>
          <w:color w:val="000000"/>
          <w:kern w:val="0"/>
          <w:lang w:eastAsia="el-GR"/>
        </w:rPr>
        <w:t>.</w:t>
      </w:r>
    </w:p>
    <w:p w14:paraId="05082A86" w14:textId="77777777" w:rsidR="00D42AE5" w:rsidRPr="00D42AE5" w:rsidRDefault="00D42AE5" w:rsidP="00D42AE5">
      <w:pPr>
        <w:shd w:val="clear" w:color="auto" w:fill="FFFFFF"/>
        <w:spacing w:after="60" w:line="180" w:lineRule="atLeast"/>
        <w:ind w:left="-426" w:right="-382"/>
        <w:jc w:val="both"/>
        <w:rPr>
          <w:rFonts w:ascii="Times New Roman" w:eastAsia="Times New Roman" w:hAnsi="Times New Roman"/>
          <w:color w:val="222222"/>
          <w:kern w:val="0"/>
          <w:lang w:eastAsia="el-GR"/>
        </w:rPr>
      </w:pPr>
      <w:r w:rsidRPr="00D42AE5">
        <w:rPr>
          <w:rFonts w:ascii="Calibri" w:eastAsia="Times New Roman" w:hAnsi="Calibri" w:cs="Calibri"/>
          <w:color w:val="000000"/>
          <w:kern w:val="0"/>
          <w:lang w:eastAsia="el-GR"/>
        </w:rPr>
        <w:t>Η ΠΟΓΕΔΥ θεωρεί ότι τα ζητήματα αυτά δεν είναι δυνατόν να αντιμετωπίζονται με αδράνεια ή αποσπασματικά και ζητά την άμεση θεσμική διερεύνησή τους.</w:t>
      </w:r>
    </w:p>
    <w:p w14:paraId="255410AD" w14:textId="77777777" w:rsidR="00D42AE5" w:rsidRPr="00D42AE5" w:rsidRDefault="00D42AE5" w:rsidP="00D42AE5">
      <w:pPr>
        <w:shd w:val="clear" w:color="auto" w:fill="FFFFFF"/>
        <w:spacing w:after="60" w:line="180" w:lineRule="atLeast"/>
        <w:ind w:left="-426" w:right="-382"/>
        <w:jc w:val="both"/>
        <w:rPr>
          <w:rFonts w:ascii="Times New Roman" w:eastAsia="Times New Roman" w:hAnsi="Times New Roman"/>
          <w:color w:val="222222"/>
          <w:kern w:val="0"/>
          <w:lang w:eastAsia="el-GR"/>
        </w:rPr>
      </w:pPr>
      <w:r w:rsidRPr="00D42AE5">
        <w:rPr>
          <w:rFonts w:ascii="Calibri" w:eastAsia="Times New Roman" w:hAnsi="Calibri" w:cs="Calibri"/>
          <w:b/>
          <w:bCs/>
          <w:color w:val="000000"/>
          <w:kern w:val="0"/>
          <w:lang w:eastAsia="el-GR"/>
        </w:rPr>
        <w:t>Ιδιαίτερα ερωτήματα προκαλούνται για:</w:t>
      </w:r>
    </w:p>
    <w:p w14:paraId="251086F4" w14:textId="77777777" w:rsidR="00D42AE5" w:rsidRPr="00D42AE5" w:rsidRDefault="00D42AE5" w:rsidP="00D42AE5">
      <w:pPr>
        <w:shd w:val="clear" w:color="auto" w:fill="FFFFFF"/>
        <w:spacing w:after="60" w:line="180" w:lineRule="atLeast"/>
        <w:ind w:left="-426" w:right="-382"/>
        <w:jc w:val="both"/>
        <w:rPr>
          <w:rFonts w:ascii="Times New Roman" w:eastAsia="Times New Roman" w:hAnsi="Times New Roman"/>
          <w:color w:val="222222"/>
          <w:kern w:val="0"/>
          <w:lang w:eastAsia="el-GR"/>
        </w:rPr>
      </w:pPr>
      <w:r w:rsidRPr="00D42AE5">
        <w:rPr>
          <w:rFonts w:ascii="Calibri" w:eastAsia="Times New Roman" w:hAnsi="Calibri" w:cs="Calibri"/>
          <w:b/>
          <w:bCs/>
          <w:color w:val="000000"/>
          <w:kern w:val="0"/>
          <w:lang w:eastAsia="el-GR"/>
        </w:rPr>
        <w:t>1. Τις δαπάνες για την πιστοποίηση ISO 9001</w:t>
      </w:r>
    </w:p>
    <w:p w14:paraId="06160AC6" w14:textId="77777777" w:rsidR="00D42AE5" w:rsidRPr="00D42AE5" w:rsidRDefault="00D42AE5" w:rsidP="00D42AE5">
      <w:pPr>
        <w:shd w:val="clear" w:color="auto" w:fill="FFFFFF"/>
        <w:spacing w:after="60" w:line="180" w:lineRule="atLeast"/>
        <w:ind w:left="-426" w:right="-382"/>
        <w:jc w:val="both"/>
        <w:rPr>
          <w:rFonts w:ascii="Times New Roman" w:eastAsia="Times New Roman" w:hAnsi="Times New Roman"/>
          <w:color w:val="222222"/>
          <w:kern w:val="0"/>
          <w:lang w:eastAsia="el-GR"/>
        </w:rPr>
      </w:pPr>
      <w:r w:rsidRPr="00D42AE5">
        <w:rPr>
          <w:rFonts w:ascii="Calibri" w:eastAsia="Times New Roman" w:hAnsi="Calibri" w:cs="Calibri"/>
          <w:color w:val="000000"/>
          <w:kern w:val="0"/>
          <w:lang w:eastAsia="el-GR"/>
        </w:rPr>
        <w:t>Έχουν διατυπωθεί σοβαρά ερωτήματα σχετικά με τη συνεχή χρηματοδότηση για τη χορήγηση και διατήρηση πιστοποίησης ISO 9001 στη ΔΓΕΕ και, ειδικότερα, σχετικά με τη </w:t>
      </w:r>
      <w:r w:rsidRPr="00D42AE5">
        <w:rPr>
          <w:rFonts w:ascii="Calibri" w:eastAsia="Times New Roman" w:hAnsi="Calibri" w:cs="Calibri"/>
          <w:b/>
          <w:bCs/>
          <w:color w:val="000000"/>
          <w:kern w:val="0"/>
          <w:lang w:eastAsia="el-GR"/>
        </w:rPr>
        <w:t>σκοπιμότητα, το αντικείμενο, το κόστος και την προστιθέμενη αξία των σχετικών δαπανών</w:t>
      </w:r>
      <w:r w:rsidRPr="00D42AE5">
        <w:rPr>
          <w:rFonts w:ascii="Calibri" w:eastAsia="Times New Roman" w:hAnsi="Calibri" w:cs="Calibri"/>
          <w:color w:val="000000"/>
          <w:kern w:val="0"/>
          <w:lang w:eastAsia="el-GR"/>
        </w:rPr>
        <w:t>.</w:t>
      </w:r>
    </w:p>
    <w:p w14:paraId="16A7F006" w14:textId="77777777" w:rsidR="00D42AE5" w:rsidRPr="00D42AE5" w:rsidRDefault="00D42AE5" w:rsidP="00D42AE5">
      <w:pPr>
        <w:shd w:val="clear" w:color="auto" w:fill="FFFFFF"/>
        <w:spacing w:after="60" w:line="180" w:lineRule="atLeast"/>
        <w:ind w:left="-426" w:right="-382"/>
        <w:jc w:val="both"/>
        <w:rPr>
          <w:rFonts w:ascii="Times New Roman" w:eastAsia="Times New Roman" w:hAnsi="Times New Roman"/>
          <w:color w:val="222222"/>
          <w:kern w:val="0"/>
          <w:lang w:eastAsia="el-GR"/>
        </w:rPr>
      </w:pPr>
      <w:r w:rsidRPr="00D42AE5">
        <w:rPr>
          <w:rFonts w:ascii="Calibri" w:eastAsia="Times New Roman" w:hAnsi="Calibri" w:cs="Calibri"/>
          <w:color w:val="000000"/>
          <w:kern w:val="0"/>
          <w:lang w:eastAsia="el-GR"/>
        </w:rPr>
        <w:t>Η ΠΟΓΕΔΥ ζητά να δημοσιοποιηθούν και να ελεγχθούν όλες οι σχετικές αποφάσεις, συμβάσεις, παραδοτέα και οικονομικά στοιχεία, ώστε να διαπιστωθεί εάν οι δαπάνες εξυπηρετούν πραγματικές υπηρεσιακές ανάγκες και εάν τηρούνται όλες οι προβλεπόμενες διαδικασίες.</w:t>
      </w:r>
    </w:p>
    <w:p w14:paraId="43AFE275" w14:textId="77777777" w:rsidR="00D42AE5" w:rsidRPr="00D42AE5" w:rsidRDefault="00D42AE5" w:rsidP="00D42AE5">
      <w:pPr>
        <w:shd w:val="clear" w:color="auto" w:fill="FFFFFF"/>
        <w:spacing w:after="60" w:line="180" w:lineRule="atLeast"/>
        <w:ind w:left="-426" w:right="-382"/>
        <w:jc w:val="both"/>
        <w:rPr>
          <w:rFonts w:ascii="Times New Roman" w:eastAsia="Times New Roman" w:hAnsi="Times New Roman"/>
          <w:color w:val="222222"/>
          <w:kern w:val="0"/>
          <w:lang w:eastAsia="el-GR"/>
        </w:rPr>
      </w:pPr>
      <w:r w:rsidRPr="00D42AE5">
        <w:rPr>
          <w:rFonts w:ascii="Calibri" w:eastAsia="Times New Roman" w:hAnsi="Calibri" w:cs="Calibri"/>
          <w:b/>
          <w:bCs/>
          <w:color w:val="000000"/>
          <w:kern w:val="0"/>
          <w:lang w:eastAsia="el-GR"/>
        </w:rPr>
        <w:t>2. Την υποστελέχωση και την απουσία επαρκούς διοικητικής υποστήριξης</w:t>
      </w:r>
    </w:p>
    <w:p w14:paraId="4D8F78E5" w14:textId="77777777" w:rsidR="00D42AE5" w:rsidRPr="00D42AE5" w:rsidRDefault="00D42AE5" w:rsidP="00D42AE5">
      <w:pPr>
        <w:shd w:val="clear" w:color="auto" w:fill="FFFFFF"/>
        <w:spacing w:after="60" w:line="180" w:lineRule="atLeast"/>
        <w:ind w:left="-426" w:right="-382"/>
        <w:jc w:val="both"/>
        <w:rPr>
          <w:rFonts w:ascii="Times New Roman" w:eastAsia="Times New Roman" w:hAnsi="Times New Roman"/>
          <w:color w:val="222222"/>
          <w:kern w:val="0"/>
          <w:lang w:eastAsia="el-GR"/>
        </w:rPr>
      </w:pPr>
      <w:r w:rsidRPr="00D42AE5">
        <w:rPr>
          <w:rFonts w:ascii="Calibri" w:eastAsia="Times New Roman" w:hAnsi="Calibri" w:cs="Calibri"/>
          <w:color w:val="000000"/>
          <w:kern w:val="0"/>
          <w:lang w:eastAsia="el-GR"/>
        </w:rPr>
        <w:t>Παρά τις αυξημένες απαιτήσεις που συνεπάγεται το ελεγκτικό έργο, έχουν καταγγελθεί σημαντικές ελλείψεις σε γεωτεχνικό προσωπικό, καθώς και ανεπαρκής διοικητική υποστήριξη των Τμημάτων.</w:t>
      </w:r>
    </w:p>
    <w:p w14:paraId="141DD398" w14:textId="77777777" w:rsidR="00D42AE5" w:rsidRPr="00D42AE5" w:rsidRDefault="00D42AE5" w:rsidP="00D42AE5">
      <w:pPr>
        <w:shd w:val="clear" w:color="auto" w:fill="FFFFFF"/>
        <w:spacing w:after="60" w:line="180" w:lineRule="atLeast"/>
        <w:ind w:left="-426" w:right="-382"/>
        <w:jc w:val="both"/>
        <w:rPr>
          <w:rFonts w:ascii="Times New Roman" w:eastAsia="Times New Roman" w:hAnsi="Times New Roman"/>
          <w:color w:val="222222"/>
          <w:kern w:val="0"/>
          <w:lang w:eastAsia="el-GR"/>
        </w:rPr>
      </w:pPr>
      <w:r w:rsidRPr="00D42AE5">
        <w:rPr>
          <w:rFonts w:ascii="Calibri" w:eastAsia="Times New Roman" w:hAnsi="Calibri" w:cs="Calibri"/>
          <w:color w:val="000000"/>
          <w:kern w:val="0"/>
          <w:lang w:eastAsia="el-GR"/>
        </w:rPr>
        <w:t>Η κατάσταση αυτή δημιουργεί εύλογα ερωτήματα για το κατά πόσο η συγκεκριμένη υπηρεσιακή δομή μπορεί να ανταποκριθεί αποτελεσματικά και με ασφάλεια δικαίου στις αρμοδιότητές της.</w:t>
      </w:r>
    </w:p>
    <w:p w14:paraId="574B1EFF" w14:textId="77777777" w:rsidR="00D42AE5" w:rsidRPr="00D42AE5" w:rsidRDefault="00D42AE5" w:rsidP="00D42AE5">
      <w:pPr>
        <w:shd w:val="clear" w:color="auto" w:fill="FFFFFF"/>
        <w:spacing w:after="60" w:line="180" w:lineRule="atLeast"/>
        <w:ind w:left="-426" w:right="-382"/>
        <w:jc w:val="both"/>
        <w:rPr>
          <w:rFonts w:ascii="Times New Roman" w:eastAsia="Times New Roman" w:hAnsi="Times New Roman"/>
          <w:color w:val="222222"/>
          <w:kern w:val="0"/>
          <w:lang w:eastAsia="el-GR"/>
        </w:rPr>
      </w:pPr>
      <w:r w:rsidRPr="00D42AE5">
        <w:rPr>
          <w:rFonts w:ascii="Calibri" w:eastAsia="Times New Roman" w:hAnsi="Calibri" w:cs="Calibri"/>
          <w:b/>
          <w:bCs/>
          <w:color w:val="000000"/>
          <w:kern w:val="0"/>
          <w:lang w:eastAsia="el-GR"/>
        </w:rPr>
        <w:t>3. Την υπηρεσιακή ανεξαρτησία και τη λειτουργία των Τμημάτων</w:t>
      </w:r>
    </w:p>
    <w:p w14:paraId="77F0FFFD" w14:textId="77777777" w:rsidR="00D42AE5" w:rsidRPr="00D42AE5" w:rsidRDefault="00D42AE5" w:rsidP="00D42AE5">
      <w:pPr>
        <w:shd w:val="clear" w:color="auto" w:fill="FFFFFF"/>
        <w:spacing w:after="60" w:line="180" w:lineRule="atLeast"/>
        <w:ind w:left="-426" w:right="-382"/>
        <w:jc w:val="both"/>
        <w:rPr>
          <w:rFonts w:ascii="Times New Roman" w:eastAsia="Times New Roman" w:hAnsi="Times New Roman"/>
          <w:color w:val="222222"/>
          <w:kern w:val="0"/>
          <w:lang w:eastAsia="el-GR"/>
        </w:rPr>
      </w:pPr>
      <w:r w:rsidRPr="00D42AE5">
        <w:rPr>
          <w:rFonts w:ascii="Calibri" w:eastAsia="Times New Roman" w:hAnsi="Calibri" w:cs="Calibri"/>
          <w:color w:val="000000"/>
          <w:kern w:val="0"/>
          <w:lang w:eastAsia="el-GR"/>
        </w:rPr>
        <w:t>Έχουν επίσης διατυπωθεί καταγγελίες για παρεμβάσεις στη λειτουργία των Τμημάτων και για μη τήρηση της απαιτούμενης υπηρεσιακής ανεξαρτησίας.</w:t>
      </w:r>
    </w:p>
    <w:p w14:paraId="73998791" w14:textId="77777777" w:rsidR="00D42AE5" w:rsidRPr="00D42AE5" w:rsidRDefault="00D42AE5" w:rsidP="00D42AE5">
      <w:pPr>
        <w:shd w:val="clear" w:color="auto" w:fill="FFFFFF"/>
        <w:spacing w:after="60" w:line="180" w:lineRule="atLeast"/>
        <w:ind w:left="-426" w:right="-382"/>
        <w:jc w:val="both"/>
        <w:rPr>
          <w:rFonts w:ascii="Times New Roman" w:eastAsia="Times New Roman" w:hAnsi="Times New Roman"/>
          <w:color w:val="222222"/>
          <w:kern w:val="0"/>
          <w:lang w:eastAsia="el-GR"/>
        </w:rPr>
      </w:pPr>
      <w:r w:rsidRPr="00D42AE5">
        <w:rPr>
          <w:rFonts w:ascii="Calibri" w:eastAsia="Times New Roman" w:hAnsi="Calibri" w:cs="Calibri"/>
          <w:color w:val="000000"/>
          <w:kern w:val="0"/>
          <w:lang w:eastAsia="el-GR"/>
        </w:rPr>
        <w:t>Η ΠΟΓΕΔΥ ζητά να εξεταστούν άμεσα οι καταγγελίες και να διασφαλιστεί ότι κάθε ελεγκτική διαδικασία πραγματοποιείται με </w:t>
      </w:r>
      <w:r w:rsidRPr="00D42AE5">
        <w:rPr>
          <w:rFonts w:ascii="Calibri" w:eastAsia="Times New Roman" w:hAnsi="Calibri" w:cs="Calibri"/>
          <w:b/>
          <w:bCs/>
          <w:color w:val="000000"/>
          <w:kern w:val="0"/>
          <w:lang w:eastAsia="el-GR"/>
        </w:rPr>
        <w:t>αντικειμενικότητα, διαφάνεια, υπηρεσιακή ανεξαρτησία και σαφές θεσμικό πλαίσιο</w:t>
      </w:r>
      <w:r w:rsidRPr="00D42AE5">
        <w:rPr>
          <w:rFonts w:ascii="Calibri" w:eastAsia="Times New Roman" w:hAnsi="Calibri" w:cs="Calibri"/>
          <w:color w:val="000000"/>
          <w:kern w:val="0"/>
          <w:lang w:eastAsia="el-GR"/>
        </w:rPr>
        <w:t>.</w:t>
      </w:r>
    </w:p>
    <w:p w14:paraId="63F2ACDA" w14:textId="77777777" w:rsidR="00D42AE5" w:rsidRPr="00D42AE5" w:rsidRDefault="00D42AE5" w:rsidP="00D42AE5">
      <w:pPr>
        <w:shd w:val="clear" w:color="auto" w:fill="FFFFFF"/>
        <w:spacing w:after="60" w:line="180" w:lineRule="atLeast"/>
        <w:ind w:left="-426" w:right="-382"/>
        <w:jc w:val="both"/>
        <w:rPr>
          <w:rFonts w:ascii="Times New Roman" w:eastAsia="Times New Roman" w:hAnsi="Times New Roman"/>
          <w:color w:val="222222"/>
          <w:kern w:val="0"/>
          <w:lang w:eastAsia="el-GR"/>
        </w:rPr>
      </w:pPr>
      <w:r w:rsidRPr="00D42AE5">
        <w:rPr>
          <w:rFonts w:ascii="Calibri" w:eastAsia="Times New Roman" w:hAnsi="Calibri" w:cs="Calibri"/>
          <w:b/>
          <w:bCs/>
          <w:color w:val="000000"/>
          <w:kern w:val="0"/>
          <w:lang w:eastAsia="el-GR"/>
        </w:rPr>
        <w:t>4. Τα ζητήματα δεοντολογίας και πιθανής σύγκρουσης συμφερόντων</w:t>
      </w:r>
    </w:p>
    <w:p w14:paraId="6FDE05AD" w14:textId="77777777" w:rsidR="00D42AE5" w:rsidRPr="00D42AE5" w:rsidRDefault="00D42AE5" w:rsidP="00D42AE5">
      <w:pPr>
        <w:shd w:val="clear" w:color="auto" w:fill="FFFFFF"/>
        <w:spacing w:after="60" w:line="180" w:lineRule="atLeast"/>
        <w:ind w:left="-426" w:right="-382"/>
        <w:jc w:val="both"/>
        <w:rPr>
          <w:rFonts w:ascii="Times New Roman" w:eastAsia="Times New Roman" w:hAnsi="Times New Roman"/>
          <w:color w:val="222222"/>
          <w:kern w:val="0"/>
          <w:lang w:eastAsia="el-GR"/>
        </w:rPr>
      </w:pPr>
      <w:r w:rsidRPr="00D42AE5">
        <w:rPr>
          <w:rFonts w:ascii="Calibri" w:eastAsia="Times New Roman" w:hAnsi="Calibri" w:cs="Calibri"/>
          <w:color w:val="000000"/>
          <w:kern w:val="0"/>
          <w:lang w:eastAsia="el-GR"/>
        </w:rPr>
        <w:t>Ιδιαίτερη αναφορά γίνεται σε καταγγελίες που αφορούν το </w:t>
      </w:r>
      <w:r w:rsidRPr="00D42AE5">
        <w:rPr>
          <w:rFonts w:ascii="Calibri" w:eastAsia="Times New Roman" w:hAnsi="Calibri" w:cs="Calibri"/>
          <w:b/>
          <w:bCs/>
          <w:color w:val="000000"/>
          <w:kern w:val="0"/>
          <w:lang w:eastAsia="el-GR"/>
        </w:rPr>
        <w:t>Τμήμα Αλιείας</w:t>
      </w:r>
      <w:r w:rsidRPr="00D42AE5">
        <w:rPr>
          <w:rFonts w:ascii="Calibri" w:eastAsia="Times New Roman" w:hAnsi="Calibri" w:cs="Calibri"/>
          <w:color w:val="000000"/>
          <w:kern w:val="0"/>
          <w:lang w:eastAsia="el-GR"/>
        </w:rPr>
        <w:t> και πιθανές περιπτώσεις σύγκρουσης συμφερόντων ή οικογενειακών σχέσεων που ενδέχεται να επηρεάζουν την υπηρεσιακή λειτουργία.</w:t>
      </w:r>
    </w:p>
    <w:p w14:paraId="338CBFED" w14:textId="77777777" w:rsidR="00D42AE5" w:rsidRPr="00D42AE5" w:rsidRDefault="00D42AE5" w:rsidP="00D42AE5">
      <w:pPr>
        <w:shd w:val="clear" w:color="auto" w:fill="FFFFFF"/>
        <w:spacing w:after="60" w:line="180" w:lineRule="atLeast"/>
        <w:ind w:left="-426" w:right="-382"/>
        <w:jc w:val="both"/>
        <w:rPr>
          <w:rFonts w:ascii="Times New Roman" w:eastAsia="Times New Roman" w:hAnsi="Times New Roman"/>
          <w:color w:val="222222"/>
          <w:kern w:val="0"/>
          <w:lang w:eastAsia="el-GR"/>
        </w:rPr>
      </w:pPr>
      <w:r w:rsidRPr="00D42AE5">
        <w:rPr>
          <w:rFonts w:ascii="Calibri" w:eastAsia="Times New Roman" w:hAnsi="Calibri" w:cs="Calibri"/>
          <w:color w:val="000000"/>
          <w:kern w:val="0"/>
          <w:lang w:eastAsia="el-GR"/>
        </w:rPr>
        <w:lastRenderedPageBreak/>
        <w:t>Η Ομοσπονδία δεν υιοθετεί άκριτα οποιαδήποτε καταγγελία, απαιτεί όμως </w:t>
      </w:r>
      <w:r w:rsidRPr="00D42AE5">
        <w:rPr>
          <w:rFonts w:ascii="Calibri" w:eastAsia="Times New Roman" w:hAnsi="Calibri" w:cs="Calibri"/>
          <w:b/>
          <w:bCs/>
          <w:color w:val="000000"/>
          <w:kern w:val="0"/>
          <w:lang w:eastAsia="el-GR"/>
        </w:rPr>
        <w:t>άμεσο και αντικειμενικό έλεγχο από τα αρμόδια όργανα</w:t>
      </w:r>
      <w:r w:rsidRPr="00D42AE5">
        <w:rPr>
          <w:rFonts w:ascii="Calibri" w:eastAsia="Times New Roman" w:hAnsi="Calibri" w:cs="Calibri"/>
          <w:color w:val="000000"/>
          <w:kern w:val="0"/>
          <w:lang w:eastAsia="el-GR"/>
        </w:rPr>
        <w:t>, ώστε κάθε ζήτημα να αποσαφηνιστεί θεσμικά και να μην υπάρχουν σκιές στη λειτουργία της υπηρεσίας.</w:t>
      </w:r>
    </w:p>
    <w:p w14:paraId="39ABA729" w14:textId="77777777" w:rsidR="00D42AE5" w:rsidRPr="00D42AE5" w:rsidRDefault="00D42AE5" w:rsidP="00D42AE5">
      <w:pPr>
        <w:shd w:val="clear" w:color="auto" w:fill="FFFFFF"/>
        <w:spacing w:after="60" w:line="180" w:lineRule="atLeast"/>
        <w:ind w:left="-426" w:right="-382"/>
        <w:jc w:val="both"/>
        <w:rPr>
          <w:rFonts w:ascii="Times New Roman" w:eastAsia="Times New Roman" w:hAnsi="Times New Roman"/>
          <w:color w:val="222222"/>
          <w:kern w:val="0"/>
          <w:lang w:eastAsia="el-GR"/>
        </w:rPr>
      </w:pPr>
      <w:r w:rsidRPr="00D42AE5">
        <w:rPr>
          <w:rFonts w:ascii="Calibri" w:eastAsia="Times New Roman" w:hAnsi="Calibri" w:cs="Calibri"/>
          <w:b/>
          <w:bCs/>
          <w:color w:val="000000"/>
          <w:kern w:val="0"/>
          <w:lang w:eastAsia="el-GR"/>
        </w:rPr>
        <w:t>5. Τη νομιμότητα και θεσμική εγκυρότητα των διαδικασιών επιθεώρησης</w:t>
      </w:r>
    </w:p>
    <w:p w14:paraId="0938B55A" w14:textId="77777777" w:rsidR="00D42AE5" w:rsidRPr="00D42AE5" w:rsidRDefault="00D42AE5" w:rsidP="00D42AE5">
      <w:pPr>
        <w:shd w:val="clear" w:color="auto" w:fill="FFFFFF"/>
        <w:spacing w:after="60" w:line="180" w:lineRule="atLeast"/>
        <w:ind w:left="-426" w:right="-382"/>
        <w:jc w:val="both"/>
        <w:rPr>
          <w:rFonts w:ascii="Times New Roman" w:eastAsia="Times New Roman" w:hAnsi="Times New Roman"/>
          <w:color w:val="222222"/>
          <w:kern w:val="0"/>
          <w:lang w:eastAsia="el-GR"/>
        </w:rPr>
      </w:pPr>
      <w:r w:rsidRPr="00D42AE5">
        <w:rPr>
          <w:rFonts w:ascii="Calibri" w:eastAsia="Times New Roman" w:hAnsi="Calibri" w:cs="Calibri"/>
          <w:color w:val="000000"/>
          <w:kern w:val="0"/>
          <w:lang w:eastAsia="el-GR"/>
        </w:rPr>
        <w:t>Ιδιαίτερα σοβαρές είναι οι καταγγελίες ότι διαδικασίες και οδηγίες που χρησιμοποιούνται κατά τη διενέργεια επιθεωρήσεων δεν έχουν τύχει της απαιτούμενης </w:t>
      </w:r>
      <w:r w:rsidRPr="00D42AE5">
        <w:rPr>
          <w:rFonts w:ascii="Calibri" w:eastAsia="Times New Roman" w:hAnsi="Calibri" w:cs="Calibri"/>
          <w:b/>
          <w:bCs/>
          <w:color w:val="000000"/>
          <w:kern w:val="0"/>
          <w:lang w:eastAsia="el-GR"/>
        </w:rPr>
        <w:t>νομοτεχνικής επεξεργασίας, θεσμικής έγκρισης και σαφούς κανονιστικής θεμελίωσης</w:t>
      </w:r>
      <w:r w:rsidRPr="00D42AE5">
        <w:rPr>
          <w:rFonts w:ascii="Calibri" w:eastAsia="Times New Roman" w:hAnsi="Calibri" w:cs="Calibri"/>
          <w:color w:val="000000"/>
          <w:kern w:val="0"/>
          <w:lang w:eastAsia="el-GR"/>
        </w:rPr>
        <w:t>.</w:t>
      </w:r>
    </w:p>
    <w:p w14:paraId="5F91EEEC" w14:textId="77777777" w:rsidR="00D42AE5" w:rsidRPr="00D42AE5" w:rsidRDefault="00D42AE5" w:rsidP="00D42AE5">
      <w:pPr>
        <w:shd w:val="clear" w:color="auto" w:fill="FFFFFF"/>
        <w:spacing w:after="60" w:line="180" w:lineRule="atLeast"/>
        <w:ind w:left="-426" w:right="-382"/>
        <w:jc w:val="both"/>
        <w:rPr>
          <w:rFonts w:ascii="Times New Roman" w:eastAsia="Times New Roman" w:hAnsi="Times New Roman"/>
          <w:color w:val="222222"/>
          <w:kern w:val="0"/>
          <w:lang w:eastAsia="el-GR"/>
        </w:rPr>
      </w:pPr>
      <w:r w:rsidRPr="00D42AE5">
        <w:rPr>
          <w:rFonts w:ascii="Calibri" w:eastAsia="Times New Roman" w:hAnsi="Calibri" w:cs="Calibri"/>
          <w:color w:val="000000"/>
          <w:kern w:val="0"/>
          <w:lang w:eastAsia="el-GR"/>
        </w:rPr>
        <w:t>Το ζήτημα αυτό απαιτεί άμεση εξέταση, διότι οι ελεγκτικές διαδικασίες του Δημοσίου δεν μπορεί να στηρίζονται σε αμφισβητούμενες ή μη επαρκώς θεσμοθετημένες πρακτικές.</w:t>
      </w:r>
    </w:p>
    <w:p w14:paraId="7C87BA88" w14:textId="77777777" w:rsidR="00D42AE5" w:rsidRPr="00D42AE5" w:rsidRDefault="00D42AE5" w:rsidP="00D42AE5">
      <w:pPr>
        <w:shd w:val="clear" w:color="auto" w:fill="FFFFFF"/>
        <w:spacing w:after="60" w:line="180" w:lineRule="atLeast"/>
        <w:ind w:left="-426" w:right="-382"/>
        <w:jc w:val="both"/>
        <w:rPr>
          <w:rFonts w:ascii="Times New Roman" w:eastAsia="Times New Roman" w:hAnsi="Times New Roman"/>
          <w:color w:val="222222"/>
          <w:kern w:val="0"/>
          <w:lang w:eastAsia="el-GR"/>
        </w:rPr>
      </w:pPr>
      <w:r w:rsidRPr="00D42AE5">
        <w:rPr>
          <w:rFonts w:ascii="Calibri" w:eastAsia="Times New Roman" w:hAnsi="Calibri" w:cs="Calibri"/>
          <w:b/>
          <w:bCs/>
          <w:color w:val="000000"/>
          <w:kern w:val="0"/>
          <w:lang w:eastAsia="el-GR"/>
        </w:rPr>
        <w:t>Η ΠΟΓΕΔΥ ζητά άμεσες απαντήσεις</w:t>
      </w:r>
    </w:p>
    <w:p w14:paraId="7E0BFBB3" w14:textId="77777777" w:rsidR="00D42AE5" w:rsidRPr="00D42AE5" w:rsidRDefault="00D42AE5" w:rsidP="00D42AE5">
      <w:pPr>
        <w:shd w:val="clear" w:color="auto" w:fill="FFFFFF"/>
        <w:spacing w:after="60" w:line="180" w:lineRule="atLeast"/>
        <w:ind w:left="-426" w:right="-382"/>
        <w:jc w:val="both"/>
        <w:rPr>
          <w:rFonts w:ascii="Times New Roman" w:eastAsia="Times New Roman" w:hAnsi="Times New Roman"/>
          <w:color w:val="222222"/>
          <w:kern w:val="0"/>
          <w:lang w:eastAsia="el-GR"/>
        </w:rPr>
      </w:pPr>
      <w:r w:rsidRPr="00D42AE5">
        <w:rPr>
          <w:rFonts w:ascii="Calibri" w:eastAsia="Times New Roman" w:hAnsi="Calibri" w:cs="Calibri"/>
          <w:color w:val="000000"/>
          <w:kern w:val="0"/>
          <w:lang w:eastAsia="el-GR"/>
        </w:rPr>
        <w:t>Η ΠΟΓΕΔΥ καλεί τον </w:t>
      </w:r>
      <w:r w:rsidRPr="00D42AE5">
        <w:rPr>
          <w:rFonts w:ascii="Calibri" w:eastAsia="Times New Roman" w:hAnsi="Calibri" w:cs="Calibri"/>
          <w:b/>
          <w:bCs/>
          <w:color w:val="000000"/>
          <w:kern w:val="0"/>
          <w:lang w:eastAsia="el-GR"/>
        </w:rPr>
        <w:t>Υπουργό Αγροτικής Ανάπτυξης και Τροφίμων, τον Γενικό Γραμματέα και την Υπηρεσιακή Γραμματεία</w:t>
      </w:r>
      <w:r w:rsidRPr="00D42AE5">
        <w:rPr>
          <w:rFonts w:ascii="Calibri" w:eastAsia="Times New Roman" w:hAnsi="Calibri" w:cs="Calibri"/>
          <w:color w:val="000000"/>
          <w:kern w:val="0"/>
          <w:lang w:eastAsia="el-GR"/>
        </w:rPr>
        <w:t> να προχωρήσουν χωρίς καθυστέρηση:</w:t>
      </w:r>
    </w:p>
    <w:p w14:paraId="2CC3EB74" w14:textId="77777777" w:rsidR="00D42AE5" w:rsidRPr="00D42AE5" w:rsidRDefault="00D42AE5" w:rsidP="00D42AE5">
      <w:pPr>
        <w:numPr>
          <w:ilvl w:val="0"/>
          <w:numId w:val="14"/>
        </w:numPr>
        <w:shd w:val="clear" w:color="auto" w:fill="FFFFFF"/>
        <w:spacing w:after="60" w:line="180" w:lineRule="atLeast"/>
        <w:ind w:left="0" w:right="-382"/>
        <w:jc w:val="both"/>
        <w:rPr>
          <w:rFonts w:ascii="Arial" w:eastAsia="Times New Roman" w:hAnsi="Arial" w:cs="Arial"/>
          <w:color w:val="000000"/>
          <w:kern w:val="0"/>
          <w:lang w:eastAsia="el-GR"/>
        </w:rPr>
      </w:pPr>
      <w:r w:rsidRPr="00D42AE5">
        <w:rPr>
          <w:rFonts w:ascii="Calibri" w:eastAsia="Times New Roman" w:hAnsi="Calibri" w:cs="Calibri"/>
          <w:color w:val="000000"/>
          <w:kern w:val="0"/>
          <w:lang w:eastAsia="el-GR"/>
        </w:rPr>
        <w:t>Σε </w:t>
      </w:r>
      <w:r w:rsidRPr="00D42AE5">
        <w:rPr>
          <w:rFonts w:ascii="Calibri" w:eastAsia="Times New Roman" w:hAnsi="Calibri" w:cs="Calibri"/>
          <w:b/>
          <w:bCs/>
          <w:color w:val="000000"/>
          <w:kern w:val="0"/>
          <w:lang w:eastAsia="el-GR"/>
        </w:rPr>
        <w:t>πλήρη έλεγχο των δαπανών και των διαδικασιών</w:t>
      </w:r>
      <w:r w:rsidRPr="00D42AE5">
        <w:rPr>
          <w:rFonts w:ascii="Calibri" w:eastAsia="Times New Roman" w:hAnsi="Calibri" w:cs="Calibri"/>
          <w:color w:val="000000"/>
          <w:kern w:val="0"/>
          <w:lang w:eastAsia="el-GR"/>
        </w:rPr>
        <w:t> που αφορούν την πιστοποίηση ISO 9001 της ΔΓΕΕ.</w:t>
      </w:r>
    </w:p>
    <w:p w14:paraId="732C8A7E" w14:textId="77777777" w:rsidR="00D42AE5" w:rsidRPr="00D42AE5" w:rsidRDefault="00D42AE5" w:rsidP="00D42AE5">
      <w:pPr>
        <w:numPr>
          <w:ilvl w:val="0"/>
          <w:numId w:val="14"/>
        </w:numPr>
        <w:shd w:val="clear" w:color="auto" w:fill="FFFFFF"/>
        <w:spacing w:after="60" w:line="180" w:lineRule="atLeast"/>
        <w:ind w:left="0" w:right="-382"/>
        <w:jc w:val="both"/>
        <w:rPr>
          <w:rFonts w:ascii="Arial" w:eastAsia="Times New Roman" w:hAnsi="Arial" w:cs="Arial"/>
          <w:color w:val="000000"/>
          <w:kern w:val="0"/>
          <w:lang w:eastAsia="el-GR"/>
        </w:rPr>
      </w:pPr>
      <w:r w:rsidRPr="00D42AE5">
        <w:rPr>
          <w:rFonts w:ascii="Calibri" w:eastAsia="Times New Roman" w:hAnsi="Calibri" w:cs="Calibri"/>
          <w:color w:val="000000"/>
          <w:kern w:val="0"/>
          <w:lang w:eastAsia="el-GR"/>
        </w:rPr>
        <w:t>Στη δημοσιοποίηση των σχετικών αποφάσεων, συμβάσεων και παραδοτέων, στο μέτρο που επιτρέπεται από την κείμενη νομοθεσία.</w:t>
      </w:r>
    </w:p>
    <w:p w14:paraId="0EC9FD4F" w14:textId="77777777" w:rsidR="00D42AE5" w:rsidRPr="00D42AE5" w:rsidRDefault="00D42AE5" w:rsidP="00D42AE5">
      <w:pPr>
        <w:numPr>
          <w:ilvl w:val="0"/>
          <w:numId w:val="14"/>
        </w:numPr>
        <w:shd w:val="clear" w:color="auto" w:fill="FFFFFF"/>
        <w:spacing w:after="60" w:line="180" w:lineRule="atLeast"/>
        <w:ind w:left="0" w:right="-382"/>
        <w:jc w:val="both"/>
        <w:rPr>
          <w:rFonts w:ascii="Arial" w:eastAsia="Times New Roman" w:hAnsi="Arial" w:cs="Arial"/>
          <w:color w:val="000000"/>
          <w:kern w:val="0"/>
          <w:lang w:eastAsia="el-GR"/>
        </w:rPr>
      </w:pPr>
      <w:r w:rsidRPr="00D42AE5">
        <w:rPr>
          <w:rFonts w:ascii="Calibri" w:eastAsia="Times New Roman" w:hAnsi="Calibri" w:cs="Calibri"/>
          <w:color w:val="000000"/>
          <w:kern w:val="0"/>
          <w:lang w:eastAsia="el-GR"/>
        </w:rPr>
        <w:t>Σε </w:t>
      </w:r>
      <w:r w:rsidRPr="00D42AE5">
        <w:rPr>
          <w:rFonts w:ascii="Calibri" w:eastAsia="Times New Roman" w:hAnsi="Calibri" w:cs="Calibri"/>
          <w:b/>
          <w:bCs/>
          <w:color w:val="000000"/>
          <w:kern w:val="0"/>
          <w:lang w:eastAsia="el-GR"/>
        </w:rPr>
        <w:t>έλεγχο της στελέχωσης και της διοικητικής επάρκειας</w:t>
      </w:r>
      <w:r w:rsidRPr="00D42AE5">
        <w:rPr>
          <w:rFonts w:ascii="Calibri" w:eastAsia="Times New Roman" w:hAnsi="Calibri" w:cs="Calibri"/>
          <w:color w:val="000000"/>
          <w:kern w:val="0"/>
          <w:lang w:eastAsia="el-GR"/>
        </w:rPr>
        <w:t> όλων των Τμημάτων της ΔΓΕΕ.</w:t>
      </w:r>
    </w:p>
    <w:p w14:paraId="76078B26" w14:textId="77777777" w:rsidR="00D42AE5" w:rsidRPr="00D42AE5" w:rsidRDefault="00D42AE5" w:rsidP="00D42AE5">
      <w:pPr>
        <w:numPr>
          <w:ilvl w:val="0"/>
          <w:numId w:val="14"/>
        </w:numPr>
        <w:shd w:val="clear" w:color="auto" w:fill="FFFFFF"/>
        <w:spacing w:after="60" w:line="180" w:lineRule="atLeast"/>
        <w:ind w:left="0" w:right="-382"/>
        <w:jc w:val="both"/>
        <w:rPr>
          <w:rFonts w:ascii="Arial" w:eastAsia="Times New Roman" w:hAnsi="Arial" w:cs="Arial"/>
          <w:color w:val="000000"/>
          <w:kern w:val="0"/>
          <w:lang w:eastAsia="el-GR"/>
        </w:rPr>
      </w:pPr>
      <w:r w:rsidRPr="00D42AE5">
        <w:rPr>
          <w:rFonts w:ascii="Calibri" w:eastAsia="Times New Roman" w:hAnsi="Calibri" w:cs="Calibri"/>
          <w:color w:val="000000"/>
          <w:kern w:val="0"/>
          <w:lang w:eastAsia="el-GR"/>
        </w:rPr>
        <w:t>Σε διερεύνηση κάθε καταγγελίας που αφορά </w:t>
      </w:r>
      <w:r w:rsidRPr="00D42AE5">
        <w:rPr>
          <w:rFonts w:ascii="Calibri" w:eastAsia="Times New Roman" w:hAnsi="Calibri" w:cs="Calibri"/>
          <w:b/>
          <w:bCs/>
          <w:color w:val="000000"/>
          <w:kern w:val="0"/>
          <w:lang w:eastAsia="el-GR"/>
        </w:rPr>
        <w:t>σύγκρουση συμφερόντων ή παραβίαση κανόνων υπηρεσιακής δεοντολογίας</w:t>
      </w:r>
      <w:r w:rsidRPr="00D42AE5">
        <w:rPr>
          <w:rFonts w:ascii="Calibri" w:eastAsia="Times New Roman" w:hAnsi="Calibri" w:cs="Calibri"/>
          <w:color w:val="000000"/>
          <w:kern w:val="0"/>
          <w:lang w:eastAsia="el-GR"/>
        </w:rPr>
        <w:t>.</w:t>
      </w:r>
    </w:p>
    <w:p w14:paraId="1A722DA3" w14:textId="77777777" w:rsidR="00D42AE5" w:rsidRPr="00D42AE5" w:rsidRDefault="00D42AE5" w:rsidP="00D42AE5">
      <w:pPr>
        <w:numPr>
          <w:ilvl w:val="0"/>
          <w:numId w:val="14"/>
        </w:numPr>
        <w:shd w:val="clear" w:color="auto" w:fill="FFFFFF"/>
        <w:spacing w:after="60" w:line="180" w:lineRule="atLeast"/>
        <w:ind w:left="0" w:right="-382"/>
        <w:jc w:val="both"/>
        <w:rPr>
          <w:rFonts w:ascii="Arial" w:eastAsia="Times New Roman" w:hAnsi="Arial" w:cs="Arial"/>
          <w:color w:val="000000"/>
          <w:kern w:val="0"/>
          <w:lang w:eastAsia="el-GR"/>
        </w:rPr>
      </w:pPr>
      <w:r w:rsidRPr="00D42AE5">
        <w:rPr>
          <w:rFonts w:ascii="Calibri" w:eastAsia="Times New Roman" w:hAnsi="Calibri" w:cs="Calibri"/>
          <w:color w:val="000000"/>
          <w:kern w:val="0"/>
          <w:lang w:eastAsia="el-GR"/>
        </w:rPr>
        <w:t>Σε </w:t>
      </w:r>
      <w:r w:rsidRPr="00D42AE5">
        <w:rPr>
          <w:rFonts w:ascii="Calibri" w:eastAsia="Times New Roman" w:hAnsi="Calibri" w:cs="Calibri"/>
          <w:b/>
          <w:bCs/>
          <w:color w:val="000000"/>
          <w:kern w:val="0"/>
          <w:lang w:eastAsia="el-GR"/>
        </w:rPr>
        <w:t>έλεγχο της νομιμότητας και της θεσμικής βάσης των διαδικασιών επιθεώρησης</w:t>
      </w:r>
      <w:r w:rsidRPr="00D42AE5">
        <w:rPr>
          <w:rFonts w:ascii="Calibri" w:eastAsia="Times New Roman" w:hAnsi="Calibri" w:cs="Calibri"/>
          <w:color w:val="000000"/>
          <w:kern w:val="0"/>
          <w:lang w:eastAsia="el-GR"/>
        </w:rPr>
        <w:t> που εφαρμόζονται.</w:t>
      </w:r>
    </w:p>
    <w:p w14:paraId="294D915F" w14:textId="77777777" w:rsidR="00D42AE5" w:rsidRPr="00D42AE5" w:rsidRDefault="00D42AE5" w:rsidP="00D42AE5">
      <w:pPr>
        <w:numPr>
          <w:ilvl w:val="0"/>
          <w:numId w:val="14"/>
        </w:numPr>
        <w:shd w:val="clear" w:color="auto" w:fill="FFFFFF"/>
        <w:spacing w:after="60" w:line="180" w:lineRule="atLeast"/>
        <w:ind w:left="0" w:right="-382"/>
        <w:jc w:val="both"/>
        <w:rPr>
          <w:rFonts w:ascii="Arial" w:eastAsia="Times New Roman" w:hAnsi="Arial" w:cs="Arial"/>
          <w:color w:val="000000"/>
          <w:kern w:val="0"/>
          <w:lang w:eastAsia="el-GR"/>
        </w:rPr>
      </w:pPr>
      <w:r w:rsidRPr="00D42AE5">
        <w:rPr>
          <w:rFonts w:ascii="Calibri" w:eastAsia="Times New Roman" w:hAnsi="Calibri" w:cs="Calibri"/>
          <w:color w:val="000000"/>
          <w:kern w:val="0"/>
          <w:lang w:eastAsia="el-GR"/>
        </w:rPr>
        <w:t>Στη διασφάλιση ότι κανένας γεωτεχνικός υπάλληλος δεν θα υφίσταται πιέσεις ή δυσμενή μεταχείριση επειδή ασκεί τα υπηρεσιακά του καθήκοντα με βάση τη νομιμότητα και την επιστημονική του κρίση.</w:t>
      </w:r>
    </w:p>
    <w:p w14:paraId="1FCEA41C" w14:textId="77777777" w:rsidR="00D42AE5" w:rsidRPr="00D42AE5" w:rsidRDefault="00D42AE5" w:rsidP="00D42AE5">
      <w:pPr>
        <w:shd w:val="clear" w:color="auto" w:fill="FFFFFF"/>
        <w:spacing w:after="60" w:line="180" w:lineRule="atLeast"/>
        <w:ind w:left="-426" w:right="-382"/>
        <w:jc w:val="both"/>
        <w:rPr>
          <w:rFonts w:ascii="Times New Roman" w:eastAsia="Times New Roman" w:hAnsi="Times New Roman"/>
          <w:color w:val="222222"/>
          <w:kern w:val="0"/>
          <w:lang w:eastAsia="el-GR"/>
        </w:rPr>
      </w:pPr>
      <w:r w:rsidRPr="00D42AE5">
        <w:rPr>
          <w:rFonts w:ascii="Calibri" w:eastAsia="Times New Roman" w:hAnsi="Calibri" w:cs="Calibri"/>
          <w:color w:val="000000"/>
          <w:kern w:val="0"/>
          <w:lang w:eastAsia="el-GR"/>
        </w:rPr>
        <w:t>Η ΠΟΓΕΔΥ υπογραμμίζει ότι η </w:t>
      </w:r>
      <w:r w:rsidRPr="00D42AE5">
        <w:rPr>
          <w:rFonts w:ascii="Calibri" w:eastAsia="Times New Roman" w:hAnsi="Calibri" w:cs="Calibri"/>
          <w:b/>
          <w:bCs/>
          <w:color w:val="000000"/>
          <w:kern w:val="0"/>
          <w:lang w:eastAsia="el-GR"/>
        </w:rPr>
        <w:t>πιστοποίηση ISO δεν μπορεί να αποτελεί υποκατάστατο της νόμιμης διοικητικής λειτουργίας, της επαρκούς στελέχωσης, της διαφάνειας και της λογοδοσίας</w:t>
      </w:r>
      <w:r w:rsidRPr="00D42AE5">
        <w:rPr>
          <w:rFonts w:ascii="Calibri" w:eastAsia="Times New Roman" w:hAnsi="Calibri" w:cs="Calibri"/>
          <w:color w:val="000000"/>
          <w:kern w:val="0"/>
          <w:lang w:eastAsia="el-GR"/>
        </w:rPr>
        <w:t>.</w:t>
      </w:r>
    </w:p>
    <w:p w14:paraId="557A7B4C" w14:textId="77777777" w:rsidR="00D42AE5" w:rsidRPr="00D42AE5" w:rsidRDefault="00D42AE5" w:rsidP="00D42AE5">
      <w:pPr>
        <w:shd w:val="clear" w:color="auto" w:fill="FFFFFF"/>
        <w:spacing w:after="60" w:line="180" w:lineRule="atLeast"/>
        <w:ind w:left="-426" w:right="-382"/>
        <w:jc w:val="both"/>
        <w:rPr>
          <w:rFonts w:ascii="Times New Roman" w:eastAsia="Times New Roman" w:hAnsi="Times New Roman"/>
          <w:color w:val="222222"/>
          <w:kern w:val="0"/>
          <w:lang w:eastAsia="el-GR"/>
        </w:rPr>
      </w:pPr>
      <w:r w:rsidRPr="00D42AE5">
        <w:rPr>
          <w:rFonts w:ascii="Calibri" w:eastAsia="Times New Roman" w:hAnsi="Calibri" w:cs="Calibri"/>
          <w:color w:val="000000"/>
          <w:kern w:val="0"/>
          <w:lang w:eastAsia="el-GR"/>
        </w:rPr>
        <w:t>Οι γεωτεχνικοί δημόσιοι υπάλληλοι επιτελούν κρίσιμο έργο για την προστασία της αγροτικής παραγωγής, της δημόσιας υγείας, του περιβάλλοντος και του δημόσιου συμφέροντος.</w:t>
      </w:r>
    </w:p>
    <w:p w14:paraId="56D8E421" w14:textId="77777777" w:rsidR="00D42AE5" w:rsidRDefault="00D42AE5" w:rsidP="00D42AE5">
      <w:pPr>
        <w:shd w:val="clear" w:color="auto" w:fill="FFFFFF"/>
        <w:spacing w:after="60" w:line="180" w:lineRule="atLeast"/>
        <w:ind w:left="-426" w:right="-382"/>
        <w:jc w:val="both"/>
        <w:rPr>
          <w:rFonts w:ascii="Calibri" w:eastAsia="Times New Roman" w:hAnsi="Calibri" w:cs="Calibri"/>
          <w:b/>
          <w:bCs/>
          <w:color w:val="000000"/>
          <w:kern w:val="0"/>
          <w:lang w:eastAsia="el-GR"/>
        </w:rPr>
      </w:pPr>
      <w:r w:rsidRPr="00D42AE5">
        <w:rPr>
          <w:rFonts w:ascii="Calibri" w:eastAsia="Times New Roman" w:hAnsi="Calibri" w:cs="Calibri"/>
          <w:b/>
          <w:bCs/>
          <w:color w:val="000000"/>
          <w:kern w:val="0"/>
          <w:lang w:eastAsia="el-GR"/>
        </w:rPr>
        <w:t>Απαιτούμε υπηρεσίες στελεχωμένες, λειτουργικές και θεσμικά θωρακισμένες.</w:t>
      </w:r>
    </w:p>
    <w:p w14:paraId="59B4B7CE" w14:textId="77777777" w:rsidR="00D42AE5" w:rsidRDefault="00D42AE5" w:rsidP="00D42AE5">
      <w:pPr>
        <w:shd w:val="clear" w:color="auto" w:fill="FFFFFF"/>
        <w:spacing w:after="60" w:line="180" w:lineRule="atLeast"/>
        <w:ind w:left="-426" w:right="-382"/>
        <w:jc w:val="both"/>
        <w:rPr>
          <w:rFonts w:ascii="Calibri" w:eastAsia="Times New Roman" w:hAnsi="Calibri" w:cs="Calibri"/>
          <w:b/>
          <w:bCs/>
          <w:color w:val="000000"/>
          <w:kern w:val="0"/>
          <w:lang w:eastAsia="el-GR"/>
        </w:rPr>
      </w:pPr>
      <w:r w:rsidRPr="00D42AE5">
        <w:rPr>
          <w:rFonts w:ascii="Calibri" w:eastAsia="Times New Roman" w:hAnsi="Calibri" w:cs="Calibri"/>
          <w:b/>
          <w:bCs/>
          <w:color w:val="000000"/>
          <w:kern w:val="0"/>
          <w:lang w:eastAsia="el-GR"/>
        </w:rPr>
        <w:t>Απαιτούμε διαφάνεια στη διαχείριση του δημόσιου χρήματος.</w:t>
      </w:r>
    </w:p>
    <w:p w14:paraId="04FC304F" w14:textId="77777777" w:rsidR="00D42AE5" w:rsidRDefault="00D42AE5" w:rsidP="00D42AE5">
      <w:pPr>
        <w:shd w:val="clear" w:color="auto" w:fill="FFFFFF"/>
        <w:spacing w:after="60" w:line="180" w:lineRule="atLeast"/>
        <w:ind w:left="-426" w:right="-382"/>
        <w:jc w:val="both"/>
        <w:rPr>
          <w:rFonts w:ascii="Calibri" w:eastAsia="Times New Roman" w:hAnsi="Calibri" w:cs="Calibri"/>
          <w:b/>
          <w:bCs/>
          <w:color w:val="000000"/>
          <w:kern w:val="0"/>
          <w:lang w:eastAsia="el-GR"/>
        </w:rPr>
      </w:pPr>
      <w:r w:rsidRPr="00D42AE5">
        <w:rPr>
          <w:rFonts w:ascii="Calibri" w:eastAsia="Times New Roman" w:hAnsi="Calibri" w:cs="Calibri"/>
          <w:b/>
          <w:bCs/>
          <w:color w:val="000000"/>
          <w:kern w:val="0"/>
          <w:lang w:eastAsia="el-GR"/>
        </w:rPr>
        <w:t>Απαιτούμε κανόνες που ισχύουν για όλους.</w:t>
      </w:r>
    </w:p>
    <w:p w14:paraId="59D5EB57" w14:textId="77777777" w:rsidR="00D42AE5" w:rsidRPr="00D42AE5" w:rsidRDefault="00D42AE5" w:rsidP="00D42AE5">
      <w:pPr>
        <w:shd w:val="clear" w:color="auto" w:fill="FFFFFF"/>
        <w:spacing w:after="60" w:line="180" w:lineRule="atLeast"/>
        <w:ind w:left="-426" w:right="-382"/>
        <w:jc w:val="both"/>
        <w:rPr>
          <w:rFonts w:ascii="Times New Roman" w:eastAsia="Times New Roman" w:hAnsi="Times New Roman"/>
          <w:color w:val="222222"/>
          <w:kern w:val="0"/>
          <w:lang w:eastAsia="el-GR"/>
        </w:rPr>
      </w:pPr>
      <w:r w:rsidRPr="00D42AE5">
        <w:rPr>
          <w:rFonts w:ascii="Calibri" w:eastAsia="Times New Roman" w:hAnsi="Calibri" w:cs="Calibri"/>
          <w:b/>
          <w:bCs/>
          <w:color w:val="000000"/>
          <w:kern w:val="0"/>
          <w:lang w:eastAsia="el-GR"/>
        </w:rPr>
        <w:t>Απαιτούμε νομιμότητα και σεβασμό στους γεωτεχνικούς υπαλλήλους.</w:t>
      </w:r>
    </w:p>
    <w:p w14:paraId="7EB23B9F" w14:textId="77777777" w:rsidR="00D42AE5" w:rsidRPr="00D42AE5" w:rsidRDefault="00D42AE5" w:rsidP="00D42AE5">
      <w:pPr>
        <w:shd w:val="clear" w:color="auto" w:fill="FFFFFF"/>
        <w:spacing w:after="60" w:line="180" w:lineRule="atLeast"/>
        <w:ind w:left="-426" w:right="-382"/>
        <w:jc w:val="both"/>
        <w:rPr>
          <w:rFonts w:ascii="Times New Roman" w:eastAsia="Times New Roman" w:hAnsi="Times New Roman"/>
          <w:color w:val="222222"/>
          <w:kern w:val="0"/>
          <w:lang w:eastAsia="el-GR"/>
        </w:rPr>
      </w:pPr>
      <w:r w:rsidRPr="00D42AE5">
        <w:rPr>
          <w:rFonts w:ascii="Calibri" w:eastAsia="Times New Roman" w:hAnsi="Calibri" w:cs="Calibri"/>
          <w:color w:val="000000"/>
          <w:kern w:val="0"/>
          <w:lang w:eastAsia="el-GR"/>
        </w:rPr>
        <w:t>Η ΠΟΓΕΔΥ θα παρακολουθήσει την εξέλιξη της υπόθεσης και </w:t>
      </w:r>
      <w:r w:rsidRPr="00D42AE5">
        <w:rPr>
          <w:rFonts w:ascii="Calibri" w:eastAsia="Times New Roman" w:hAnsi="Calibri" w:cs="Calibri"/>
          <w:b/>
          <w:bCs/>
          <w:color w:val="000000"/>
          <w:kern w:val="0"/>
          <w:lang w:eastAsia="el-GR"/>
        </w:rPr>
        <w:t>θα προβεί σε κάθε θεσμική και συνδικαλιστική ενέργεια που απαιτείται για τη διασφάλιση της νομιμότητας, της διαφάνειας και της αξιοπρέπειας των γεωτεχνικών δημοσίων υπαλλήλων.</w:t>
      </w:r>
    </w:p>
    <w:p w14:paraId="16A64CDB" w14:textId="77777777" w:rsidR="000F1B4D" w:rsidRDefault="000F1B4D" w:rsidP="00570380">
      <w:pPr>
        <w:pStyle w:val="isselectedend"/>
        <w:spacing w:before="0" w:beforeAutospacing="0" w:after="0" w:afterAutospacing="0" w:line="276" w:lineRule="auto"/>
        <w:ind w:right="-99"/>
        <w:jc w:val="both"/>
        <w:rPr>
          <w:b/>
          <w:bCs/>
        </w:rPr>
      </w:pPr>
    </w:p>
    <w:p w14:paraId="04DF3E69" w14:textId="77777777" w:rsidR="000F1B4D" w:rsidRPr="000F1B4D" w:rsidRDefault="000F1B4D" w:rsidP="000F1B4D">
      <w:pPr>
        <w:spacing w:after="0" w:line="240" w:lineRule="auto"/>
        <w:ind w:right="-99"/>
        <w:jc w:val="both"/>
        <w:rPr>
          <w:rFonts w:ascii="Times New Roman" w:eastAsia="Times New Roman" w:hAnsi="Times New Roman"/>
          <w:b/>
          <w:bCs/>
          <w:kern w:val="0"/>
          <w:lang w:eastAsia="el-GR"/>
        </w:rPr>
      </w:pPr>
    </w:p>
    <w:p w14:paraId="0369F540" w14:textId="77777777" w:rsidR="00FA6B32" w:rsidRPr="00B00F7C" w:rsidRDefault="001906EE" w:rsidP="000F1B4D">
      <w:pPr>
        <w:spacing w:line="360" w:lineRule="auto"/>
        <w:ind w:left="4320"/>
        <w:jc w:val="both"/>
        <w:rPr>
          <w:rFonts w:ascii="Times New Roman" w:hAnsi="Times New Roman"/>
        </w:rPr>
      </w:pPr>
      <w:r w:rsidRPr="00660867">
        <w:rPr>
          <w:rFonts w:ascii="Times New Roman" w:eastAsia="Times New Roman" w:hAnsi="Times New Roman"/>
          <w:kern w:val="0"/>
          <w:lang w:eastAsia="el-GR"/>
        </w:rPr>
        <w:t xml:space="preserve"> </w:t>
      </w:r>
      <w:r w:rsidR="000F1B4D">
        <w:rPr>
          <w:rFonts w:ascii="Times New Roman" w:eastAsia="Times New Roman" w:hAnsi="Times New Roman"/>
          <w:kern w:val="0"/>
          <w:lang w:eastAsia="el-GR"/>
        </w:rPr>
        <w:t xml:space="preserve">                </w:t>
      </w:r>
      <w:r w:rsidR="00D6608E">
        <w:rPr>
          <w:rFonts w:ascii="Times New Roman" w:eastAsia="Times New Roman" w:hAnsi="Times New Roman"/>
          <w:kern w:val="0"/>
          <w:lang w:eastAsia="el-GR"/>
        </w:rPr>
        <w:t xml:space="preserve">    </w:t>
      </w:r>
      <w:r w:rsidR="000F1B4D">
        <w:rPr>
          <w:rStyle w:val="ac"/>
        </w:rPr>
        <w:t>Για το Δ.Σ</w:t>
      </w:r>
    </w:p>
    <w:p w14:paraId="12F24715" w14:textId="77777777" w:rsidR="00FA6B32" w:rsidRPr="00FA6B32" w:rsidRDefault="00F9775A" w:rsidP="00A7314C">
      <w:pPr>
        <w:spacing w:line="360" w:lineRule="auto"/>
        <w:jc w:val="center"/>
        <w:rPr>
          <w:rFonts w:ascii="Times New Roman" w:hAnsi="Times New Roman"/>
          <w:sz w:val="28"/>
          <w:szCs w:val="28"/>
        </w:rPr>
      </w:pPr>
      <w:r>
        <w:rPr>
          <w:rFonts w:ascii="Arial" w:hAnsi="Arial" w:cs="Arial"/>
          <w:noProof/>
          <w:w w:val="85"/>
          <w:sz w:val="28"/>
          <w:szCs w:val="28"/>
          <w:lang w:eastAsia="el-GR"/>
        </w:rPr>
        <w:t xml:space="preserve">                                                            </w:t>
      </w:r>
      <w:r w:rsidR="00345D55">
        <w:rPr>
          <w:rFonts w:ascii="Arial" w:hAnsi="Arial" w:cs="Arial"/>
          <w:noProof/>
          <w:w w:val="85"/>
          <w:sz w:val="28"/>
          <w:szCs w:val="28"/>
          <w:lang w:eastAsia="el-GR"/>
        </w:rPr>
        <w:drawing>
          <wp:inline distT="0" distB="0" distL="0" distR="0" wp14:anchorId="739DB842" wp14:editId="04B2AEB2">
            <wp:extent cx="1563260" cy="1296063"/>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1682239" cy="1394706"/>
                    </a:xfrm>
                    <a:prstGeom prst="rect">
                      <a:avLst/>
                    </a:prstGeom>
                    <a:noFill/>
                    <a:ln w="9525">
                      <a:noFill/>
                      <a:miter lim="800000"/>
                      <a:headEnd/>
                      <a:tailEnd/>
                    </a:ln>
                  </pic:spPr>
                </pic:pic>
              </a:graphicData>
            </a:graphic>
          </wp:inline>
        </w:drawing>
      </w:r>
    </w:p>
    <w:sectPr w:rsidR="00FA6B32" w:rsidRPr="00FA6B32" w:rsidSect="00D42AE5">
      <w:pgSz w:w="11906" w:h="16838"/>
      <w:pgMar w:top="851" w:right="1418"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Microsoft Sans Serif">
    <w:panose1 w:val="020B0604020202020204"/>
    <w:charset w:val="A1"/>
    <w:family w:val="swiss"/>
    <w:pitch w:val="variable"/>
    <w:sig w:usb0="E5002EFF" w:usb1="C000605B" w:usb2="00000029" w:usb3="00000000" w:csb0="000101F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246B8"/>
    <w:multiLevelType w:val="multilevel"/>
    <w:tmpl w:val="92CC0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3A2C26"/>
    <w:multiLevelType w:val="hybridMultilevel"/>
    <w:tmpl w:val="C24C69B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200D5AE7"/>
    <w:multiLevelType w:val="multilevel"/>
    <w:tmpl w:val="448E4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BB2A1B"/>
    <w:multiLevelType w:val="hybridMultilevel"/>
    <w:tmpl w:val="EF321AA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31BD53E6"/>
    <w:multiLevelType w:val="hybridMultilevel"/>
    <w:tmpl w:val="DEA047A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34B71F87"/>
    <w:multiLevelType w:val="hybridMultilevel"/>
    <w:tmpl w:val="5E1AA7E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4D5170C9"/>
    <w:multiLevelType w:val="multilevel"/>
    <w:tmpl w:val="38A6C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19138B"/>
    <w:multiLevelType w:val="hybridMultilevel"/>
    <w:tmpl w:val="CFE07B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54E50C6C"/>
    <w:multiLevelType w:val="hybridMultilevel"/>
    <w:tmpl w:val="0316C31C"/>
    <w:lvl w:ilvl="0" w:tplc="3C9A7026">
      <w:numFmt w:val="bullet"/>
      <w:lvlText w:val="·"/>
      <w:lvlJc w:val="left"/>
      <w:pPr>
        <w:ind w:left="1335" w:hanging="615"/>
      </w:pPr>
      <w:rPr>
        <w:rFonts w:ascii="Times New Roman" w:eastAsia="Times New Roman" w:hAnsi="Times New Roman" w:cs="Times New Roman"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9" w15:restartNumberingAfterBreak="0">
    <w:nsid w:val="59781CA5"/>
    <w:multiLevelType w:val="hybridMultilevel"/>
    <w:tmpl w:val="3A80B65E"/>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0" w15:restartNumberingAfterBreak="0">
    <w:nsid w:val="679E740E"/>
    <w:multiLevelType w:val="multilevel"/>
    <w:tmpl w:val="41B07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882552"/>
    <w:multiLevelType w:val="hybridMultilevel"/>
    <w:tmpl w:val="9BB85E7C"/>
    <w:lvl w:ilvl="0" w:tplc="2B304014">
      <w:start w:val="1"/>
      <w:numFmt w:val="decimal"/>
      <w:lvlText w:val="%1)"/>
      <w:lvlJc w:val="left"/>
      <w:pPr>
        <w:ind w:left="927"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2" w15:restartNumberingAfterBreak="0">
    <w:nsid w:val="7F4A12A7"/>
    <w:multiLevelType w:val="multilevel"/>
    <w:tmpl w:val="6CD6C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856153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08610032">
    <w:abstractNumId w:val="11"/>
  </w:num>
  <w:num w:numId="3" w16cid:durableId="1183518339">
    <w:abstractNumId w:val="5"/>
  </w:num>
  <w:num w:numId="4" w16cid:durableId="752514098">
    <w:abstractNumId w:val="1"/>
  </w:num>
  <w:num w:numId="5" w16cid:durableId="318314994">
    <w:abstractNumId w:val="2"/>
  </w:num>
  <w:num w:numId="6" w16cid:durableId="1597859691">
    <w:abstractNumId w:val="4"/>
  </w:num>
  <w:num w:numId="7" w16cid:durableId="1799908266">
    <w:abstractNumId w:val="10"/>
  </w:num>
  <w:num w:numId="8" w16cid:durableId="523522055">
    <w:abstractNumId w:val="0"/>
  </w:num>
  <w:num w:numId="9" w16cid:durableId="16739620">
    <w:abstractNumId w:val="6"/>
  </w:num>
  <w:num w:numId="10" w16cid:durableId="1691182581">
    <w:abstractNumId w:val="7"/>
  </w:num>
  <w:num w:numId="11" w16cid:durableId="1610889292">
    <w:abstractNumId w:val="9"/>
  </w:num>
  <w:num w:numId="12" w16cid:durableId="997658145">
    <w:abstractNumId w:val="8"/>
  </w:num>
  <w:num w:numId="13" w16cid:durableId="274101503">
    <w:abstractNumId w:val="3"/>
  </w:num>
  <w:num w:numId="14" w16cid:durableId="100239360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20A"/>
    <w:rsid w:val="00003A5F"/>
    <w:rsid w:val="000172E4"/>
    <w:rsid w:val="000326A1"/>
    <w:rsid w:val="00042F3B"/>
    <w:rsid w:val="00076B7E"/>
    <w:rsid w:val="0008397C"/>
    <w:rsid w:val="0008481F"/>
    <w:rsid w:val="00095D2E"/>
    <w:rsid w:val="000A46BB"/>
    <w:rsid w:val="000B1E2B"/>
    <w:rsid w:val="000C23F3"/>
    <w:rsid w:val="000D54B5"/>
    <w:rsid w:val="000F1B4D"/>
    <w:rsid w:val="000F1DB6"/>
    <w:rsid w:val="000F3DD2"/>
    <w:rsid w:val="00111D22"/>
    <w:rsid w:val="00117AA4"/>
    <w:rsid w:val="0017602D"/>
    <w:rsid w:val="00180B48"/>
    <w:rsid w:val="001906EE"/>
    <w:rsid w:val="001A6AA7"/>
    <w:rsid w:val="001D0807"/>
    <w:rsid w:val="001F0D4D"/>
    <w:rsid w:val="001F12CB"/>
    <w:rsid w:val="001F752F"/>
    <w:rsid w:val="0021773E"/>
    <w:rsid w:val="00232C68"/>
    <w:rsid w:val="00234411"/>
    <w:rsid w:val="00235D0A"/>
    <w:rsid w:val="00245310"/>
    <w:rsid w:val="00252F24"/>
    <w:rsid w:val="0025312F"/>
    <w:rsid w:val="0027735C"/>
    <w:rsid w:val="002D1D0B"/>
    <w:rsid w:val="002D1FD6"/>
    <w:rsid w:val="002D340C"/>
    <w:rsid w:val="002D62EB"/>
    <w:rsid w:val="002E328B"/>
    <w:rsid w:val="002E6EF5"/>
    <w:rsid w:val="00301673"/>
    <w:rsid w:val="00345D55"/>
    <w:rsid w:val="00347DA6"/>
    <w:rsid w:val="003600BD"/>
    <w:rsid w:val="00381171"/>
    <w:rsid w:val="00386172"/>
    <w:rsid w:val="003E1E84"/>
    <w:rsid w:val="003E4A11"/>
    <w:rsid w:val="003E6FDF"/>
    <w:rsid w:val="003F12B4"/>
    <w:rsid w:val="00401D7D"/>
    <w:rsid w:val="004308BC"/>
    <w:rsid w:val="00435B84"/>
    <w:rsid w:val="0044322D"/>
    <w:rsid w:val="0045114A"/>
    <w:rsid w:val="00462841"/>
    <w:rsid w:val="00474DAC"/>
    <w:rsid w:val="00476374"/>
    <w:rsid w:val="00477E7F"/>
    <w:rsid w:val="00482185"/>
    <w:rsid w:val="004A0873"/>
    <w:rsid w:val="004E1986"/>
    <w:rsid w:val="00500175"/>
    <w:rsid w:val="0050352B"/>
    <w:rsid w:val="00513FFC"/>
    <w:rsid w:val="00546306"/>
    <w:rsid w:val="00555FB5"/>
    <w:rsid w:val="00570380"/>
    <w:rsid w:val="00571246"/>
    <w:rsid w:val="0057226F"/>
    <w:rsid w:val="00581B7F"/>
    <w:rsid w:val="00582BC0"/>
    <w:rsid w:val="00584ACF"/>
    <w:rsid w:val="005A7E0A"/>
    <w:rsid w:val="005B7509"/>
    <w:rsid w:val="005D16DE"/>
    <w:rsid w:val="005E2F74"/>
    <w:rsid w:val="005F4195"/>
    <w:rsid w:val="0063489E"/>
    <w:rsid w:val="00635048"/>
    <w:rsid w:val="00635F04"/>
    <w:rsid w:val="00637A04"/>
    <w:rsid w:val="00656196"/>
    <w:rsid w:val="00660867"/>
    <w:rsid w:val="00696590"/>
    <w:rsid w:val="006B3423"/>
    <w:rsid w:val="006D213E"/>
    <w:rsid w:val="006E4B39"/>
    <w:rsid w:val="006F067A"/>
    <w:rsid w:val="007020FB"/>
    <w:rsid w:val="00720D7B"/>
    <w:rsid w:val="00747815"/>
    <w:rsid w:val="007551D1"/>
    <w:rsid w:val="00781491"/>
    <w:rsid w:val="0078720C"/>
    <w:rsid w:val="007B0CE6"/>
    <w:rsid w:val="007C32EE"/>
    <w:rsid w:val="007C7C25"/>
    <w:rsid w:val="007D6712"/>
    <w:rsid w:val="007E4D4C"/>
    <w:rsid w:val="007E7385"/>
    <w:rsid w:val="008127A1"/>
    <w:rsid w:val="0084433E"/>
    <w:rsid w:val="00850497"/>
    <w:rsid w:val="00856B89"/>
    <w:rsid w:val="008764C1"/>
    <w:rsid w:val="00883A7A"/>
    <w:rsid w:val="008B6920"/>
    <w:rsid w:val="008E0DB0"/>
    <w:rsid w:val="009002E4"/>
    <w:rsid w:val="009178D0"/>
    <w:rsid w:val="009205F8"/>
    <w:rsid w:val="00934819"/>
    <w:rsid w:val="0095620E"/>
    <w:rsid w:val="009651A6"/>
    <w:rsid w:val="00990A98"/>
    <w:rsid w:val="009A7C66"/>
    <w:rsid w:val="009B77A8"/>
    <w:rsid w:val="009C3C3D"/>
    <w:rsid w:val="009D0252"/>
    <w:rsid w:val="009D0A5A"/>
    <w:rsid w:val="009D1417"/>
    <w:rsid w:val="009D3FC4"/>
    <w:rsid w:val="009E2D88"/>
    <w:rsid w:val="009E5AC9"/>
    <w:rsid w:val="00A10C0D"/>
    <w:rsid w:val="00A42E9F"/>
    <w:rsid w:val="00A56C1A"/>
    <w:rsid w:val="00A577DC"/>
    <w:rsid w:val="00A7314C"/>
    <w:rsid w:val="00AA3D8A"/>
    <w:rsid w:val="00AC337A"/>
    <w:rsid w:val="00AC6A84"/>
    <w:rsid w:val="00AD599E"/>
    <w:rsid w:val="00AE168E"/>
    <w:rsid w:val="00AE620A"/>
    <w:rsid w:val="00AF6E3C"/>
    <w:rsid w:val="00B00615"/>
    <w:rsid w:val="00B00F7C"/>
    <w:rsid w:val="00B0514A"/>
    <w:rsid w:val="00B12886"/>
    <w:rsid w:val="00B42166"/>
    <w:rsid w:val="00B45086"/>
    <w:rsid w:val="00B50E20"/>
    <w:rsid w:val="00B92255"/>
    <w:rsid w:val="00BA445D"/>
    <w:rsid w:val="00BD3DB7"/>
    <w:rsid w:val="00BD6026"/>
    <w:rsid w:val="00BD6B05"/>
    <w:rsid w:val="00C92382"/>
    <w:rsid w:val="00CB1CF6"/>
    <w:rsid w:val="00CF0572"/>
    <w:rsid w:val="00D02018"/>
    <w:rsid w:val="00D11DFF"/>
    <w:rsid w:val="00D15FE3"/>
    <w:rsid w:val="00D17673"/>
    <w:rsid w:val="00D37511"/>
    <w:rsid w:val="00D42AE5"/>
    <w:rsid w:val="00D5398E"/>
    <w:rsid w:val="00D6608E"/>
    <w:rsid w:val="00D86283"/>
    <w:rsid w:val="00DB2625"/>
    <w:rsid w:val="00E12FB4"/>
    <w:rsid w:val="00E350C1"/>
    <w:rsid w:val="00E35771"/>
    <w:rsid w:val="00E53FA4"/>
    <w:rsid w:val="00E54A04"/>
    <w:rsid w:val="00E6373A"/>
    <w:rsid w:val="00E64022"/>
    <w:rsid w:val="00E756A9"/>
    <w:rsid w:val="00E81F7F"/>
    <w:rsid w:val="00EA0B06"/>
    <w:rsid w:val="00ED151D"/>
    <w:rsid w:val="00EE3752"/>
    <w:rsid w:val="00EF5479"/>
    <w:rsid w:val="00F05463"/>
    <w:rsid w:val="00F13201"/>
    <w:rsid w:val="00F14721"/>
    <w:rsid w:val="00F66781"/>
    <w:rsid w:val="00F72308"/>
    <w:rsid w:val="00F9775A"/>
    <w:rsid w:val="00FA6B32"/>
    <w:rsid w:val="00FC5EF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1EFD9"/>
  <w15:docId w15:val="{76004838-3F18-4A53-AA79-60064A877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1B7F"/>
    <w:pPr>
      <w:spacing w:after="160" w:line="278" w:lineRule="auto"/>
    </w:pPr>
    <w:rPr>
      <w:kern w:val="2"/>
      <w:sz w:val="24"/>
      <w:szCs w:val="24"/>
      <w:lang w:eastAsia="en-US"/>
    </w:rPr>
  </w:style>
  <w:style w:type="paragraph" w:styleId="1">
    <w:name w:val="heading 1"/>
    <w:basedOn w:val="a"/>
    <w:next w:val="a"/>
    <w:link w:val="1Char"/>
    <w:uiPriority w:val="9"/>
    <w:qFormat/>
    <w:rsid w:val="00AE620A"/>
    <w:pPr>
      <w:keepNext/>
      <w:keepLines/>
      <w:spacing w:before="360" w:after="80"/>
      <w:outlineLvl w:val="0"/>
    </w:pPr>
    <w:rPr>
      <w:rFonts w:ascii="Aptos Display" w:eastAsia="Times New Roman" w:hAnsi="Aptos Display"/>
      <w:color w:val="0F4761"/>
      <w:sz w:val="40"/>
      <w:szCs w:val="40"/>
    </w:rPr>
  </w:style>
  <w:style w:type="paragraph" w:styleId="2">
    <w:name w:val="heading 2"/>
    <w:basedOn w:val="a"/>
    <w:next w:val="a"/>
    <w:link w:val="2Char"/>
    <w:uiPriority w:val="9"/>
    <w:semiHidden/>
    <w:unhideWhenUsed/>
    <w:qFormat/>
    <w:rsid w:val="00AE620A"/>
    <w:pPr>
      <w:keepNext/>
      <w:keepLines/>
      <w:spacing w:before="160" w:after="80"/>
      <w:outlineLvl w:val="1"/>
    </w:pPr>
    <w:rPr>
      <w:rFonts w:ascii="Aptos Display" w:eastAsia="Times New Roman" w:hAnsi="Aptos Display"/>
      <w:color w:val="0F4761"/>
      <w:sz w:val="32"/>
      <w:szCs w:val="32"/>
    </w:rPr>
  </w:style>
  <w:style w:type="paragraph" w:styleId="3">
    <w:name w:val="heading 3"/>
    <w:basedOn w:val="a"/>
    <w:next w:val="a"/>
    <w:link w:val="3Char"/>
    <w:uiPriority w:val="9"/>
    <w:unhideWhenUsed/>
    <w:qFormat/>
    <w:rsid w:val="00AE620A"/>
    <w:pPr>
      <w:keepNext/>
      <w:keepLines/>
      <w:spacing w:before="160" w:after="80"/>
      <w:outlineLvl w:val="2"/>
    </w:pPr>
    <w:rPr>
      <w:rFonts w:eastAsia="Times New Roman"/>
      <w:color w:val="0F4761"/>
      <w:sz w:val="28"/>
      <w:szCs w:val="28"/>
    </w:rPr>
  </w:style>
  <w:style w:type="paragraph" w:styleId="4">
    <w:name w:val="heading 4"/>
    <w:basedOn w:val="a"/>
    <w:next w:val="a"/>
    <w:link w:val="4Char"/>
    <w:uiPriority w:val="9"/>
    <w:semiHidden/>
    <w:unhideWhenUsed/>
    <w:qFormat/>
    <w:rsid w:val="00AE620A"/>
    <w:pPr>
      <w:keepNext/>
      <w:keepLines/>
      <w:spacing w:before="80" w:after="40"/>
      <w:outlineLvl w:val="3"/>
    </w:pPr>
    <w:rPr>
      <w:rFonts w:eastAsia="Times New Roman"/>
      <w:i/>
      <w:iCs/>
      <w:color w:val="0F4761"/>
    </w:rPr>
  </w:style>
  <w:style w:type="paragraph" w:styleId="5">
    <w:name w:val="heading 5"/>
    <w:basedOn w:val="a"/>
    <w:next w:val="a"/>
    <w:link w:val="5Char"/>
    <w:uiPriority w:val="9"/>
    <w:semiHidden/>
    <w:unhideWhenUsed/>
    <w:qFormat/>
    <w:rsid w:val="00AE620A"/>
    <w:pPr>
      <w:keepNext/>
      <w:keepLines/>
      <w:spacing w:before="80" w:after="40"/>
      <w:outlineLvl w:val="4"/>
    </w:pPr>
    <w:rPr>
      <w:rFonts w:eastAsia="Times New Roman"/>
      <w:color w:val="0F4761"/>
    </w:rPr>
  </w:style>
  <w:style w:type="paragraph" w:styleId="6">
    <w:name w:val="heading 6"/>
    <w:basedOn w:val="a"/>
    <w:next w:val="a"/>
    <w:link w:val="6Char"/>
    <w:uiPriority w:val="9"/>
    <w:semiHidden/>
    <w:unhideWhenUsed/>
    <w:qFormat/>
    <w:rsid w:val="00AE620A"/>
    <w:pPr>
      <w:keepNext/>
      <w:keepLines/>
      <w:spacing w:before="40" w:after="0"/>
      <w:outlineLvl w:val="5"/>
    </w:pPr>
    <w:rPr>
      <w:rFonts w:eastAsia="Times New Roman"/>
      <w:i/>
      <w:iCs/>
      <w:color w:val="595959"/>
    </w:rPr>
  </w:style>
  <w:style w:type="paragraph" w:styleId="7">
    <w:name w:val="heading 7"/>
    <w:basedOn w:val="a"/>
    <w:next w:val="a"/>
    <w:link w:val="7Char"/>
    <w:uiPriority w:val="9"/>
    <w:semiHidden/>
    <w:unhideWhenUsed/>
    <w:qFormat/>
    <w:rsid w:val="00AE620A"/>
    <w:pPr>
      <w:keepNext/>
      <w:keepLines/>
      <w:spacing w:before="40" w:after="0"/>
      <w:outlineLvl w:val="6"/>
    </w:pPr>
    <w:rPr>
      <w:rFonts w:eastAsia="Times New Roman"/>
      <w:color w:val="595959"/>
    </w:rPr>
  </w:style>
  <w:style w:type="paragraph" w:styleId="8">
    <w:name w:val="heading 8"/>
    <w:basedOn w:val="a"/>
    <w:next w:val="a"/>
    <w:link w:val="8Char"/>
    <w:uiPriority w:val="9"/>
    <w:semiHidden/>
    <w:unhideWhenUsed/>
    <w:qFormat/>
    <w:rsid w:val="00AE620A"/>
    <w:pPr>
      <w:keepNext/>
      <w:keepLines/>
      <w:spacing w:after="0"/>
      <w:outlineLvl w:val="7"/>
    </w:pPr>
    <w:rPr>
      <w:rFonts w:eastAsia="Times New Roman"/>
      <w:i/>
      <w:iCs/>
      <w:color w:val="272727"/>
    </w:rPr>
  </w:style>
  <w:style w:type="paragraph" w:styleId="9">
    <w:name w:val="heading 9"/>
    <w:basedOn w:val="a"/>
    <w:next w:val="a"/>
    <w:link w:val="9Char"/>
    <w:uiPriority w:val="9"/>
    <w:semiHidden/>
    <w:unhideWhenUsed/>
    <w:qFormat/>
    <w:rsid w:val="00AE620A"/>
    <w:pPr>
      <w:keepNext/>
      <w:keepLines/>
      <w:spacing w:after="0"/>
      <w:outlineLvl w:val="8"/>
    </w:pPr>
    <w:rPr>
      <w:rFonts w:eastAsia="Times New Roman"/>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AE620A"/>
    <w:rPr>
      <w:rFonts w:ascii="Aptos Display" w:eastAsia="Times New Roman" w:hAnsi="Aptos Display" w:cs="Times New Roman"/>
      <w:color w:val="0F4761"/>
      <w:sz w:val="40"/>
      <w:szCs w:val="40"/>
    </w:rPr>
  </w:style>
  <w:style w:type="character" w:customStyle="1" w:styleId="2Char">
    <w:name w:val="Επικεφαλίδα 2 Char"/>
    <w:basedOn w:val="a0"/>
    <w:link w:val="2"/>
    <w:uiPriority w:val="9"/>
    <w:semiHidden/>
    <w:rsid w:val="00AE620A"/>
    <w:rPr>
      <w:rFonts w:ascii="Aptos Display" w:eastAsia="Times New Roman" w:hAnsi="Aptos Display" w:cs="Times New Roman"/>
      <w:color w:val="0F4761"/>
      <w:sz w:val="32"/>
      <w:szCs w:val="32"/>
    </w:rPr>
  </w:style>
  <w:style w:type="character" w:customStyle="1" w:styleId="3Char">
    <w:name w:val="Επικεφαλίδα 3 Char"/>
    <w:basedOn w:val="a0"/>
    <w:link w:val="3"/>
    <w:uiPriority w:val="9"/>
    <w:rsid w:val="00AE620A"/>
    <w:rPr>
      <w:rFonts w:eastAsia="Times New Roman" w:cs="Times New Roman"/>
      <w:color w:val="0F4761"/>
      <w:sz w:val="28"/>
      <w:szCs w:val="28"/>
    </w:rPr>
  </w:style>
  <w:style w:type="character" w:customStyle="1" w:styleId="4Char">
    <w:name w:val="Επικεφαλίδα 4 Char"/>
    <w:basedOn w:val="a0"/>
    <w:link w:val="4"/>
    <w:uiPriority w:val="9"/>
    <w:semiHidden/>
    <w:rsid w:val="00AE620A"/>
    <w:rPr>
      <w:rFonts w:eastAsia="Times New Roman" w:cs="Times New Roman"/>
      <w:i/>
      <w:iCs/>
      <w:color w:val="0F4761"/>
    </w:rPr>
  </w:style>
  <w:style w:type="character" w:customStyle="1" w:styleId="5Char">
    <w:name w:val="Επικεφαλίδα 5 Char"/>
    <w:basedOn w:val="a0"/>
    <w:link w:val="5"/>
    <w:uiPriority w:val="9"/>
    <w:semiHidden/>
    <w:rsid w:val="00AE620A"/>
    <w:rPr>
      <w:rFonts w:eastAsia="Times New Roman" w:cs="Times New Roman"/>
      <w:color w:val="0F4761"/>
    </w:rPr>
  </w:style>
  <w:style w:type="character" w:customStyle="1" w:styleId="6Char">
    <w:name w:val="Επικεφαλίδα 6 Char"/>
    <w:basedOn w:val="a0"/>
    <w:link w:val="6"/>
    <w:uiPriority w:val="9"/>
    <w:semiHidden/>
    <w:rsid w:val="00AE620A"/>
    <w:rPr>
      <w:rFonts w:eastAsia="Times New Roman" w:cs="Times New Roman"/>
      <w:i/>
      <w:iCs/>
      <w:color w:val="595959"/>
    </w:rPr>
  </w:style>
  <w:style w:type="character" w:customStyle="1" w:styleId="7Char">
    <w:name w:val="Επικεφαλίδα 7 Char"/>
    <w:basedOn w:val="a0"/>
    <w:link w:val="7"/>
    <w:uiPriority w:val="9"/>
    <w:semiHidden/>
    <w:rsid w:val="00AE620A"/>
    <w:rPr>
      <w:rFonts w:eastAsia="Times New Roman" w:cs="Times New Roman"/>
      <w:color w:val="595959"/>
    </w:rPr>
  </w:style>
  <w:style w:type="character" w:customStyle="1" w:styleId="8Char">
    <w:name w:val="Επικεφαλίδα 8 Char"/>
    <w:basedOn w:val="a0"/>
    <w:link w:val="8"/>
    <w:uiPriority w:val="9"/>
    <w:semiHidden/>
    <w:rsid w:val="00AE620A"/>
    <w:rPr>
      <w:rFonts w:eastAsia="Times New Roman" w:cs="Times New Roman"/>
      <w:i/>
      <w:iCs/>
      <w:color w:val="272727"/>
    </w:rPr>
  </w:style>
  <w:style w:type="character" w:customStyle="1" w:styleId="9Char">
    <w:name w:val="Επικεφαλίδα 9 Char"/>
    <w:basedOn w:val="a0"/>
    <w:link w:val="9"/>
    <w:uiPriority w:val="9"/>
    <w:semiHidden/>
    <w:rsid w:val="00AE620A"/>
    <w:rPr>
      <w:rFonts w:eastAsia="Times New Roman" w:cs="Times New Roman"/>
      <w:color w:val="272727"/>
    </w:rPr>
  </w:style>
  <w:style w:type="paragraph" w:styleId="a3">
    <w:name w:val="Title"/>
    <w:basedOn w:val="a"/>
    <w:next w:val="a"/>
    <w:link w:val="Char"/>
    <w:uiPriority w:val="10"/>
    <w:qFormat/>
    <w:rsid w:val="00AE620A"/>
    <w:pPr>
      <w:spacing w:after="80" w:line="240" w:lineRule="auto"/>
      <w:contextualSpacing/>
    </w:pPr>
    <w:rPr>
      <w:rFonts w:ascii="Aptos Display" w:eastAsia="Times New Roman" w:hAnsi="Aptos Display"/>
      <w:spacing w:val="-10"/>
      <w:kern w:val="28"/>
      <w:sz w:val="56"/>
      <w:szCs w:val="56"/>
    </w:rPr>
  </w:style>
  <w:style w:type="character" w:customStyle="1" w:styleId="Char">
    <w:name w:val="Τίτλος Char"/>
    <w:basedOn w:val="a0"/>
    <w:link w:val="a3"/>
    <w:uiPriority w:val="10"/>
    <w:rsid w:val="00AE620A"/>
    <w:rPr>
      <w:rFonts w:ascii="Aptos Display" w:eastAsia="Times New Roman" w:hAnsi="Aptos Display" w:cs="Times New Roman"/>
      <w:spacing w:val="-10"/>
      <w:kern w:val="28"/>
      <w:sz w:val="56"/>
      <w:szCs w:val="56"/>
    </w:rPr>
  </w:style>
  <w:style w:type="paragraph" w:styleId="a4">
    <w:name w:val="Subtitle"/>
    <w:basedOn w:val="a"/>
    <w:next w:val="a"/>
    <w:link w:val="Char0"/>
    <w:uiPriority w:val="11"/>
    <w:qFormat/>
    <w:rsid w:val="00AE620A"/>
    <w:pPr>
      <w:numPr>
        <w:ilvl w:val="1"/>
      </w:numPr>
    </w:pPr>
    <w:rPr>
      <w:rFonts w:eastAsia="Times New Roman"/>
      <w:color w:val="595959"/>
      <w:spacing w:val="15"/>
      <w:sz w:val="28"/>
      <w:szCs w:val="28"/>
    </w:rPr>
  </w:style>
  <w:style w:type="character" w:customStyle="1" w:styleId="Char0">
    <w:name w:val="Υπότιτλος Char"/>
    <w:basedOn w:val="a0"/>
    <w:link w:val="a4"/>
    <w:uiPriority w:val="11"/>
    <w:rsid w:val="00AE620A"/>
    <w:rPr>
      <w:rFonts w:eastAsia="Times New Roman" w:cs="Times New Roman"/>
      <w:color w:val="595959"/>
      <w:spacing w:val="15"/>
      <w:sz w:val="28"/>
      <w:szCs w:val="28"/>
    </w:rPr>
  </w:style>
  <w:style w:type="paragraph" w:styleId="a5">
    <w:name w:val="Quote"/>
    <w:basedOn w:val="a"/>
    <w:next w:val="a"/>
    <w:link w:val="Char1"/>
    <w:uiPriority w:val="29"/>
    <w:qFormat/>
    <w:rsid w:val="00AE620A"/>
    <w:pPr>
      <w:spacing w:before="160"/>
      <w:jc w:val="center"/>
    </w:pPr>
    <w:rPr>
      <w:i/>
      <w:iCs/>
      <w:color w:val="404040"/>
    </w:rPr>
  </w:style>
  <w:style w:type="character" w:customStyle="1" w:styleId="Char1">
    <w:name w:val="Απόσπασμα Char"/>
    <w:basedOn w:val="a0"/>
    <w:link w:val="a5"/>
    <w:uiPriority w:val="29"/>
    <w:rsid w:val="00AE620A"/>
    <w:rPr>
      <w:i/>
      <w:iCs/>
      <w:color w:val="404040"/>
    </w:rPr>
  </w:style>
  <w:style w:type="paragraph" w:styleId="a6">
    <w:name w:val="List Paragraph"/>
    <w:basedOn w:val="a"/>
    <w:uiPriority w:val="34"/>
    <w:qFormat/>
    <w:rsid w:val="00AE620A"/>
    <w:pPr>
      <w:ind w:left="720"/>
      <w:contextualSpacing/>
    </w:pPr>
  </w:style>
  <w:style w:type="character" w:styleId="a7">
    <w:name w:val="Intense Emphasis"/>
    <w:basedOn w:val="a0"/>
    <w:uiPriority w:val="21"/>
    <w:qFormat/>
    <w:rsid w:val="00AE620A"/>
    <w:rPr>
      <w:i/>
      <w:iCs/>
      <w:color w:val="0F4761"/>
    </w:rPr>
  </w:style>
  <w:style w:type="paragraph" w:styleId="a8">
    <w:name w:val="Intense Quote"/>
    <w:basedOn w:val="a"/>
    <w:next w:val="a"/>
    <w:link w:val="Char2"/>
    <w:uiPriority w:val="30"/>
    <w:qFormat/>
    <w:rsid w:val="00AE620A"/>
    <w:pPr>
      <w:pBdr>
        <w:top w:val="single" w:sz="4" w:space="10" w:color="0F4761"/>
        <w:bottom w:val="single" w:sz="4" w:space="10" w:color="0F4761"/>
      </w:pBdr>
      <w:spacing w:before="360" w:after="360"/>
      <w:ind w:left="864" w:right="864"/>
      <w:jc w:val="center"/>
    </w:pPr>
    <w:rPr>
      <w:i/>
      <w:iCs/>
      <w:color w:val="0F4761"/>
    </w:rPr>
  </w:style>
  <w:style w:type="character" w:customStyle="1" w:styleId="Char2">
    <w:name w:val="Έντονο απόσπ. Char"/>
    <w:basedOn w:val="a0"/>
    <w:link w:val="a8"/>
    <w:uiPriority w:val="30"/>
    <w:rsid w:val="00AE620A"/>
    <w:rPr>
      <w:i/>
      <w:iCs/>
      <w:color w:val="0F4761"/>
    </w:rPr>
  </w:style>
  <w:style w:type="character" w:styleId="a9">
    <w:name w:val="Intense Reference"/>
    <w:basedOn w:val="a0"/>
    <w:uiPriority w:val="32"/>
    <w:qFormat/>
    <w:rsid w:val="00AE620A"/>
    <w:rPr>
      <w:b/>
      <w:bCs/>
      <w:smallCaps/>
      <w:color w:val="0F4761"/>
      <w:spacing w:val="5"/>
    </w:rPr>
  </w:style>
  <w:style w:type="character" w:styleId="-">
    <w:name w:val="Hyperlink"/>
    <w:basedOn w:val="a0"/>
    <w:uiPriority w:val="99"/>
    <w:unhideWhenUsed/>
    <w:qFormat/>
    <w:rsid w:val="00FA6B32"/>
    <w:rPr>
      <w:color w:val="0000FF"/>
      <w:u w:val="single"/>
    </w:rPr>
  </w:style>
  <w:style w:type="paragraph" w:styleId="aa">
    <w:name w:val="Body Text"/>
    <w:basedOn w:val="a"/>
    <w:link w:val="Char3"/>
    <w:uiPriority w:val="1"/>
    <w:unhideWhenUsed/>
    <w:qFormat/>
    <w:rsid w:val="00FA6B32"/>
    <w:pPr>
      <w:widowControl w:val="0"/>
      <w:autoSpaceDE w:val="0"/>
      <w:autoSpaceDN w:val="0"/>
      <w:spacing w:after="0" w:line="240" w:lineRule="auto"/>
      <w:ind w:left="109"/>
      <w:jc w:val="both"/>
    </w:pPr>
    <w:rPr>
      <w:rFonts w:ascii="Microsoft Sans Serif" w:eastAsia="Microsoft Sans Serif" w:hAnsi="Microsoft Sans Serif" w:cs="Microsoft Sans Serif"/>
      <w:kern w:val="0"/>
      <w:sz w:val="32"/>
      <w:szCs w:val="32"/>
    </w:rPr>
  </w:style>
  <w:style w:type="character" w:customStyle="1" w:styleId="Char3">
    <w:name w:val="Σώμα κειμένου Char"/>
    <w:basedOn w:val="a0"/>
    <w:link w:val="aa"/>
    <w:uiPriority w:val="1"/>
    <w:rsid w:val="00FA6B32"/>
    <w:rPr>
      <w:rFonts w:ascii="Microsoft Sans Serif" w:eastAsia="Microsoft Sans Serif" w:hAnsi="Microsoft Sans Serif" w:cs="Microsoft Sans Serif"/>
      <w:kern w:val="0"/>
      <w:sz w:val="32"/>
      <w:szCs w:val="32"/>
    </w:rPr>
  </w:style>
  <w:style w:type="table" w:styleId="ab">
    <w:name w:val="Table Grid"/>
    <w:basedOn w:val="a1"/>
    <w:uiPriority w:val="39"/>
    <w:rsid w:val="00FA6B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qFormat/>
    <w:rsid w:val="00FA6B32"/>
    <w:pPr>
      <w:spacing w:before="100" w:beforeAutospacing="1" w:after="100" w:afterAutospacing="1" w:line="240" w:lineRule="auto"/>
    </w:pPr>
    <w:rPr>
      <w:rFonts w:ascii="Times New Roman" w:eastAsia="Times New Roman" w:hAnsi="Times New Roman"/>
      <w:kern w:val="0"/>
      <w:lang w:eastAsia="el-GR"/>
    </w:rPr>
  </w:style>
  <w:style w:type="character" w:styleId="ac">
    <w:name w:val="Strong"/>
    <w:uiPriority w:val="22"/>
    <w:qFormat/>
    <w:rsid w:val="00FA6B32"/>
    <w:rPr>
      <w:b/>
      <w:bCs/>
    </w:rPr>
  </w:style>
  <w:style w:type="paragraph" w:styleId="ad">
    <w:name w:val="Balloon Text"/>
    <w:basedOn w:val="a"/>
    <w:link w:val="Char4"/>
    <w:uiPriority w:val="99"/>
    <w:semiHidden/>
    <w:unhideWhenUsed/>
    <w:rsid w:val="00FA6B32"/>
    <w:pPr>
      <w:spacing w:after="0" w:line="240" w:lineRule="auto"/>
    </w:pPr>
    <w:rPr>
      <w:rFonts w:ascii="Tahoma" w:hAnsi="Tahoma" w:cs="Tahoma"/>
      <w:sz w:val="16"/>
      <w:szCs w:val="16"/>
    </w:rPr>
  </w:style>
  <w:style w:type="character" w:customStyle="1" w:styleId="Char4">
    <w:name w:val="Κείμενο πλαισίου Char"/>
    <w:basedOn w:val="a0"/>
    <w:link w:val="ad"/>
    <w:uiPriority w:val="99"/>
    <w:semiHidden/>
    <w:rsid w:val="00FA6B32"/>
    <w:rPr>
      <w:rFonts w:ascii="Tahoma" w:hAnsi="Tahoma" w:cs="Tahoma"/>
      <w:sz w:val="16"/>
      <w:szCs w:val="16"/>
    </w:rPr>
  </w:style>
  <w:style w:type="paragraph" w:customStyle="1" w:styleId="gmail-msolistparagraph">
    <w:name w:val="gmail-msolistparagraph"/>
    <w:basedOn w:val="a"/>
    <w:rsid w:val="009D1417"/>
    <w:pPr>
      <w:spacing w:before="100" w:beforeAutospacing="1" w:after="100" w:afterAutospacing="1" w:line="240" w:lineRule="auto"/>
    </w:pPr>
    <w:rPr>
      <w:rFonts w:ascii="Times New Roman" w:eastAsiaTheme="minorHAnsi" w:hAnsi="Times New Roman"/>
      <w:kern w:val="0"/>
      <w:lang w:eastAsia="el-GR"/>
    </w:rPr>
  </w:style>
  <w:style w:type="paragraph" w:customStyle="1" w:styleId="isselectedend">
    <w:name w:val="isselectedend"/>
    <w:basedOn w:val="a"/>
    <w:rsid w:val="00AE168E"/>
    <w:pPr>
      <w:spacing w:before="100" w:beforeAutospacing="1" w:after="100" w:afterAutospacing="1" w:line="240" w:lineRule="auto"/>
    </w:pPr>
    <w:rPr>
      <w:rFonts w:ascii="Times New Roman" w:eastAsia="Times New Roman" w:hAnsi="Times New Roman"/>
      <w:kern w:val="0"/>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291367">
      <w:bodyDiv w:val="1"/>
      <w:marLeft w:val="0"/>
      <w:marRight w:val="0"/>
      <w:marTop w:val="0"/>
      <w:marBottom w:val="0"/>
      <w:divBdr>
        <w:top w:val="none" w:sz="0" w:space="0" w:color="auto"/>
        <w:left w:val="none" w:sz="0" w:space="0" w:color="auto"/>
        <w:bottom w:val="none" w:sz="0" w:space="0" w:color="auto"/>
        <w:right w:val="none" w:sz="0" w:space="0" w:color="auto"/>
      </w:divBdr>
    </w:div>
    <w:div w:id="112948562">
      <w:bodyDiv w:val="1"/>
      <w:marLeft w:val="0"/>
      <w:marRight w:val="0"/>
      <w:marTop w:val="0"/>
      <w:marBottom w:val="0"/>
      <w:divBdr>
        <w:top w:val="none" w:sz="0" w:space="0" w:color="auto"/>
        <w:left w:val="none" w:sz="0" w:space="0" w:color="auto"/>
        <w:bottom w:val="none" w:sz="0" w:space="0" w:color="auto"/>
        <w:right w:val="none" w:sz="0" w:space="0" w:color="auto"/>
      </w:divBdr>
    </w:div>
    <w:div w:id="114838837">
      <w:bodyDiv w:val="1"/>
      <w:marLeft w:val="0"/>
      <w:marRight w:val="0"/>
      <w:marTop w:val="0"/>
      <w:marBottom w:val="0"/>
      <w:divBdr>
        <w:top w:val="none" w:sz="0" w:space="0" w:color="auto"/>
        <w:left w:val="none" w:sz="0" w:space="0" w:color="auto"/>
        <w:bottom w:val="none" w:sz="0" w:space="0" w:color="auto"/>
        <w:right w:val="none" w:sz="0" w:space="0" w:color="auto"/>
      </w:divBdr>
    </w:div>
    <w:div w:id="273176829">
      <w:bodyDiv w:val="1"/>
      <w:marLeft w:val="0"/>
      <w:marRight w:val="0"/>
      <w:marTop w:val="0"/>
      <w:marBottom w:val="0"/>
      <w:divBdr>
        <w:top w:val="none" w:sz="0" w:space="0" w:color="auto"/>
        <w:left w:val="none" w:sz="0" w:space="0" w:color="auto"/>
        <w:bottom w:val="none" w:sz="0" w:space="0" w:color="auto"/>
        <w:right w:val="none" w:sz="0" w:space="0" w:color="auto"/>
      </w:divBdr>
    </w:div>
    <w:div w:id="463232371">
      <w:bodyDiv w:val="1"/>
      <w:marLeft w:val="0"/>
      <w:marRight w:val="0"/>
      <w:marTop w:val="0"/>
      <w:marBottom w:val="0"/>
      <w:divBdr>
        <w:top w:val="none" w:sz="0" w:space="0" w:color="auto"/>
        <w:left w:val="none" w:sz="0" w:space="0" w:color="auto"/>
        <w:bottom w:val="none" w:sz="0" w:space="0" w:color="auto"/>
        <w:right w:val="none" w:sz="0" w:space="0" w:color="auto"/>
      </w:divBdr>
      <w:divsChild>
        <w:div w:id="1594364552">
          <w:marLeft w:val="0"/>
          <w:marRight w:val="0"/>
          <w:marTop w:val="240"/>
          <w:marBottom w:val="240"/>
          <w:divBdr>
            <w:top w:val="none" w:sz="0" w:space="0" w:color="auto"/>
            <w:left w:val="none" w:sz="0" w:space="0" w:color="auto"/>
            <w:bottom w:val="none" w:sz="0" w:space="0" w:color="auto"/>
            <w:right w:val="none" w:sz="0" w:space="0" w:color="auto"/>
          </w:divBdr>
        </w:div>
        <w:div w:id="180748634">
          <w:marLeft w:val="0"/>
          <w:marRight w:val="0"/>
          <w:marTop w:val="240"/>
          <w:marBottom w:val="240"/>
          <w:divBdr>
            <w:top w:val="none" w:sz="0" w:space="0" w:color="auto"/>
            <w:left w:val="none" w:sz="0" w:space="0" w:color="auto"/>
            <w:bottom w:val="none" w:sz="0" w:space="0" w:color="auto"/>
            <w:right w:val="none" w:sz="0" w:space="0" w:color="auto"/>
          </w:divBdr>
        </w:div>
        <w:div w:id="1583179255">
          <w:marLeft w:val="0"/>
          <w:marRight w:val="0"/>
          <w:marTop w:val="240"/>
          <w:marBottom w:val="240"/>
          <w:divBdr>
            <w:top w:val="none" w:sz="0" w:space="0" w:color="auto"/>
            <w:left w:val="none" w:sz="0" w:space="0" w:color="auto"/>
            <w:bottom w:val="none" w:sz="0" w:space="0" w:color="auto"/>
            <w:right w:val="none" w:sz="0" w:space="0" w:color="auto"/>
          </w:divBdr>
        </w:div>
        <w:div w:id="1371108206">
          <w:marLeft w:val="0"/>
          <w:marRight w:val="0"/>
          <w:marTop w:val="240"/>
          <w:marBottom w:val="240"/>
          <w:divBdr>
            <w:top w:val="none" w:sz="0" w:space="0" w:color="auto"/>
            <w:left w:val="none" w:sz="0" w:space="0" w:color="auto"/>
            <w:bottom w:val="none" w:sz="0" w:space="0" w:color="auto"/>
            <w:right w:val="none" w:sz="0" w:space="0" w:color="auto"/>
          </w:divBdr>
        </w:div>
        <w:div w:id="1600330259">
          <w:marLeft w:val="0"/>
          <w:marRight w:val="0"/>
          <w:marTop w:val="240"/>
          <w:marBottom w:val="240"/>
          <w:divBdr>
            <w:top w:val="none" w:sz="0" w:space="0" w:color="auto"/>
            <w:left w:val="none" w:sz="0" w:space="0" w:color="auto"/>
            <w:bottom w:val="none" w:sz="0" w:space="0" w:color="auto"/>
            <w:right w:val="none" w:sz="0" w:space="0" w:color="auto"/>
          </w:divBdr>
        </w:div>
        <w:div w:id="1453396895">
          <w:marLeft w:val="0"/>
          <w:marRight w:val="0"/>
          <w:marTop w:val="240"/>
          <w:marBottom w:val="240"/>
          <w:divBdr>
            <w:top w:val="none" w:sz="0" w:space="0" w:color="auto"/>
            <w:left w:val="none" w:sz="0" w:space="0" w:color="auto"/>
            <w:bottom w:val="none" w:sz="0" w:space="0" w:color="auto"/>
            <w:right w:val="none" w:sz="0" w:space="0" w:color="auto"/>
          </w:divBdr>
        </w:div>
        <w:div w:id="1371490070">
          <w:marLeft w:val="0"/>
          <w:marRight w:val="0"/>
          <w:marTop w:val="240"/>
          <w:marBottom w:val="240"/>
          <w:divBdr>
            <w:top w:val="none" w:sz="0" w:space="0" w:color="auto"/>
            <w:left w:val="none" w:sz="0" w:space="0" w:color="auto"/>
            <w:bottom w:val="none" w:sz="0" w:space="0" w:color="auto"/>
            <w:right w:val="none" w:sz="0" w:space="0" w:color="auto"/>
          </w:divBdr>
        </w:div>
        <w:div w:id="887912544">
          <w:marLeft w:val="0"/>
          <w:marRight w:val="0"/>
          <w:marTop w:val="240"/>
          <w:marBottom w:val="240"/>
          <w:divBdr>
            <w:top w:val="none" w:sz="0" w:space="0" w:color="auto"/>
            <w:left w:val="none" w:sz="0" w:space="0" w:color="auto"/>
            <w:bottom w:val="none" w:sz="0" w:space="0" w:color="auto"/>
            <w:right w:val="none" w:sz="0" w:space="0" w:color="auto"/>
          </w:divBdr>
        </w:div>
        <w:div w:id="488864038">
          <w:marLeft w:val="0"/>
          <w:marRight w:val="0"/>
          <w:marTop w:val="240"/>
          <w:marBottom w:val="240"/>
          <w:divBdr>
            <w:top w:val="none" w:sz="0" w:space="0" w:color="auto"/>
            <w:left w:val="none" w:sz="0" w:space="0" w:color="auto"/>
            <w:bottom w:val="none" w:sz="0" w:space="0" w:color="auto"/>
            <w:right w:val="none" w:sz="0" w:space="0" w:color="auto"/>
          </w:divBdr>
        </w:div>
        <w:div w:id="1133211678">
          <w:marLeft w:val="0"/>
          <w:marRight w:val="0"/>
          <w:marTop w:val="240"/>
          <w:marBottom w:val="240"/>
          <w:divBdr>
            <w:top w:val="none" w:sz="0" w:space="0" w:color="auto"/>
            <w:left w:val="none" w:sz="0" w:space="0" w:color="auto"/>
            <w:bottom w:val="none" w:sz="0" w:space="0" w:color="auto"/>
            <w:right w:val="none" w:sz="0" w:space="0" w:color="auto"/>
          </w:divBdr>
        </w:div>
        <w:div w:id="1393890347">
          <w:marLeft w:val="0"/>
          <w:marRight w:val="0"/>
          <w:marTop w:val="240"/>
          <w:marBottom w:val="240"/>
          <w:divBdr>
            <w:top w:val="none" w:sz="0" w:space="0" w:color="auto"/>
            <w:left w:val="none" w:sz="0" w:space="0" w:color="auto"/>
            <w:bottom w:val="none" w:sz="0" w:space="0" w:color="auto"/>
            <w:right w:val="none" w:sz="0" w:space="0" w:color="auto"/>
          </w:divBdr>
        </w:div>
        <w:div w:id="1263222127">
          <w:marLeft w:val="0"/>
          <w:marRight w:val="0"/>
          <w:marTop w:val="240"/>
          <w:marBottom w:val="240"/>
          <w:divBdr>
            <w:top w:val="none" w:sz="0" w:space="0" w:color="auto"/>
            <w:left w:val="none" w:sz="0" w:space="0" w:color="auto"/>
            <w:bottom w:val="none" w:sz="0" w:space="0" w:color="auto"/>
            <w:right w:val="none" w:sz="0" w:space="0" w:color="auto"/>
          </w:divBdr>
        </w:div>
        <w:div w:id="1535774749">
          <w:marLeft w:val="0"/>
          <w:marRight w:val="0"/>
          <w:marTop w:val="240"/>
          <w:marBottom w:val="240"/>
          <w:divBdr>
            <w:top w:val="none" w:sz="0" w:space="0" w:color="auto"/>
            <w:left w:val="none" w:sz="0" w:space="0" w:color="auto"/>
            <w:bottom w:val="none" w:sz="0" w:space="0" w:color="auto"/>
            <w:right w:val="none" w:sz="0" w:space="0" w:color="auto"/>
          </w:divBdr>
        </w:div>
        <w:div w:id="1058284606">
          <w:marLeft w:val="0"/>
          <w:marRight w:val="0"/>
          <w:marTop w:val="240"/>
          <w:marBottom w:val="240"/>
          <w:divBdr>
            <w:top w:val="none" w:sz="0" w:space="0" w:color="auto"/>
            <w:left w:val="none" w:sz="0" w:space="0" w:color="auto"/>
            <w:bottom w:val="none" w:sz="0" w:space="0" w:color="auto"/>
            <w:right w:val="none" w:sz="0" w:space="0" w:color="auto"/>
          </w:divBdr>
        </w:div>
        <w:div w:id="1579631007">
          <w:marLeft w:val="0"/>
          <w:marRight w:val="0"/>
          <w:marTop w:val="240"/>
          <w:marBottom w:val="240"/>
          <w:divBdr>
            <w:top w:val="none" w:sz="0" w:space="0" w:color="auto"/>
            <w:left w:val="none" w:sz="0" w:space="0" w:color="auto"/>
            <w:bottom w:val="none" w:sz="0" w:space="0" w:color="auto"/>
            <w:right w:val="none" w:sz="0" w:space="0" w:color="auto"/>
          </w:divBdr>
        </w:div>
        <w:div w:id="2125035263">
          <w:marLeft w:val="0"/>
          <w:marRight w:val="0"/>
          <w:marTop w:val="240"/>
          <w:marBottom w:val="240"/>
          <w:divBdr>
            <w:top w:val="none" w:sz="0" w:space="0" w:color="auto"/>
            <w:left w:val="none" w:sz="0" w:space="0" w:color="auto"/>
            <w:bottom w:val="none" w:sz="0" w:space="0" w:color="auto"/>
            <w:right w:val="none" w:sz="0" w:space="0" w:color="auto"/>
          </w:divBdr>
        </w:div>
        <w:div w:id="909386281">
          <w:marLeft w:val="0"/>
          <w:marRight w:val="0"/>
          <w:marTop w:val="240"/>
          <w:marBottom w:val="240"/>
          <w:divBdr>
            <w:top w:val="none" w:sz="0" w:space="0" w:color="auto"/>
            <w:left w:val="none" w:sz="0" w:space="0" w:color="auto"/>
            <w:bottom w:val="none" w:sz="0" w:space="0" w:color="auto"/>
            <w:right w:val="none" w:sz="0" w:space="0" w:color="auto"/>
          </w:divBdr>
        </w:div>
      </w:divsChild>
    </w:div>
    <w:div w:id="535776516">
      <w:bodyDiv w:val="1"/>
      <w:marLeft w:val="0"/>
      <w:marRight w:val="0"/>
      <w:marTop w:val="0"/>
      <w:marBottom w:val="0"/>
      <w:divBdr>
        <w:top w:val="none" w:sz="0" w:space="0" w:color="auto"/>
        <w:left w:val="none" w:sz="0" w:space="0" w:color="auto"/>
        <w:bottom w:val="none" w:sz="0" w:space="0" w:color="auto"/>
        <w:right w:val="none" w:sz="0" w:space="0" w:color="auto"/>
      </w:divBdr>
    </w:div>
    <w:div w:id="550194128">
      <w:bodyDiv w:val="1"/>
      <w:marLeft w:val="0"/>
      <w:marRight w:val="0"/>
      <w:marTop w:val="0"/>
      <w:marBottom w:val="0"/>
      <w:divBdr>
        <w:top w:val="none" w:sz="0" w:space="0" w:color="auto"/>
        <w:left w:val="none" w:sz="0" w:space="0" w:color="auto"/>
        <w:bottom w:val="none" w:sz="0" w:space="0" w:color="auto"/>
        <w:right w:val="none" w:sz="0" w:space="0" w:color="auto"/>
      </w:divBdr>
    </w:div>
    <w:div w:id="554122515">
      <w:bodyDiv w:val="1"/>
      <w:marLeft w:val="0"/>
      <w:marRight w:val="0"/>
      <w:marTop w:val="0"/>
      <w:marBottom w:val="0"/>
      <w:divBdr>
        <w:top w:val="none" w:sz="0" w:space="0" w:color="auto"/>
        <w:left w:val="none" w:sz="0" w:space="0" w:color="auto"/>
        <w:bottom w:val="none" w:sz="0" w:space="0" w:color="auto"/>
        <w:right w:val="none" w:sz="0" w:space="0" w:color="auto"/>
      </w:divBdr>
    </w:div>
    <w:div w:id="611400864">
      <w:bodyDiv w:val="1"/>
      <w:marLeft w:val="0"/>
      <w:marRight w:val="0"/>
      <w:marTop w:val="0"/>
      <w:marBottom w:val="0"/>
      <w:divBdr>
        <w:top w:val="none" w:sz="0" w:space="0" w:color="auto"/>
        <w:left w:val="none" w:sz="0" w:space="0" w:color="auto"/>
        <w:bottom w:val="none" w:sz="0" w:space="0" w:color="auto"/>
        <w:right w:val="none" w:sz="0" w:space="0" w:color="auto"/>
      </w:divBdr>
    </w:div>
    <w:div w:id="622421929">
      <w:bodyDiv w:val="1"/>
      <w:marLeft w:val="0"/>
      <w:marRight w:val="0"/>
      <w:marTop w:val="0"/>
      <w:marBottom w:val="0"/>
      <w:divBdr>
        <w:top w:val="none" w:sz="0" w:space="0" w:color="auto"/>
        <w:left w:val="none" w:sz="0" w:space="0" w:color="auto"/>
        <w:bottom w:val="none" w:sz="0" w:space="0" w:color="auto"/>
        <w:right w:val="none" w:sz="0" w:space="0" w:color="auto"/>
      </w:divBdr>
    </w:div>
    <w:div w:id="663581983">
      <w:bodyDiv w:val="1"/>
      <w:marLeft w:val="0"/>
      <w:marRight w:val="0"/>
      <w:marTop w:val="0"/>
      <w:marBottom w:val="0"/>
      <w:divBdr>
        <w:top w:val="none" w:sz="0" w:space="0" w:color="auto"/>
        <w:left w:val="none" w:sz="0" w:space="0" w:color="auto"/>
        <w:bottom w:val="none" w:sz="0" w:space="0" w:color="auto"/>
        <w:right w:val="none" w:sz="0" w:space="0" w:color="auto"/>
      </w:divBdr>
    </w:div>
    <w:div w:id="695277080">
      <w:bodyDiv w:val="1"/>
      <w:marLeft w:val="0"/>
      <w:marRight w:val="0"/>
      <w:marTop w:val="0"/>
      <w:marBottom w:val="0"/>
      <w:divBdr>
        <w:top w:val="none" w:sz="0" w:space="0" w:color="auto"/>
        <w:left w:val="none" w:sz="0" w:space="0" w:color="auto"/>
        <w:bottom w:val="none" w:sz="0" w:space="0" w:color="auto"/>
        <w:right w:val="none" w:sz="0" w:space="0" w:color="auto"/>
      </w:divBdr>
    </w:div>
    <w:div w:id="734473154">
      <w:bodyDiv w:val="1"/>
      <w:marLeft w:val="0"/>
      <w:marRight w:val="0"/>
      <w:marTop w:val="0"/>
      <w:marBottom w:val="0"/>
      <w:divBdr>
        <w:top w:val="none" w:sz="0" w:space="0" w:color="auto"/>
        <w:left w:val="none" w:sz="0" w:space="0" w:color="auto"/>
        <w:bottom w:val="none" w:sz="0" w:space="0" w:color="auto"/>
        <w:right w:val="none" w:sz="0" w:space="0" w:color="auto"/>
      </w:divBdr>
    </w:div>
    <w:div w:id="922299040">
      <w:bodyDiv w:val="1"/>
      <w:marLeft w:val="0"/>
      <w:marRight w:val="0"/>
      <w:marTop w:val="0"/>
      <w:marBottom w:val="0"/>
      <w:divBdr>
        <w:top w:val="none" w:sz="0" w:space="0" w:color="auto"/>
        <w:left w:val="none" w:sz="0" w:space="0" w:color="auto"/>
        <w:bottom w:val="none" w:sz="0" w:space="0" w:color="auto"/>
        <w:right w:val="none" w:sz="0" w:space="0" w:color="auto"/>
      </w:divBdr>
    </w:div>
    <w:div w:id="961376928">
      <w:bodyDiv w:val="1"/>
      <w:marLeft w:val="0"/>
      <w:marRight w:val="0"/>
      <w:marTop w:val="0"/>
      <w:marBottom w:val="0"/>
      <w:divBdr>
        <w:top w:val="none" w:sz="0" w:space="0" w:color="auto"/>
        <w:left w:val="none" w:sz="0" w:space="0" w:color="auto"/>
        <w:bottom w:val="none" w:sz="0" w:space="0" w:color="auto"/>
        <w:right w:val="none" w:sz="0" w:space="0" w:color="auto"/>
      </w:divBdr>
    </w:div>
    <w:div w:id="1086918230">
      <w:bodyDiv w:val="1"/>
      <w:marLeft w:val="0"/>
      <w:marRight w:val="0"/>
      <w:marTop w:val="0"/>
      <w:marBottom w:val="0"/>
      <w:divBdr>
        <w:top w:val="none" w:sz="0" w:space="0" w:color="auto"/>
        <w:left w:val="none" w:sz="0" w:space="0" w:color="auto"/>
        <w:bottom w:val="none" w:sz="0" w:space="0" w:color="auto"/>
        <w:right w:val="none" w:sz="0" w:space="0" w:color="auto"/>
      </w:divBdr>
    </w:div>
    <w:div w:id="1149058400">
      <w:bodyDiv w:val="1"/>
      <w:marLeft w:val="0"/>
      <w:marRight w:val="0"/>
      <w:marTop w:val="0"/>
      <w:marBottom w:val="0"/>
      <w:divBdr>
        <w:top w:val="none" w:sz="0" w:space="0" w:color="auto"/>
        <w:left w:val="none" w:sz="0" w:space="0" w:color="auto"/>
        <w:bottom w:val="none" w:sz="0" w:space="0" w:color="auto"/>
        <w:right w:val="none" w:sz="0" w:space="0" w:color="auto"/>
      </w:divBdr>
    </w:div>
    <w:div w:id="1279602165">
      <w:bodyDiv w:val="1"/>
      <w:marLeft w:val="0"/>
      <w:marRight w:val="0"/>
      <w:marTop w:val="0"/>
      <w:marBottom w:val="0"/>
      <w:divBdr>
        <w:top w:val="none" w:sz="0" w:space="0" w:color="auto"/>
        <w:left w:val="none" w:sz="0" w:space="0" w:color="auto"/>
        <w:bottom w:val="none" w:sz="0" w:space="0" w:color="auto"/>
        <w:right w:val="none" w:sz="0" w:space="0" w:color="auto"/>
      </w:divBdr>
      <w:divsChild>
        <w:div w:id="1566378477">
          <w:marLeft w:val="0"/>
          <w:marRight w:val="0"/>
          <w:marTop w:val="0"/>
          <w:marBottom w:val="0"/>
          <w:divBdr>
            <w:top w:val="none" w:sz="0" w:space="0" w:color="auto"/>
            <w:left w:val="none" w:sz="0" w:space="0" w:color="auto"/>
            <w:bottom w:val="none" w:sz="0" w:space="0" w:color="auto"/>
            <w:right w:val="none" w:sz="0" w:space="0" w:color="auto"/>
          </w:divBdr>
        </w:div>
      </w:divsChild>
    </w:div>
    <w:div w:id="1346247916">
      <w:bodyDiv w:val="1"/>
      <w:marLeft w:val="0"/>
      <w:marRight w:val="0"/>
      <w:marTop w:val="0"/>
      <w:marBottom w:val="0"/>
      <w:divBdr>
        <w:top w:val="none" w:sz="0" w:space="0" w:color="auto"/>
        <w:left w:val="none" w:sz="0" w:space="0" w:color="auto"/>
        <w:bottom w:val="none" w:sz="0" w:space="0" w:color="auto"/>
        <w:right w:val="none" w:sz="0" w:space="0" w:color="auto"/>
      </w:divBdr>
    </w:div>
    <w:div w:id="1396392136">
      <w:bodyDiv w:val="1"/>
      <w:marLeft w:val="0"/>
      <w:marRight w:val="0"/>
      <w:marTop w:val="0"/>
      <w:marBottom w:val="0"/>
      <w:divBdr>
        <w:top w:val="none" w:sz="0" w:space="0" w:color="auto"/>
        <w:left w:val="none" w:sz="0" w:space="0" w:color="auto"/>
        <w:bottom w:val="none" w:sz="0" w:space="0" w:color="auto"/>
        <w:right w:val="none" w:sz="0" w:space="0" w:color="auto"/>
      </w:divBdr>
    </w:div>
    <w:div w:id="1787658165">
      <w:bodyDiv w:val="1"/>
      <w:marLeft w:val="0"/>
      <w:marRight w:val="0"/>
      <w:marTop w:val="0"/>
      <w:marBottom w:val="0"/>
      <w:divBdr>
        <w:top w:val="none" w:sz="0" w:space="0" w:color="auto"/>
        <w:left w:val="none" w:sz="0" w:space="0" w:color="auto"/>
        <w:bottom w:val="none" w:sz="0" w:space="0" w:color="auto"/>
        <w:right w:val="none" w:sz="0" w:space="0" w:color="auto"/>
      </w:divBdr>
    </w:div>
    <w:div w:id="1986423872">
      <w:bodyDiv w:val="1"/>
      <w:marLeft w:val="0"/>
      <w:marRight w:val="0"/>
      <w:marTop w:val="0"/>
      <w:marBottom w:val="0"/>
      <w:divBdr>
        <w:top w:val="none" w:sz="0" w:space="0" w:color="auto"/>
        <w:left w:val="none" w:sz="0" w:space="0" w:color="auto"/>
        <w:bottom w:val="none" w:sz="0" w:space="0" w:color="auto"/>
        <w:right w:val="none" w:sz="0" w:space="0" w:color="auto"/>
      </w:divBdr>
      <w:divsChild>
        <w:div w:id="764494299">
          <w:marLeft w:val="0"/>
          <w:marRight w:val="0"/>
          <w:marTop w:val="240"/>
          <w:marBottom w:val="240"/>
          <w:divBdr>
            <w:top w:val="none" w:sz="0" w:space="0" w:color="auto"/>
            <w:left w:val="none" w:sz="0" w:space="0" w:color="auto"/>
            <w:bottom w:val="none" w:sz="0" w:space="0" w:color="auto"/>
            <w:right w:val="none" w:sz="0" w:space="0" w:color="auto"/>
          </w:divBdr>
        </w:div>
        <w:div w:id="300959113">
          <w:marLeft w:val="0"/>
          <w:marRight w:val="0"/>
          <w:marTop w:val="240"/>
          <w:marBottom w:val="240"/>
          <w:divBdr>
            <w:top w:val="none" w:sz="0" w:space="0" w:color="auto"/>
            <w:left w:val="none" w:sz="0" w:space="0" w:color="auto"/>
            <w:bottom w:val="none" w:sz="0" w:space="0" w:color="auto"/>
            <w:right w:val="none" w:sz="0" w:space="0" w:color="auto"/>
          </w:divBdr>
        </w:div>
        <w:div w:id="713384564">
          <w:marLeft w:val="0"/>
          <w:marRight w:val="0"/>
          <w:marTop w:val="240"/>
          <w:marBottom w:val="240"/>
          <w:divBdr>
            <w:top w:val="none" w:sz="0" w:space="0" w:color="auto"/>
            <w:left w:val="none" w:sz="0" w:space="0" w:color="auto"/>
            <w:bottom w:val="none" w:sz="0" w:space="0" w:color="auto"/>
            <w:right w:val="none" w:sz="0" w:space="0" w:color="auto"/>
          </w:divBdr>
        </w:div>
        <w:div w:id="497884400">
          <w:marLeft w:val="0"/>
          <w:marRight w:val="0"/>
          <w:marTop w:val="0"/>
          <w:marBottom w:val="0"/>
          <w:divBdr>
            <w:top w:val="none" w:sz="0" w:space="0" w:color="auto"/>
            <w:left w:val="none" w:sz="0" w:space="0" w:color="auto"/>
            <w:bottom w:val="none" w:sz="0" w:space="0" w:color="auto"/>
            <w:right w:val="none" w:sz="0" w:space="0" w:color="auto"/>
          </w:divBdr>
        </w:div>
        <w:div w:id="831143460">
          <w:marLeft w:val="0"/>
          <w:marRight w:val="0"/>
          <w:marTop w:val="240"/>
          <w:marBottom w:val="240"/>
          <w:divBdr>
            <w:top w:val="none" w:sz="0" w:space="0" w:color="auto"/>
            <w:left w:val="none" w:sz="0" w:space="0" w:color="auto"/>
            <w:bottom w:val="none" w:sz="0" w:space="0" w:color="auto"/>
            <w:right w:val="none" w:sz="0" w:space="0" w:color="auto"/>
          </w:divBdr>
        </w:div>
        <w:div w:id="1945187171">
          <w:marLeft w:val="0"/>
          <w:marRight w:val="0"/>
          <w:marTop w:val="240"/>
          <w:marBottom w:val="240"/>
          <w:divBdr>
            <w:top w:val="none" w:sz="0" w:space="0" w:color="auto"/>
            <w:left w:val="none" w:sz="0" w:space="0" w:color="auto"/>
            <w:bottom w:val="none" w:sz="0" w:space="0" w:color="auto"/>
            <w:right w:val="none" w:sz="0" w:space="0" w:color="auto"/>
          </w:divBdr>
        </w:div>
        <w:div w:id="1863665722">
          <w:marLeft w:val="0"/>
          <w:marRight w:val="0"/>
          <w:marTop w:val="240"/>
          <w:marBottom w:val="240"/>
          <w:divBdr>
            <w:top w:val="none" w:sz="0" w:space="0" w:color="auto"/>
            <w:left w:val="none" w:sz="0" w:space="0" w:color="auto"/>
            <w:bottom w:val="none" w:sz="0" w:space="0" w:color="auto"/>
            <w:right w:val="none" w:sz="0" w:space="0" w:color="auto"/>
          </w:divBdr>
        </w:div>
        <w:div w:id="1690788238">
          <w:marLeft w:val="0"/>
          <w:marRight w:val="0"/>
          <w:marTop w:val="240"/>
          <w:marBottom w:val="240"/>
          <w:divBdr>
            <w:top w:val="none" w:sz="0" w:space="0" w:color="auto"/>
            <w:left w:val="none" w:sz="0" w:space="0" w:color="auto"/>
            <w:bottom w:val="none" w:sz="0" w:space="0" w:color="auto"/>
            <w:right w:val="none" w:sz="0" w:space="0" w:color="auto"/>
          </w:divBdr>
        </w:div>
        <w:div w:id="770971972">
          <w:marLeft w:val="0"/>
          <w:marRight w:val="0"/>
          <w:marTop w:val="240"/>
          <w:marBottom w:val="240"/>
          <w:divBdr>
            <w:top w:val="none" w:sz="0" w:space="0" w:color="auto"/>
            <w:left w:val="none" w:sz="0" w:space="0" w:color="auto"/>
            <w:bottom w:val="none" w:sz="0" w:space="0" w:color="auto"/>
            <w:right w:val="none" w:sz="0" w:space="0" w:color="auto"/>
          </w:divBdr>
        </w:div>
        <w:div w:id="1728992343">
          <w:marLeft w:val="0"/>
          <w:marRight w:val="0"/>
          <w:marTop w:val="240"/>
          <w:marBottom w:val="240"/>
          <w:divBdr>
            <w:top w:val="none" w:sz="0" w:space="0" w:color="auto"/>
            <w:left w:val="none" w:sz="0" w:space="0" w:color="auto"/>
            <w:bottom w:val="none" w:sz="0" w:space="0" w:color="auto"/>
            <w:right w:val="none" w:sz="0" w:space="0" w:color="auto"/>
          </w:divBdr>
        </w:div>
        <w:div w:id="803545108">
          <w:marLeft w:val="0"/>
          <w:marRight w:val="0"/>
          <w:marTop w:val="240"/>
          <w:marBottom w:val="240"/>
          <w:divBdr>
            <w:top w:val="none" w:sz="0" w:space="0" w:color="auto"/>
            <w:left w:val="none" w:sz="0" w:space="0" w:color="auto"/>
            <w:bottom w:val="none" w:sz="0" w:space="0" w:color="auto"/>
            <w:right w:val="none" w:sz="0" w:space="0" w:color="auto"/>
          </w:divBdr>
        </w:div>
        <w:div w:id="731391253">
          <w:marLeft w:val="0"/>
          <w:marRight w:val="0"/>
          <w:marTop w:val="240"/>
          <w:marBottom w:val="240"/>
          <w:divBdr>
            <w:top w:val="none" w:sz="0" w:space="0" w:color="auto"/>
            <w:left w:val="none" w:sz="0" w:space="0" w:color="auto"/>
            <w:bottom w:val="none" w:sz="0" w:space="0" w:color="auto"/>
            <w:right w:val="none" w:sz="0" w:space="0" w:color="auto"/>
          </w:divBdr>
        </w:div>
        <w:div w:id="690574035">
          <w:marLeft w:val="0"/>
          <w:marRight w:val="0"/>
          <w:marTop w:val="240"/>
          <w:marBottom w:val="240"/>
          <w:divBdr>
            <w:top w:val="none" w:sz="0" w:space="0" w:color="auto"/>
            <w:left w:val="none" w:sz="0" w:space="0" w:color="auto"/>
            <w:bottom w:val="none" w:sz="0" w:space="0" w:color="auto"/>
            <w:right w:val="none" w:sz="0" w:space="0" w:color="auto"/>
          </w:divBdr>
        </w:div>
        <w:div w:id="187331134">
          <w:marLeft w:val="0"/>
          <w:marRight w:val="0"/>
          <w:marTop w:val="240"/>
          <w:marBottom w:val="240"/>
          <w:divBdr>
            <w:top w:val="none" w:sz="0" w:space="0" w:color="auto"/>
            <w:left w:val="none" w:sz="0" w:space="0" w:color="auto"/>
            <w:bottom w:val="none" w:sz="0" w:space="0" w:color="auto"/>
            <w:right w:val="none" w:sz="0" w:space="0" w:color="auto"/>
          </w:divBdr>
        </w:div>
        <w:div w:id="1579510690">
          <w:marLeft w:val="0"/>
          <w:marRight w:val="0"/>
          <w:marTop w:val="240"/>
          <w:marBottom w:val="240"/>
          <w:divBdr>
            <w:top w:val="none" w:sz="0" w:space="0" w:color="auto"/>
            <w:left w:val="none" w:sz="0" w:space="0" w:color="auto"/>
            <w:bottom w:val="none" w:sz="0" w:space="0" w:color="auto"/>
            <w:right w:val="none" w:sz="0" w:space="0" w:color="auto"/>
          </w:divBdr>
        </w:div>
        <w:div w:id="1088579660">
          <w:marLeft w:val="0"/>
          <w:marRight w:val="0"/>
          <w:marTop w:val="240"/>
          <w:marBottom w:val="240"/>
          <w:divBdr>
            <w:top w:val="none" w:sz="0" w:space="0" w:color="auto"/>
            <w:left w:val="none" w:sz="0" w:space="0" w:color="auto"/>
            <w:bottom w:val="none" w:sz="0" w:space="0" w:color="auto"/>
            <w:right w:val="none" w:sz="0" w:space="0" w:color="auto"/>
          </w:divBdr>
        </w:div>
        <w:div w:id="1183393564">
          <w:marLeft w:val="0"/>
          <w:marRight w:val="0"/>
          <w:marTop w:val="240"/>
          <w:marBottom w:val="240"/>
          <w:divBdr>
            <w:top w:val="none" w:sz="0" w:space="0" w:color="auto"/>
            <w:left w:val="none" w:sz="0" w:space="0" w:color="auto"/>
            <w:bottom w:val="none" w:sz="0" w:space="0" w:color="auto"/>
            <w:right w:val="none" w:sz="0" w:space="0" w:color="auto"/>
          </w:divBdr>
        </w:div>
        <w:div w:id="1673878243">
          <w:marLeft w:val="0"/>
          <w:marRight w:val="0"/>
          <w:marTop w:val="240"/>
          <w:marBottom w:val="240"/>
          <w:divBdr>
            <w:top w:val="none" w:sz="0" w:space="0" w:color="auto"/>
            <w:left w:val="none" w:sz="0" w:space="0" w:color="auto"/>
            <w:bottom w:val="none" w:sz="0" w:space="0" w:color="auto"/>
            <w:right w:val="none" w:sz="0" w:space="0" w:color="auto"/>
          </w:divBdr>
        </w:div>
        <w:div w:id="1543131609">
          <w:marLeft w:val="0"/>
          <w:marRight w:val="0"/>
          <w:marTop w:val="240"/>
          <w:marBottom w:val="240"/>
          <w:divBdr>
            <w:top w:val="none" w:sz="0" w:space="0" w:color="auto"/>
            <w:left w:val="none" w:sz="0" w:space="0" w:color="auto"/>
            <w:bottom w:val="none" w:sz="0" w:space="0" w:color="auto"/>
            <w:right w:val="none" w:sz="0" w:space="0" w:color="auto"/>
          </w:divBdr>
        </w:div>
        <w:div w:id="421340834">
          <w:marLeft w:val="0"/>
          <w:marRight w:val="0"/>
          <w:marTop w:val="0"/>
          <w:marBottom w:val="0"/>
          <w:divBdr>
            <w:top w:val="none" w:sz="0" w:space="0" w:color="auto"/>
            <w:left w:val="none" w:sz="0" w:space="0" w:color="auto"/>
            <w:bottom w:val="none" w:sz="0" w:space="0" w:color="auto"/>
            <w:right w:val="none" w:sz="0" w:space="0" w:color="auto"/>
          </w:divBdr>
        </w:div>
        <w:div w:id="832379992">
          <w:marLeft w:val="0"/>
          <w:marRight w:val="0"/>
          <w:marTop w:val="240"/>
          <w:marBottom w:val="240"/>
          <w:divBdr>
            <w:top w:val="none" w:sz="0" w:space="0" w:color="auto"/>
            <w:left w:val="none" w:sz="0" w:space="0" w:color="auto"/>
            <w:bottom w:val="none" w:sz="0" w:space="0" w:color="auto"/>
            <w:right w:val="none" w:sz="0" w:space="0" w:color="auto"/>
          </w:divBdr>
        </w:div>
        <w:div w:id="2111388243">
          <w:marLeft w:val="0"/>
          <w:marRight w:val="0"/>
          <w:marTop w:val="240"/>
          <w:marBottom w:val="240"/>
          <w:divBdr>
            <w:top w:val="none" w:sz="0" w:space="0" w:color="auto"/>
            <w:left w:val="none" w:sz="0" w:space="0" w:color="auto"/>
            <w:bottom w:val="none" w:sz="0" w:space="0" w:color="auto"/>
            <w:right w:val="none" w:sz="0" w:space="0" w:color="auto"/>
          </w:divBdr>
        </w:div>
        <w:div w:id="443355213">
          <w:marLeft w:val="0"/>
          <w:marRight w:val="0"/>
          <w:marTop w:val="240"/>
          <w:marBottom w:val="240"/>
          <w:divBdr>
            <w:top w:val="none" w:sz="0" w:space="0" w:color="auto"/>
            <w:left w:val="none" w:sz="0" w:space="0" w:color="auto"/>
            <w:bottom w:val="none" w:sz="0" w:space="0" w:color="auto"/>
            <w:right w:val="none" w:sz="0" w:space="0" w:color="auto"/>
          </w:divBdr>
        </w:div>
        <w:div w:id="1475220453">
          <w:marLeft w:val="0"/>
          <w:marRight w:val="0"/>
          <w:marTop w:val="240"/>
          <w:marBottom w:val="240"/>
          <w:divBdr>
            <w:top w:val="none" w:sz="0" w:space="0" w:color="auto"/>
            <w:left w:val="none" w:sz="0" w:space="0" w:color="auto"/>
            <w:bottom w:val="none" w:sz="0" w:space="0" w:color="auto"/>
            <w:right w:val="none" w:sz="0" w:space="0" w:color="auto"/>
          </w:divBdr>
        </w:div>
        <w:div w:id="1244800876">
          <w:marLeft w:val="0"/>
          <w:marRight w:val="0"/>
          <w:marTop w:val="240"/>
          <w:marBottom w:val="240"/>
          <w:divBdr>
            <w:top w:val="none" w:sz="0" w:space="0" w:color="auto"/>
            <w:left w:val="none" w:sz="0" w:space="0" w:color="auto"/>
            <w:bottom w:val="none" w:sz="0" w:space="0" w:color="auto"/>
            <w:right w:val="none" w:sz="0" w:space="0" w:color="auto"/>
          </w:divBdr>
        </w:div>
      </w:divsChild>
    </w:div>
    <w:div w:id="1993027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e-mail%20:%20ax2u128@minagric.gr"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825</Words>
  <Characters>4456</Characters>
  <Application>Microsoft Office Word</Application>
  <DocSecurity>0</DocSecurity>
  <Lines>37</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5271</CharactersWithSpaces>
  <SharedDoc>false</SharedDoc>
  <HLinks>
    <vt:vector size="6" baseType="variant">
      <vt:variant>
        <vt:i4>131113</vt:i4>
      </vt:variant>
      <vt:variant>
        <vt:i4>0</vt:i4>
      </vt:variant>
      <vt:variant>
        <vt:i4>0</vt:i4>
      </vt:variant>
      <vt:variant>
        <vt:i4>5</vt:i4>
      </vt:variant>
      <vt:variant>
        <vt:lpwstr>mailto:e-mail%20:%20ax2u128@minagric.gr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ΒΑΣΙΛΙΚΗ ΖΑΦΕΙΡΟΠΟΥΛΟΥ</dc:creator>
  <cp:lastModifiedBy>User</cp:lastModifiedBy>
  <cp:revision>2</cp:revision>
  <dcterms:created xsi:type="dcterms:W3CDTF">2026-09-14T09:51:00Z</dcterms:created>
  <dcterms:modified xsi:type="dcterms:W3CDTF">2026-09-14T09:51:00Z</dcterms:modified>
</cp:coreProperties>
</file>