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4"/>
      </w:tblGrid>
      <w:tr w:rsidR="00FA6B32" w:rsidRPr="00F5200D" w14:paraId="3C2E1D8F" w14:textId="77777777" w:rsidTr="00D5398E">
        <w:trPr>
          <w:jc w:val="center"/>
        </w:trPr>
        <w:tc>
          <w:tcPr>
            <w:tcW w:w="9604" w:type="dxa"/>
          </w:tcPr>
          <w:p w14:paraId="63C17595"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0FC8B783"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2234E306"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61F62D20"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5030D73B" w14:textId="77777777" w:rsidR="00FA6B32" w:rsidRPr="000A46BB" w:rsidRDefault="00FA6B32" w:rsidP="00B00F7C">
      <w:pPr>
        <w:spacing w:before="80"/>
        <w:ind w:left="5040"/>
        <w:jc w:val="both"/>
        <w:rPr>
          <w:rFonts w:ascii="Times New Roman" w:hAnsi="Times New Roman"/>
          <w:b/>
          <w:sz w:val="28"/>
          <w:szCs w:val="28"/>
        </w:rPr>
      </w:pPr>
      <w:r w:rsidRPr="0044322D">
        <w:rPr>
          <w:rFonts w:ascii="Times New Roman" w:hAnsi="Times New Roman"/>
          <w:b/>
          <w:color w:val="221F1F"/>
          <w:w w:val="80"/>
          <w:sz w:val="28"/>
          <w:szCs w:val="28"/>
          <w:lang w:val="en-US"/>
        </w:rPr>
        <w:t xml:space="preserve">   </w:t>
      </w:r>
      <w:r w:rsidRPr="0044322D">
        <w:rPr>
          <w:rFonts w:ascii="Times New Roman" w:hAnsi="Times New Roman"/>
          <w:b/>
          <w:color w:val="221F1F"/>
          <w:w w:val="80"/>
          <w:sz w:val="28"/>
          <w:szCs w:val="28"/>
          <w:lang w:val="en-US"/>
        </w:rPr>
        <w:tab/>
        <w:t xml:space="preserve"> </w:t>
      </w:r>
      <w:r w:rsidR="000F1B4D" w:rsidRPr="0044322D">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4E1986">
        <w:rPr>
          <w:rFonts w:ascii="Times New Roman" w:hAnsi="Times New Roman"/>
          <w:b/>
          <w:color w:val="221F1F"/>
          <w:w w:val="80"/>
          <w:sz w:val="28"/>
          <w:szCs w:val="28"/>
        </w:rPr>
        <w:t>2</w:t>
      </w:r>
      <w:r w:rsidR="00F5200D">
        <w:rPr>
          <w:rFonts w:ascii="Times New Roman" w:hAnsi="Times New Roman"/>
          <w:b/>
          <w:color w:val="221F1F"/>
          <w:w w:val="80"/>
          <w:sz w:val="28"/>
          <w:szCs w:val="28"/>
          <w:lang w:val="en-US"/>
        </w:rPr>
        <w:t>8</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7CBDDBEE" w14:textId="77777777" w:rsidR="00234411" w:rsidRPr="004E1986" w:rsidRDefault="00234411" w:rsidP="001F752F">
      <w:pPr>
        <w:pStyle w:val="aa"/>
        <w:spacing w:line="278" w:lineRule="auto"/>
        <w:ind w:left="0" w:right="-99"/>
        <w:rPr>
          <w:rFonts w:ascii="Times New Roman" w:hAnsi="Times New Roman" w:cs="Times New Roman"/>
          <w:b/>
          <w:bCs/>
          <w:sz w:val="24"/>
          <w:szCs w:val="24"/>
        </w:rPr>
      </w:pPr>
    </w:p>
    <w:p w14:paraId="1AAB3013" w14:textId="77777777" w:rsidR="00E6373A" w:rsidRPr="0093576E" w:rsidRDefault="005B7509" w:rsidP="0093576E">
      <w:pPr>
        <w:shd w:val="clear" w:color="auto" w:fill="FFFFFF"/>
        <w:spacing w:line="240" w:lineRule="auto"/>
        <w:jc w:val="center"/>
        <w:rPr>
          <w:rFonts w:ascii="Times New Roman" w:eastAsia="Times New Roman" w:hAnsi="Times New Roman"/>
          <w:b/>
          <w:bCs/>
          <w:color w:val="222222"/>
          <w:kern w:val="0"/>
          <w:sz w:val="28"/>
          <w:szCs w:val="28"/>
          <w:lang w:val="en-US" w:eastAsia="el-GR"/>
        </w:rPr>
      </w:pPr>
      <w:r w:rsidRPr="005B7509">
        <w:rPr>
          <w:rFonts w:ascii="Times New Roman" w:eastAsia="Times New Roman" w:hAnsi="Times New Roman"/>
          <w:b/>
          <w:bCs/>
          <w:color w:val="222222"/>
          <w:kern w:val="0"/>
          <w:sz w:val="28"/>
          <w:szCs w:val="28"/>
          <w:lang w:eastAsia="el-GR"/>
        </w:rPr>
        <w:t>ΔΕΛΤΙΟ ΤΥΠΟΥ</w:t>
      </w:r>
    </w:p>
    <w:p w14:paraId="3460110F" w14:textId="77777777" w:rsidR="008E0DB0" w:rsidRPr="00F5200D" w:rsidRDefault="00F5200D" w:rsidP="00F5200D">
      <w:pPr>
        <w:shd w:val="clear" w:color="auto" w:fill="FFFFFF"/>
        <w:spacing w:line="197" w:lineRule="atLeast"/>
        <w:jc w:val="center"/>
        <w:rPr>
          <w:rFonts w:ascii="Calibri" w:eastAsia="Times New Roman" w:hAnsi="Calibri" w:cs="Calibri"/>
          <w:color w:val="222222"/>
          <w:kern w:val="0"/>
          <w:sz w:val="28"/>
          <w:szCs w:val="28"/>
          <w:lang w:eastAsia="el-GR"/>
        </w:rPr>
      </w:pPr>
      <w:r w:rsidRPr="00F5200D">
        <w:rPr>
          <w:rFonts w:ascii="Calibri" w:hAnsi="Calibri" w:cs="Calibri"/>
          <w:b/>
          <w:bCs/>
          <w:color w:val="222222"/>
          <w:sz w:val="28"/>
          <w:szCs w:val="28"/>
          <w:shd w:val="clear" w:color="auto" w:fill="FFFFFF"/>
        </w:rPr>
        <w:t>Με τα «</w:t>
      </w:r>
      <w:proofErr w:type="spellStart"/>
      <w:r w:rsidRPr="00F5200D">
        <w:rPr>
          <w:rFonts w:ascii="Calibri" w:hAnsi="Calibri" w:cs="Calibri"/>
          <w:b/>
          <w:bCs/>
          <w:color w:val="222222"/>
          <w:sz w:val="28"/>
          <w:szCs w:val="28"/>
          <w:shd w:val="clear" w:color="auto" w:fill="FFFFFF"/>
        </w:rPr>
        <w:t>likes</w:t>
      </w:r>
      <w:proofErr w:type="spellEnd"/>
      <w:r w:rsidRPr="00F5200D">
        <w:rPr>
          <w:rFonts w:ascii="Calibri" w:hAnsi="Calibri" w:cs="Calibri"/>
          <w:b/>
          <w:bCs/>
          <w:color w:val="222222"/>
          <w:sz w:val="28"/>
          <w:szCs w:val="28"/>
          <w:shd w:val="clear" w:color="auto" w:fill="FFFFFF"/>
        </w:rPr>
        <w:t>» δεν καλύπτονται νομικά οι ελεγκτές</w:t>
      </w:r>
    </w:p>
    <w:p w14:paraId="647B4337"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color w:val="222222"/>
          <w:kern w:val="0"/>
          <w:lang w:eastAsia="el-GR"/>
        </w:rPr>
        <w:t>Ο Γενικός Γραμματέας του ΥπΑΑΤ και Πρόεδρος του Δ.Σ. του Ταμείου Γεωργίας και Κτηνοτροφίας επέλεξε, για άλλη μια φορά, να προβάλει δημόσια στο Facebook το ελεγκτικό έργο των γεωτεχνικών του ΥπΑΑΤ που πραγματοποιήθηκε το πρώτο εξάμηνο του 2026.</w:t>
      </w:r>
    </w:p>
    <w:p w14:paraId="67CE7BDB"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color w:val="222222"/>
          <w:kern w:val="0"/>
          <w:lang w:eastAsia="el-GR"/>
        </w:rPr>
        <w:t>Μόνο που υπάρχει μια μικρή λεπτομέρεια: </w:t>
      </w:r>
      <w:r w:rsidRPr="00F5200D">
        <w:rPr>
          <w:rFonts w:ascii="Calibri" w:eastAsia="Times New Roman" w:hAnsi="Calibri" w:cs="Calibri"/>
          <w:b/>
          <w:bCs/>
          <w:color w:val="222222"/>
          <w:kern w:val="0"/>
          <w:lang w:eastAsia="el-GR"/>
        </w:rPr>
        <w:t>το έργο που διαφημίζει δεν το έκανε ο ίδιος. </w:t>
      </w:r>
      <w:r w:rsidRPr="00F5200D">
        <w:rPr>
          <w:rFonts w:ascii="Calibri" w:eastAsia="Times New Roman" w:hAnsi="Calibri" w:cs="Calibri"/>
          <w:color w:val="222222"/>
          <w:kern w:val="0"/>
          <w:lang w:eastAsia="el-GR"/>
        </w:rPr>
        <w:t>Το έκαναν οι γεωτεχνικοί ελεγκτές, τους οποίους το Ταμείο που ο ίδιος προεδρεύει εξακολουθεί να αφήνει χωρίς την αναγκαία νομική κάλυψη.</w:t>
      </w:r>
    </w:p>
    <w:p w14:paraId="77726975"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color w:val="222222"/>
          <w:kern w:val="0"/>
          <w:lang w:eastAsia="el-GR"/>
        </w:rPr>
        <w:t>Είναι τουλάχιστον πολιτικά προκλητικό να φωτογραφίζεσαι δίπλα στα αποτελέσματα των ελέγχων, να μιλάς για «ισχυρό ελεγκτικό μηχανισμό» και την ίδια στιγμή να μην εξασφαλίζεις στους ανθρώπους που βρίσκονται στην πρώτη γραμμή ούτε τη στοιχειώδη θεσμική προστασία απέναντι στους κινδύνους που γεννά η ίδια η άσκηση των καθηκόντων τους.</w:t>
      </w:r>
    </w:p>
    <w:p w14:paraId="7B4492BB"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b/>
          <w:bCs/>
          <w:color w:val="222222"/>
          <w:kern w:val="0"/>
          <w:lang w:eastAsia="el-GR"/>
        </w:rPr>
        <w:t>Τους θέλουν μπροστά όταν πρέπει να γίνουν έλεγχοι.</w:t>
      </w:r>
    </w:p>
    <w:p w14:paraId="10BDF910"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b/>
          <w:bCs/>
          <w:color w:val="222222"/>
          <w:kern w:val="0"/>
          <w:lang w:eastAsia="el-GR"/>
        </w:rPr>
        <w:t>Τους θέλουν στις φωτογραφίες όταν πρέπει να παρουσιαστεί έργο.</w:t>
      </w:r>
    </w:p>
    <w:p w14:paraId="6308884B"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b/>
          <w:bCs/>
          <w:color w:val="222222"/>
          <w:kern w:val="0"/>
          <w:lang w:eastAsia="el-GR"/>
        </w:rPr>
        <w:t>Τους αφήνουν μόνους όταν πρέπει να αναλάβουν την ευθύνη της προστασίας τους.</w:t>
      </w:r>
    </w:p>
    <w:p w14:paraId="596188E6"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color w:val="222222"/>
          <w:kern w:val="0"/>
          <w:lang w:eastAsia="el-GR"/>
        </w:rPr>
        <w:t>Αυτό δεν είναι στήριξη των ελεγκτικών μηχανισμών. Είναι </w:t>
      </w:r>
      <w:r w:rsidRPr="00F5200D">
        <w:rPr>
          <w:rFonts w:ascii="Calibri" w:eastAsia="Times New Roman" w:hAnsi="Calibri" w:cs="Calibri"/>
          <w:b/>
          <w:bCs/>
          <w:color w:val="222222"/>
          <w:kern w:val="0"/>
          <w:lang w:eastAsia="el-GR"/>
        </w:rPr>
        <w:t>επικοινωνιακή οικειοποίηση του έργου των γεωτεχνικών και θεσμική εγκατάλειψή τους την ώρα της ευθύνης</w:t>
      </w:r>
      <w:r w:rsidRPr="00F5200D">
        <w:rPr>
          <w:rFonts w:ascii="Calibri" w:eastAsia="Times New Roman" w:hAnsi="Calibri" w:cs="Calibri"/>
          <w:color w:val="222222"/>
          <w:kern w:val="0"/>
          <w:lang w:eastAsia="el-GR"/>
        </w:rPr>
        <w:t>.</w:t>
      </w:r>
    </w:p>
    <w:p w14:paraId="0DCDCFBA"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color w:val="222222"/>
          <w:kern w:val="0"/>
          <w:lang w:eastAsia="el-GR"/>
        </w:rPr>
        <w:t>Η ΠΟΓΕΔΥ επαναλαμβάνει το αυτονόητο: όποιος θέλει πραγματικά ισχυρούς ελέγχους, οφείλει πρώτα να προστατεύει εκείνους που τους διενεργούν. </w:t>
      </w:r>
      <w:r w:rsidRPr="00F5200D">
        <w:rPr>
          <w:rFonts w:ascii="Calibri" w:eastAsia="Times New Roman" w:hAnsi="Calibri" w:cs="Calibri"/>
          <w:b/>
          <w:bCs/>
          <w:color w:val="222222"/>
          <w:kern w:val="0"/>
          <w:lang w:eastAsia="el-GR"/>
        </w:rPr>
        <w:t>Τα δελτία τύπου και οι αναρτήσεις δεν αποτελούν νομική κάλυψη.</w:t>
      </w:r>
    </w:p>
    <w:p w14:paraId="2BA6C2D3"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color w:val="222222"/>
          <w:kern w:val="0"/>
          <w:lang w:eastAsia="el-GR"/>
        </w:rPr>
        <w:t>Και επειδή, κύριε Πρόεδρε του ΤΓΚ και Γενικέ Γραμματέα, όπως αναφέρετε «οι έλεγχοι έχουν αξία όταν οδηγούν σε αποτέλεσμα», </w:t>
      </w:r>
      <w:r w:rsidRPr="00F5200D">
        <w:rPr>
          <w:rFonts w:ascii="Calibri" w:eastAsia="Times New Roman" w:hAnsi="Calibri" w:cs="Calibri"/>
          <w:b/>
          <w:bCs/>
          <w:color w:val="222222"/>
          <w:kern w:val="0"/>
          <w:lang w:eastAsia="el-GR"/>
        </w:rPr>
        <w:t>αναμένουμε και το αποτέλεσμα της δικής σας αρμοδιότητας: νομική κάλυψη στους ελεγκτές. Μέχρι τότε, το μόνο αποτέλεσμα που βλέπουμε είναι ένα ωραίο post στο Facebook με ξένο έργο.</w:t>
      </w:r>
    </w:p>
    <w:p w14:paraId="378CF198"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sz w:val="8"/>
          <w:szCs w:val="8"/>
          <w:lang w:eastAsia="el-GR"/>
        </w:rPr>
      </w:pPr>
      <w:r w:rsidRPr="00F5200D">
        <w:rPr>
          <w:rFonts w:ascii="Calibri" w:eastAsia="Times New Roman" w:hAnsi="Calibri" w:cs="Calibri"/>
          <w:b/>
          <w:bCs/>
          <w:color w:val="222222"/>
          <w:kern w:val="0"/>
          <w:sz w:val="8"/>
          <w:szCs w:val="8"/>
          <w:lang w:eastAsia="el-GR"/>
        </w:rPr>
        <w:t> </w:t>
      </w:r>
    </w:p>
    <w:p w14:paraId="351D1F00" w14:textId="77777777" w:rsidR="00F5200D" w:rsidRPr="00F5200D" w:rsidRDefault="00F5200D" w:rsidP="00F5200D">
      <w:pPr>
        <w:shd w:val="clear" w:color="auto" w:fill="FFFFFF"/>
        <w:spacing w:after="60" w:line="240" w:lineRule="atLeast"/>
        <w:jc w:val="both"/>
        <w:rPr>
          <w:rFonts w:ascii="Calibri" w:eastAsia="Times New Roman" w:hAnsi="Calibri" w:cs="Calibri"/>
          <w:color w:val="222222"/>
          <w:kern w:val="0"/>
          <w:lang w:eastAsia="el-GR"/>
        </w:rPr>
      </w:pPr>
      <w:r w:rsidRPr="00F5200D">
        <w:rPr>
          <w:rFonts w:ascii="Calibri" w:eastAsia="Times New Roman" w:hAnsi="Calibri" w:cs="Calibri"/>
          <w:color w:val="222222"/>
          <w:kern w:val="0"/>
          <w:lang w:eastAsia="el-GR"/>
        </w:rPr>
        <w:t>Υ.Γ. ελπίζουμε, τουλάχιστον, τα “</w:t>
      </w:r>
      <w:proofErr w:type="spellStart"/>
      <w:r w:rsidRPr="00F5200D">
        <w:rPr>
          <w:rFonts w:ascii="Calibri" w:eastAsia="Times New Roman" w:hAnsi="Calibri" w:cs="Calibri"/>
          <w:color w:val="222222"/>
          <w:kern w:val="0"/>
          <w:lang w:eastAsia="el-GR"/>
        </w:rPr>
        <w:t>likes</w:t>
      </w:r>
      <w:proofErr w:type="spellEnd"/>
      <w:r w:rsidRPr="00F5200D">
        <w:rPr>
          <w:rFonts w:ascii="Calibri" w:eastAsia="Times New Roman" w:hAnsi="Calibri" w:cs="Calibri"/>
          <w:color w:val="222222"/>
          <w:kern w:val="0"/>
          <w:lang w:eastAsia="el-GR"/>
        </w:rPr>
        <w:t>” να μην τα πληρώνει το ΤΓΚ, γιατί χρήματα για επικοινωνία και όχι για νομική προστασία θα ήταν πράγματι μια εξαιρετικά πρωτότυπη αντίληψη περί στήριξης των ελέγχων.</w:t>
      </w:r>
    </w:p>
    <w:p w14:paraId="393B011E" w14:textId="77777777" w:rsidR="000F1B4D" w:rsidRPr="0093576E" w:rsidRDefault="000F1B4D" w:rsidP="000F1B4D">
      <w:pPr>
        <w:spacing w:after="0" w:line="240" w:lineRule="auto"/>
        <w:ind w:right="-99"/>
        <w:jc w:val="both"/>
        <w:rPr>
          <w:rFonts w:ascii="Times New Roman" w:eastAsia="Times New Roman" w:hAnsi="Times New Roman"/>
          <w:b/>
          <w:bCs/>
          <w:kern w:val="0"/>
          <w:lang w:val="en-US" w:eastAsia="el-GR"/>
        </w:rPr>
      </w:pPr>
    </w:p>
    <w:p w14:paraId="27A6A5A1" w14:textId="77777777" w:rsidR="00FA6B32" w:rsidRPr="0093576E" w:rsidRDefault="001906EE" w:rsidP="000F1B4D">
      <w:pPr>
        <w:spacing w:line="360" w:lineRule="auto"/>
        <w:ind w:left="4320"/>
        <w:jc w:val="both"/>
        <w:rPr>
          <w:rFonts w:asciiTheme="minorHAnsi" w:hAnsiTheme="minorHAnsi" w:cstheme="minorHAnsi"/>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93576E">
        <w:rPr>
          <w:rFonts w:ascii="Times New Roman" w:eastAsia="Times New Roman" w:hAnsi="Times New Roman"/>
          <w:kern w:val="0"/>
          <w:lang w:val="en-US"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sidRPr="0093576E">
        <w:rPr>
          <w:rStyle w:val="ac"/>
          <w:rFonts w:asciiTheme="minorHAnsi" w:hAnsiTheme="minorHAnsi" w:cstheme="minorHAnsi"/>
        </w:rPr>
        <w:t>Για το Δ.Σ</w:t>
      </w:r>
    </w:p>
    <w:p w14:paraId="3F2CE123"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37C5D8C7" wp14:editId="3C1A14B3">
            <wp:extent cx="985962" cy="817439"/>
            <wp:effectExtent l="19050" t="0" r="463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63363" cy="881610"/>
                    </a:xfrm>
                    <a:prstGeom prst="rect">
                      <a:avLst/>
                    </a:prstGeom>
                    <a:noFill/>
                    <a:ln w="9525">
                      <a:noFill/>
                      <a:miter lim="800000"/>
                      <a:headEnd/>
                      <a:tailEnd/>
                    </a:ln>
                  </pic:spPr>
                </pic:pic>
              </a:graphicData>
            </a:graphic>
          </wp:inline>
        </w:drawing>
      </w:r>
    </w:p>
    <w:sectPr w:rsidR="00FA6B32" w:rsidRPr="00FA6B32" w:rsidSect="0093576E">
      <w:pgSz w:w="11906" w:h="16838"/>
      <w:pgMar w:top="1135" w:right="1416"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B2A1B"/>
    <w:multiLevelType w:val="hybridMultilevel"/>
    <w:tmpl w:val="EF321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764259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7858708">
    <w:abstractNumId w:val="11"/>
  </w:num>
  <w:num w:numId="3" w16cid:durableId="1993409678">
    <w:abstractNumId w:val="5"/>
  </w:num>
  <w:num w:numId="4" w16cid:durableId="1057166069">
    <w:abstractNumId w:val="1"/>
  </w:num>
  <w:num w:numId="5" w16cid:durableId="894318423">
    <w:abstractNumId w:val="2"/>
  </w:num>
  <w:num w:numId="6" w16cid:durableId="196545454">
    <w:abstractNumId w:val="4"/>
  </w:num>
  <w:num w:numId="7" w16cid:durableId="761298798">
    <w:abstractNumId w:val="10"/>
  </w:num>
  <w:num w:numId="8" w16cid:durableId="884683569">
    <w:abstractNumId w:val="0"/>
  </w:num>
  <w:num w:numId="9" w16cid:durableId="496386787">
    <w:abstractNumId w:val="6"/>
  </w:num>
  <w:num w:numId="10" w16cid:durableId="1838692215">
    <w:abstractNumId w:val="7"/>
  </w:num>
  <w:num w:numId="11" w16cid:durableId="1435899901">
    <w:abstractNumId w:val="9"/>
  </w:num>
  <w:num w:numId="12" w16cid:durableId="934706950">
    <w:abstractNumId w:val="8"/>
  </w:num>
  <w:num w:numId="13" w16cid:durableId="1015351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172E4"/>
    <w:rsid w:val="000326A1"/>
    <w:rsid w:val="00042F3B"/>
    <w:rsid w:val="00076B7E"/>
    <w:rsid w:val="0008397C"/>
    <w:rsid w:val="0008481F"/>
    <w:rsid w:val="00095D2E"/>
    <w:rsid w:val="000A46BB"/>
    <w:rsid w:val="000B1E2B"/>
    <w:rsid w:val="000C23F3"/>
    <w:rsid w:val="000D54B5"/>
    <w:rsid w:val="000F1B4D"/>
    <w:rsid w:val="000F1DB6"/>
    <w:rsid w:val="000F3DD2"/>
    <w:rsid w:val="00111D22"/>
    <w:rsid w:val="00117AA4"/>
    <w:rsid w:val="0017602D"/>
    <w:rsid w:val="00180B48"/>
    <w:rsid w:val="001906EE"/>
    <w:rsid w:val="001A6AA7"/>
    <w:rsid w:val="001D0807"/>
    <w:rsid w:val="001F0D4D"/>
    <w:rsid w:val="001F12CB"/>
    <w:rsid w:val="001F752F"/>
    <w:rsid w:val="0021773E"/>
    <w:rsid w:val="00232C68"/>
    <w:rsid w:val="00234411"/>
    <w:rsid w:val="00235D0A"/>
    <w:rsid w:val="00245310"/>
    <w:rsid w:val="00252F24"/>
    <w:rsid w:val="0025312F"/>
    <w:rsid w:val="0027735C"/>
    <w:rsid w:val="002D1D0B"/>
    <w:rsid w:val="002D1FD6"/>
    <w:rsid w:val="002D340C"/>
    <w:rsid w:val="002D62EB"/>
    <w:rsid w:val="002E328B"/>
    <w:rsid w:val="002E6EF5"/>
    <w:rsid w:val="00301673"/>
    <w:rsid w:val="00345D55"/>
    <w:rsid w:val="00347DA6"/>
    <w:rsid w:val="003600BD"/>
    <w:rsid w:val="00381171"/>
    <w:rsid w:val="00386172"/>
    <w:rsid w:val="003E1E84"/>
    <w:rsid w:val="003E4A11"/>
    <w:rsid w:val="003E6FDF"/>
    <w:rsid w:val="003F12B4"/>
    <w:rsid w:val="00401D7D"/>
    <w:rsid w:val="004308BC"/>
    <w:rsid w:val="00435B84"/>
    <w:rsid w:val="0044322D"/>
    <w:rsid w:val="0045114A"/>
    <w:rsid w:val="00462841"/>
    <w:rsid w:val="00474DAC"/>
    <w:rsid w:val="00476374"/>
    <w:rsid w:val="00477E7F"/>
    <w:rsid w:val="00482185"/>
    <w:rsid w:val="004A0873"/>
    <w:rsid w:val="004E1986"/>
    <w:rsid w:val="00500175"/>
    <w:rsid w:val="0050352B"/>
    <w:rsid w:val="00513FFC"/>
    <w:rsid w:val="00546306"/>
    <w:rsid w:val="00555FB5"/>
    <w:rsid w:val="00570380"/>
    <w:rsid w:val="00571246"/>
    <w:rsid w:val="0057226F"/>
    <w:rsid w:val="00581B7F"/>
    <w:rsid w:val="00582BC0"/>
    <w:rsid w:val="00584ACF"/>
    <w:rsid w:val="005A7E0A"/>
    <w:rsid w:val="005B7509"/>
    <w:rsid w:val="005D16DE"/>
    <w:rsid w:val="005E2F74"/>
    <w:rsid w:val="005F4195"/>
    <w:rsid w:val="0063489E"/>
    <w:rsid w:val="00635048"/>
    <w:rsid w:val="00635F04"/>
    <w:rsid w:val="00637A04"/>
    <w:rsid w:val="00656196"/>
    <w:rsid w:val="00660867"/>
    <w:rsid w:val="00696590"/>
    <w:rsid w:val="006B3423"/>
    <w:rsid w:val="006D213E"/>
    <w:rsid w:val="006F067A"/>
    <w:rsid w:val="007020FB"/>
    <w:rsid w:val="00720D7B"/>
    <w:rsid w:val="00747815"/>
    <w:rsid w:val="007551D1"/>
    <w:rsid w:val="00781491"/>
    <w:rsid w:val="0078720C"/>
    <w:rsid w:val="007B0CE6"/>
    <w:rsid w:val="007C32EE"/>
    <w:rsid w:val="007C7C25"/>
    <w:rsid w:val="007D6712"/>
    <w:rsid w:val="007E4D4C"/>
    <w:rsid w:val="007E7385"/>
    <w:rsid w:val="00801BED"/>
    <w:rsid w:val="008127A1"/>
    <w:rsid w:val="0084433E"/>
    <w:rsid w:val="00850497"/>
    <w:rsid w:val="00856B89"/>
    <w:rsid w:val="008764C1"/>
    <w:rsid w:val="00883A7A"/>
    <w:rsid w:val="008B6920"/>
    <w:rsid w:val="008E0DB0"/>
    <w:rsid w:val="008E628C"/>
    <w:rsid w:val="009002E4"/>
    <w:rsid w:val="009178D0"/>
    <w:rsid w:val="009205F8"/>
    <w:rsid w:val="00934819"/>
    <w:rsid w:val="0093576E"/>
    <w:rsid w:val="0095620E"/>
    <w:rsid w:val="009651A6"/>
    <w:rsid w:val="00990A98"/>
    <w:rsid w:val="009A7C66"/>
    <w:rsid w:val="009B77A8"/>
    <w:rsid w:val="009C3C3D"/>
    <w:rsid w:val="009D0252"/>
    <w:rsid w:val="009D0A5A"/>
    <w:rsid w:val="009D1417"/>
    <w:rsid w:val="009D3FC4"/>
    <w:rsid w:val="009E2D88"/>
    <w:rsid w:val="009E5AC9"/>
    <w:rsid w:val="00A10C0D"/>
    <w:rsid w:val="00A42E9F"/>
    <w:rsid w:val="00A56C1A"/>
    <w:rsid w:val="00A577DC"/>
    <w:rsid w:val="00A7314C"/>
    <w:rsid w:val="00AA3D8A"/>
    <w:rsid w:val="00AC337A"/>
    <w:rsid w:val="00AC6A84"/>
    <w:rsid w:val="00AD599E"/>
    <w:rsid w:val="00AE168E"/>
    <w:rsid w:val="00AE620A"/>
    <w:rsid w:val="00AF6E3C"/>
    <w:rsid w:val="00B00615"/>
    <w:rsid w:val="00B00F7C"/>
    <w:rsid w:val="00B0514A"/>
    <w:rsid w:val="00B12886"/>
    <w:rsid w:val="00B42166"/>
    <w:rsid w:val="00B45086"/>
    <w:rsid w:val="00B50E20"/>
    <w:rsid w:val="00B92255"/>
    <w:rsid w:val="00BA445D"/>
    <w:rsid w:val="00BD3DB7"/>
    <w:rsid w:val="00BD6026"/>
    <w:rsid w:val="00BD6B05"/>
    <w:rsid w:val="00C92382"/>
    <w:rsid w:val="00CB1CF6"/>
    <w:rsid w:val="00CF0572"/>
    <w:rsid w:val="00D02018"/>
    <w:rsid w:val="00D042CD"/>
    <w:rsid w:val="00D11DFF"/>
    <w:rsid w:val="00D15FE3"/>
    <w:rsid w:val="00D17673"/>
    <w:rsid w:val="00D37511"/>
    <w:rsid w:val="00D5398E"/>
    <w:rsid w:val="00D6608E"/>
    <w:rsid w:val="00D86283"/>
    <w:rsid w:val="00DB2625"/>
    <w:rsid w:val="00E12FB4"/>
    <w:rsid w:val="00E350C1"/>
    <w:rsid w:val="00E35771"/>
    <w:rsid w:val="00E53FA4"/>
    <w:rsid w:val="00E54A04"/>
    <w:rsid w:val="00E6373A"/>
    <w:rsid w:val="00E64022"/>
    <w:rsid w:val="00E756A9"/>
    <w:rsid w:val="00E81F7F"/>
    <w:rsid w:val="00EA0B06"/>
    <w:rsid w:val="00ED151D"/>
    <w:rsid w:val="00EE3752"/>
    <w:rsid w:val="00F13201"/>
    <w:rsid w:val="00F14721"/>
    <w:rsid w:val="00F5200D"/>
    <w:rsid w:val="00F66781"/>
    <w:rsid w:val="00F72308"/>
    <w:rsid w:val="00F9775A"/>
    <w:rsid w:val="00FA6B32"/>
    <w:rsid w:val="00FC5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38FC0"/>
  <w15:docId w15:val="{AF72A8BE-F178-4E28-AD08-5C9EA7D5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477455200">
      <w:bodyDiv w:val="1"/>
      <w:marLeft w:val="0"/>
      <w:marRight w:val="0"/>
      <w:marTop w:val="0"/>
      <w:marBottom w:val="0"/>
      <w:divBdr>
        <w:top w:val="none" w:sz="0" w:space="0" w:color="auto"/>
        <w:left w:val="none" w:sz="0" w:space="0" w:color="auto"/>
        <w:bottom w:val="none" w:sz="0" w:space="0" w:color="auto"/>
        <w:right w:val="none" w:sz="0" w:space="0" w:color="auto"/>
      </w:divBdr>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554122515">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22299040">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mail%20:%20ax2u128@minagric.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1949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2305</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2</cp:revision>
  <dcterms:created xsi:type="dcterms:W3CDTF">2026-08-28T06:03:00Z</dcterms:created>
  <dcterms:modified xsi:type="dcterms:W3CDTF">2026-08-28T06:03:00Z</dcterms:modified>
</cp:coreProperties>
</file>