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0" w:type="dxa"/>
        <w:jc w:val="center"/>
        <w:tblLayout w:type="fixed"/>
        <w:tblLook w:val="0000" w:firstRow="0" w:lastRow="0" w:firstColumn="0" w:lastColumn="0" w:noHBand="0" w:noVBand="0"/>
      </w:tblPr>
      <w:tblGrid>
        <w:gridCol w:w="10070"/>
      </w:tblGrid>
      <w:tr w:rsidR="00C9076F" w14:paraId="740C92A9" w14:textId="77777777" w:rsidTr="00DA0FD5">
        <w:trPr>
          <w:jc w:val="center"/>
        </w:trPr>
        <w:tc>
          <w:tcPr>
            <w:tcW w:w="10070" w:type="dxa"/>
            <w:tcBorders>
              <w:top w:val="single" w:sz="4" w:space="0" w:color="000000"/>
              <w:left w:val="single" w:sz="4" w:space="0" w:color="000000"/>
              <w:bottom w:val="single" w:sz="4" w:space="0" w:color="000000"/>
              <w:right w:val="single" w:sz="4" w:space="0" w:color="000000"/>
            </w:tcBorders>
          </w:tcPr>
          <w:p w14:paraId="442B25E8" w14:textId="77777777" w:rsidR="00C9076F" w:rsidRPr="007E60F5" w:rsidRDefault="00C9076F" w:rsidP="003314B3">
            <w:pPr>
              <w:pStyle w:val="1"/>
              <w:spacing w:after="100"/>
              <w:rPr>
                <w:bCs/>
                <w:sz w:val="28"/>
                <w:szCs w:val="28"/>
              </w:rPr>
            </w:pPr>
            <w:r w:rsidRPr="007E60F5">
              <w:rPr>
                <w:sz w:val="28"/>
                <w:szCs w:val="28"/>
              </w:rPr>
              <w:t>ΠΑΝΕΛΛΗΝΙΑ ΟΜΟΣΠΟΝΔΙΑ ΓΕΩΤΕΧΝΙΚΩΝ ΔΗΜΟΣΙΩΝ ΥΠΑΛΛΗΛΩΝ</w:t>
            </w:r>
          </w:p>
          <w:p w14:paraId="465A1FE7" w14:textId="77777777" w:rsidR="00C9076F" w:rsidRPr="007E60F5" w:rsidRDefault="00C9076F" w:rsidP="003314B3">
            <w:pPr>
              <w:spacing w:after="100" w:line="240" w:lineRule="exact"/>
              <w:jc w:val="center"/>
              <w:rPr>
                <w:rFonts w:ascii="Times New Roman" w:hAnsi="Times New Roman"/>
                <w:sz w:val="28"/>
                <w:szCs w:val="28"/>
              </w:rPr>
            </w:pPr>
            <w:r w:rsidRPr="007E60F5">
              <w:rPr>
                <w:rFonts w:ascii="Times New Roman" w:hAnsi="Times New Roman"/>
                <w:b/>
                <w:bCs/>
                <w:sz w:val="28"/>
                <w:szCs w:val="28"/>
              </w:rPr>
              <w:t>(ΠΟΓΕΔΥ)</w:t>
            </w:r>
          </w:p>
          <w:p w14:paraId="0A86CCF8" w14:textId="77777777" w:rsidR="00C9076F" w:rsidRPr="007E60F5" w:rsidRDefault="00C9076F" w:rsidP="003314B3">
            <w:pPr>
              <w:spacing w:after="100" w:line="240" w:lineRule="exact"/>
              <w:jc w:val="center"/>
              <w:rPr>
                <w:rFonts w:ascii="Times New Roman" w:hAnsi="Times New Roman"/>
                <w:bCs/>
                <w:sz w:val="28"/>
                <w:szCs w:val="28"/>
              </w:rPr>
            </w:pPr>
            <w:r w:rsidRPr="007E60F5">
              <w:rPr>
                <w:rFonts w:ascii="Times New Roman" w:hAnsi="Times New Roman"/>
                <w:sz w:val="28"/>
                <w:szCs w:val="28"/>
              </w:rPr>
              <w:t>ΓΕΩΠΟΝΟΙ – ΔΑΣΟΛΟΓΟΙ – ΚΤΗΝΙΑΤΡΟΙ – ΙΧΘΥΟΛΟΓΟΙ - ΓΕΩΛΟΓΟΙ</w:t>
            </w:r>
          </w:p>
          <w:p w14:paraId="7071F6B8" w14:textId="77777777" w:rsidR="00C9076F" w:rsidRPr="007E60F5" w:rsidRDefault="00C9076F" w:rsidP="003314B3">
            <w:pPr>
              <w:spacing w:after="100" w:line="240" w:lineRule="exact"/>
              <w:ind w:right="34"/>
              <w:jc w:val="center"/>
              <w:rPr>
                <w:rFonts w:ascii="Times New Roman" w:hAnsi="Times New Roman"/>
                <w:b/>
                <w:bCs/>
                <w:sz w:val="28"/>
                <w:szCs w:val="28"/>
              </w:rPr>
            </w:pPr>
            <w:r w:rsidRPr="007E60F5">
              <w:rPr>
                <w:rFonts w:ascii="Times New Roman" w:hAnsi="Times New Roman"/>
                <w:bCs/>
                <w:sz w:val="28"/>
                <w:szCs w:val="28"/>
              </w:rPr>
              <w:t xml:space="preserve">Αχαρνών 2 Αθήνα Τ.Κ. 10176 Τηλ.:210-5234189, 210-2124041 </w:t>
            </w:r>
            <w:r w:rsidRPr="007E60F5">
              <w:rPr>
                <w:rFonts w:ascii="Times New Roman" w:hAnsi="Times New Roman"/>
                <w:bCs/>
                <w:sz w:val="28"/>
                <w:szCs w:val="28"/>
                <w:lang w:val="en-US"/>
              </w:rPr>
              <w:t>FAX</w:t>
            </w:r>
            <w:r w:rsidRPr="007E60F5">
              <w:rPr>
                <w:rFonts w:ascii="Times New Roman" w:hAnsi="Times New Roman"/>
                <w:bCs/>
                <w:sz w:val="28"/>
                <w:szCs w:val="28"/>
              </w:rPr>
              <w:t>: 210-5232240</w:t>
            </w:r>
          </w:p>
          <w:p w14:paraId="5F12ECA0" w14:textId="77777777" w:rsidR="00C9076F" w:rsidRPr="00732A2F" w:rsidRDefault="00C9076F" w:rsidP="003314B3">
            <w:pPr>
              <w:spacing w:after="100" w:line="240" w:lineRule="exact"/>
              <w:ind w:right="34"/>
              <w:jc w:val="center"/>
              <w:rPr>
                <w:rFonts w:ascii="Times New Roman" w:hAnsi="Times New Roman"/>
                <w:sz w:val="24"/>
                <w:szCs w:val="24"/>
              </w:rPr>
            </w:pPr>
            <w:r w:rsidRPr="007E60F5">
              <w:rPr>
                <w:rFonts w:ascii="Times New Roman" w:hAnsi="Times New Roman"/>
                <w:b/>
                <w:bCs/>
                <w:sz w:val="28"/>
                <w:szCs w:val="28"/>
                <w:lang w:val="en-US"/>
              </w:rPr>
              <w:t>e</w:t>
            </w:r>
            <w:r w:rsidRPr="007E60F5">
              <w:rPr>
                <w:rFonts w:ascii="Times New Roman" w:hAnsi="Times New Roman"/>
                <w:b/>
                <w:bCs/>
                <w:sz w:val="28"/>
                <w:szCs w:val="28"/>
              </w:rPr>
              <w:t>-</w:t>
            </w:r>
            <w:r w:rsidRPr="007E60F5">
              <w:rPr>
                <w:rFonts w:ascii="Times New Roman" w:hAnsi="Times New Roman"/>
                <w:b/>
                <w:bCs/>
                <w:sz w:val="28"/>
                <w:szCs w:val="28"/>
                <w:lang w:val="en-US"/>
              </w:rPr>
              <w:t>mail</w:t>
            </w:r>
            <w:r w:rsidRPr="007E60F5">
              <w:rPr>
                <w:rFonts w:ascii="Times New Roman" w:hAnsi="Times New Roman"/>
                <w:b/>
                <w:bCs/>
                <w:sz w:val="28"/>
                <w:szCs w:val="28"/>
              </w:rPr>
              <w:t>:</w:t>
            </w:r>
            <w:r w:rsidRPr="007E60F5">
              <w:rPr>
                <w:rFonts w:ascii="Times New Roman" w:hAnsi="Times New Roman"/>
                <w:b/>
                <w:bCs/>
                <w:sz w:val="28"/>
                <w:szCs w:val="28"/>
                <w:lang w:val="en-US"/>
              </w:rPr>
              <w:t>ax</w:t>
            </w:r>
            <w:r w:rsidRPr="007E60F5">
              <w:rPr>
                <w:rFonts w:ascii="Times New Roman" w:hAnsi="Times New Roman"/>
                <w:b/>
                <w:bCs/>
                <w:sz w:val="28"/>
                <w:szCs w:val="28"/>
              </w:rPr>
              <w:t>2</w:t>
            </w:r>
            <w:r w:rsidRPr="007E60F5">
              <w:rPr>
                <w:rFonts w:ascii="Times New Roman" w:hAnsi="Times New Roman"/>
                <w:b/>
                <w:bCs/>
                <w:sz w:val="28"/>
                <w:szCs w:val="28"/>
                <w:lang w:val="en-US"/>
              </w:rPr>
              <w:t>u</w:t>
            </w:r>
            <w:r w:rsidRPr="007E60F5">
              <w:rPr>
                <w:rFonts w:ascii="Times New Roman" w:hAnsi="Times New Roman"/>
                <w:b/>
                <w:bCs/>
                <w:sz w:val="28"/>
                <w:szCs w:val="28"/>
              </w:rPr>
              <w:t>128@</w:t>
            </w:r>
            <w:proofErr w:type="spellStart"/>
            <w:r w:rsidRPr="007E60F5">
              <w:rPr>
                <w:rFonts w:ascii="Times New Roman" w:hAnsi="Times New Roman"/>
                <w:b/>
                <w:bCs/>
                <w:sz w:val="28"/>
                <w:szCs w:val="28"/>
                <w:lang w:val="en-US"/>
              </w:rPr>
              <w:t>minagric</w:t>
            </w:r>
            <w:proofErr w:type="spellEnd"/>
            <w:r w:rsidRPr="007E60F5">
              <w:rPr>
                <w:rFonts w:ascii="Times New Roman" w:hAnsi="Times New Roman"/>
                <w:b/>
                <w:bCs/>
                <w:sz w:val="28"/>
                <w:szCs w:val="28"/>
              </w:rPr>
              <w:t>.</w:t>
            </w:r>
            <w:r w:rsidRPr="007E60F5">
              <w:rPr>
                <w:rFonts w:ascii="Times New Roman" w:hAnsi="Times New Roman"/>
                <w:b/>
                <w:bCs/>
                <w:sz w:val="28"/>
                <w:szCs w:val="28"/>
                <w:lang w:val="en-US"/>
              </w:rPr>
              <w:t>gr</w:t>
            </w:r>
          </w:p>
        </w:tc>
      </w:tr>
    </w:tbl>
    <w:p w14:paraId="216343C0" w14:textId="77777777" w:rsidR="0070780B" w:rsidRPr="007E60F5" w:rsidRDefault="00C60303" w:rsidP="0070780B">
      <w:pPr>
        <w:jc w:val="both"/>
        <w:rPr>
          <w:rFonts w:cs="Calibri"/>
          <w:b/>
          <w:bCs/>
          <w:sz w:val="28"/>
          <w:szCs w:val="28"/>
        </w:rPr>
      </w:pPr>
      <w:r w:rsidRPr="0070780B">
        <w:rPr>
          <w:rFonts w:ascii="Times New Roman" w:hAnsi="Times New Roman"/>
          <w:b/>
          <w:bCs/>
          <w:sz w:val="28"/>
          <w:szCs w:val="28"/>
        </w:rPr>
        <w:tab/>
      </w:r>
      <w:r w:rsidRPr="0070780B">
        <w:rPr>
          <w:rFonts w:ascii="Times New Roman" w:hAnsi="Times New Roman"/>
          <w:b/>
          <w:bCs/>
          <w:sz w:val="28"/>
          <w:szCs w:val="28"/>
        </w:rPr>
        <w:tab/>
      </w:r>
      <w:r w:rsidRPr="0070780B">
        <w:rPr>
          <w:rFonts w:ascii="Times New Roman" w:hAnsi="Times New Roman"/>
          <w:b/>
          <w:bCs/>
          <w:sz w:val="28"/>
          <w:szCs w:val="28"/>
        </w:rPr>
        <w:tab/>
        <w:t xml:space="preserve">                                                  </w:t>
      </w:r>
      <w:r w:rsidR="001F3EAD" w:rsidRPr="0070780B">
        <w:rPr>
          <w:rFonts w:ascii="Times New Roman" w:hAnsi="Times New Roman"/>
          <w:b/>
          <w:bCs/>
          <w:sz w:val="28"/>
          <w:szCs w:val="28"/>
        </w:rPr>
        <w:tab/>
      </w:r>
      <w:bookmarkStart w:id="0" w:name="_Hlk210287073"/>
      <w:r w:rsidR="001F3EAD" w:rsidRPr="0070780B">
        <w:rPr>
          <w:rFonts w:ascii="Times New Roman" w:hAnsi="Times New Roman"/>
          <w:b/>
          <w:bCs/>
          <w:sz w:val="28"/>
          <w:szCs w:val="28"/>
        </w:rPr>
        <w:tab/>
      </w:r>
      <w:r w:rsidR="0070780B" w:rsidRPr="007E60F5">
        <w:rPr>
          <w:rFonts w:cs="Calibri"/>
          <w:b/>
          <w:bCs/>
          <w:sz w:val="28"/>
          <w:szCs w:val="28"/>
        </w:rPr>
        <w:t xml:space="preserve">Αθήνα, </w:t>
      </w:r>
      <w:r w:rsidR="00466826">
        <w:rPr>
          <w:rFonts w:cs="Calibri"/>
          <w:b/>
          <w:bCs/>
          <w:sz w:val="28"/>
          <w:szCs w:val="28"/>
        </w:rPr>
        <w:t>5/8</w:t>
      </w:r>
      <w:r w:rsidR="0099797F" w:rsidRPr="007E60F5">
        <w:rPr>
          <w:rFonts w:cs="Calibri"/>
          <w:b/>
          <w:bCs/>
          <w:sz w:val="28"/>
          <w:szCs w:val="28"/>
        </w:rPr>
        <w:t>/2026</w:t>
      </w:r>
    </w:p>
    <w:p w14:paraId="782AD505" w14:textId="77777777" w:rsidR="000E31A8" w:rsidRDefault="000E31A8" w:rsidP="0070780B">
      <w:pPr>
        <w:ind w:left="2880" w:firstLine="720"/>
        <w:jc w:val="both"/>
        <w:rPr>
          <w:rFonts w:cs="Calibri"/>
          <w:b/>
          <w:bCs/>
          <w:sz w:val="28"/>
          <w:szCs w:val="28"/>
        </w:rPr>
      </w:pPr>
      <w:bookmarkStart w:id="1" w:name="_Hlk219541323"/>
    </w:p>
    <w:p w14:paraId="1E3B0A78" w14:textId="77777777" w:rsidR="0070780B" w:rsidRDefault="0070780B" w:rsidP="0070780B">
      <w:pPr>
        <w:ind w:left="2880" w:firstLine="720"/>
        <w:jc w:val="both"/>
        <w:rPr>
          <w:rFonts w:cs="Calibri"/>
          <w:b/>
          <w:bCs/>
          <w:sz w:val="32"/>
          <w:szCs w:val="32"/>
        </w:rPr>
      </w:pPr>
      <w:r w:rsidRPr="000E31A8">
        <w:rPr>
          <w:rFonts w:cs="Calibri"/>
          <w:b/>
          <w:bCs/>
          <w:sz w:val="32"/>
          <w:szCs w:val="32"/>
        </w:rPr>
        <w:t>ΔΕΛΤΙΟ ΤΥΠΟΥ</w:t>
      </w:r>
    </w:p>
    <w:p w14:paraId="5A0D5590" w14:textId="77777777" w:rsidR="00466826" w:rsidRPr="00DA0FD5" w:rsidRDefault="00466826" w:rsidP="00466826">
      <w:pPr>
        <w:jc w:val="both"/>
        <w:rPr>
          <w:rFonts w:eastAsia="Times New Roman" w:cs="Calibri"/>
          <w:color w:val="000000"/>
          <w:sz w:val="23"/>
          <w:szCs w:val="23"/>
        </w:rPr>
      </w:pPr>
      <w:r w:rsidRPr="00DA0FD5">
        <w:rPr>
          <w:rFonts w:eastAsia="Times New Roman" w:cs="Calibri"/>
          <w:b/>
          <w:bCs/>
          <w:color w:val="000000"/>
          <w:sz w:val="23"/>
          <w:szCs w:val="23"/>
        </w:rPr>
        <w:t>ΘΕΜΑ: «Μόνιμοι "όμηροι" της Κρατικής Αρωγής οι Γεωτεχνικοί των Περιφερειών – Τέρμα στην αυθαιρεσία των αόριστων παράλληλων καθηκόντων και των γραφειοκρατικών "καταστάσεων"»</w:t>
      </w:r>
    </w:p>
    <w:p w14:paraId="4C986973" w14:textId="77777777" w:rsidR="00466826" w:rsidRPr="00DA0FD5" w:rsidRDefault="00466826" w:rsidP="00466826">
      <w:pPr>
        <w:jc w:val="both"/>
        <w:rPr>
          <w:rFonts w:eastAsia="Times New Roman" w:cs="Calibri"/>
          <w:color w:val="000000"/>
          <w:sz w:val="23"/>
          <w:szCs w:val="23"/>
        </w:rPr>
      </w:pPr>
      <w:r w:rsidRPr="00DA0FD5">
        <w:rPr>
          <w:rFonts w:eastAsia="Times New Roman" w:cs="Calibri"/>
          <w:color w:val="000000"/>
          <w:sz w:val="23"/>
          <w:szCs w:val="23"/>
        </w:rPr>
        <w:t>Η Πανελλήνια Ομοσπονδία Γεωτεχνικών Δημοσίων Υπαλλήλων (ΠΟΓΕΔΥ) καταγγέλλει με τον πλέον κατηγορηματικό τρόπο την απαράδεκτη, παράνομη και καταχρηστική πρακτική που εφαρμόζουν Διοικήσεις Περιφερειών, μετατρέποντας τους Γεωτεχνικούς των ΔΑΟΚ σε μόνιμο προσωπικό διεκπεραίωσης των Επιτροπών Κρατικής Αρωγής, στερώντας τους από το κύριο και κρίσιμο επιστημονικό τους έργο.</w:t>
      </w:r>
    </w:p>
    <w:p w14:paraId="0E124F73" w14:textId="77777777" w:rsidR="00466826" w:rsidRPr="00DA0FD5" w:rsidRDefault="00466826" w:rsidP="00466826">
      <w:pPr>
        <w:jc w:val="both"/>
        <w:rPr>
          <w:rFonts w:eastAsia="Times New Roman" w:cs="Calibri"/>
          <w:color w:val="000000"/>
          <w:sz w:val="23"/>
          <w:szCs w:val="23"/>
        </w:rPr>
      </w:pPr>
      <w:r w:rsidRPr="00DA0FD5">
        <w:rPr>
          <w:rFonts w:eastAsia="Times New Roman" w:cs="Calibri"/>
          <w:color w:val="000000"/>
          <w:sz w:val="23"/>
          <w:szCs w:val="23"/>
        </w:rPr>
        <w:t>Το τελευταίο διάστημα παρατηρείται μια διαρκώς εντεινόμενη αυθαιρεσία. Συνάδελφοι, κυρίως από τα Τμήματα Ποιοτικού και Φυτοϋγειονομικού Ελέγχου και Φυτοπροστασίας, λαμβάνουν εντολές για τη στελέχωση των Επιτροπών Κρατικής Αρωγής, χωρίς οι σχετικές αποφάσεις να προβλέπουν οποιοδήποτε συγκεκριμένο χρονικό όριο απασχόλησης. Έτσι, αντί να καλύπτουν έκτακτες και προσωρινές ανάγκες, υποχρεώνονται επί μήνες –και σε πολλές περιπτώσεις καθ' όλη τη διάρκεια του έτους– να ασχολούνται σχεδόν αποκλειστικά με τη σύνταξη, τον έλεγχο και τη διεκπεραίωση διοικητικών καταστάσεων.</w:t>
      </w:r>
    </w:p>
    <w:p w14:paraId="6F7EAD1D" w14:textId="77777777" w:rsidR="00466826" w:rsidRPr="00DA0FD5" w:rsidRDefault="00466826" w:rsidP="00466826">
      <w:pPr>
        <w:jc w:val="both"/>
        <w:rPr>
          <w:rFonts w:eastAsia="Times New Roman" w:cs="Calibri"/>
          <w:color w:val="000000"/>
          <w:sz w:val="23"/>
          <w:szCs w:val="23"/>
        </w:rPr>
      </w:pPr>
      <w:r w:rsidRPr="00DA0FD5">
        <w:rPr>
          <w:rFonts w:eastAsia="Times New Roman" w:cs="Calibri"/>
          <w:color w:val="000000"/>
          <w:sz w:val="23"/>
          <w:szCs w:val="23"/>
        </w:rPr>
        <w:t>Η πρακτική αυτή παραβιάζει ευθέως:</w:t>
      </w:r>
    </w:p>
    <w:p w14:paraId="69C43688" w14:textId="77777777" w:rsidR="00466826" w:rsidRPr="00DA0FD5" w:rsidRDefault="00466826" w:rsidP="00466826">
      <w:pPr>
        <w:numPr>
          <w:ilvl w:val="0"/>
          <w:numId w:val="25"/>
        </w:numPr>
        <w:spacing w:before="100" w:beforeAutospacing="1" w:after="100" w:afterAutospacing="1" w:line="240" w:lineRule="auto"/>
        <w:jc w:val="both"/>
        <w:rPr>
          <w:rFonts w:eastAsia="Times New Roman" w:cs="Calibri"/>
          <w:color w:val="000000"/>
          <w:sz w:val="23"/>
          <w:szCs w:val="23"/>
        </w:rPr>
      </w:pPr>
      <w:r w:rsidRPr="00DA0FD5">
        <w:rPr>
          <w:rFonts w:eastAsia="Times New Roman" w:cs="Calibri"/>
          <w:b/>
          <w:bCs/>
          <w:color w:val="000000"/>
          <w:sz w:val="23"/>
          <w:szCs w:val="23"/>
        </w:rPr>
        <w:t>Το άρθρο 30 του Υπαλληλικού Κώδικα (Ν. 3528/2007)</w:t>
      </w:r>
      <w:r w:rsidRPr="00DA0FD5">
        <w:rPr>
          <w:rFonts w:eastAsia="Times New Roman" w:cs="Calibri"/>
          <w:color w:val="000000"/>
          <w:sz w:val="23"/>
          <w:szCs w:val="23"/>
        </w:rPr>
        <w:t>, το οποίο προβλέπει ότι η ανάθεση παράλληλων καθηκόντων επιτρέπεται μόνο για την αντιμετώπιση κατεπειγουσών ή εποχικών υπηρεσιακών αναγκών και για χρονικό διάστημα που δεν μπορεί να υπερβαίνει συνολικά τους δύο (2) μήνες ανά έτος, εκτός αν τηρηθεί η προβλεπόμενη από τον νόμο διαδικασία.</w:t>
      </w:r>
    </w:p>
    <w:p w14:paraId="276CE922" w14:textId="77777777" w:rsidR="00466826" w:rsidRPr="00DA0FD5" w:rsidRDefault="00466826" w:rsidP="00466826">
      <w:pPr>
        <w:numPr>
          <w:ilvl w:val="0"/>
          <w:numId w:val="25"/>
        </w:numPr>
        <w:spacing w:before="100" w:beforeAutospacing="1" w:after="100" w:afterAutospacing="1" w:line="240" w:lineRule="auto"/>
        <w:jc w:val="both"/>
        <w:rPr>
          <w:rFonts w:eastAsia="Times New Roman" w:cs="Calibri"/>
          <w:color w:val="000000"/>
          <w:sz w:val="23"/>
          <w:szCs w:val="23"/>
        </w:rPr>
      </w:pPr>
      <w:r w:rsidRPr="00DA0FD5">
        <w:rPr>
          <w:rFonts w:eastAsia="Times New Roman" w:cs="Calibri"/>
          <w:b/>
          <w:bCs/>
          <w:color w:val="000000"/>
          <w:sz w:val="23"/>
          <w:szCs w:val="23"/>
        </w:rPr>
        <w:t>Τη λειτουργία των γεωτεχνικών υπηρεσιών και την προστασία της αγροτικής παραγωγής και της δημόσιας υγείας</w:t>
      </w:r>
      <w:r w:rsidRPr="00DA0FD5">
        <w:rPr>
          <w:rFonts w:eastAsia="Times New Roman" w:cs="Calibri"/>
          <w:color w:val="000000"/>
          <w:sz w:val="23"/>
          <w:szCs w:val="23"/>
        </w:rPr>
        <w:t xml:space="preserve">, καθώς τα Τμήματα Φυτοϋγειονομικού Ελέγχου απογυμνώνονται από επιστημονικό προσωπικό. Ως αποτέλεσμα, υποβαθμίζονται κρίσιμες αρμοδιότητες, όπως οι ποιοτικοί και </w:t>
      </w:r>
      <w:proofErr w:type="spellStart"/>
      <w:r w:rsidRPr="00DA0FD5">
        <w:rPr>
          <w:rFonts w:eastAsia="Times New Roman" w:cs="Calibri"/>
          <w:color w:val="000000"/>
          <w:sz w:val="23"/>
          <w:szCs w:val="23"/>
        </w:rPr>
        <w:t>φυτοϋγειονομικοί</w:t>
      </w:r>
      <w:proofErr w:type="spellEnd"/>
      <w:r w:rsidRPr="00DA0FD5">
        <w:rPr>
          <w:rFonts w:eastAsia="Times New Roman" w:cs="Calibri"/>
          <w:color w:val="000000"/>
          <w:sz w:val="23"/>
          <w:szCs w:val="23"/>
        </w:rPr>
        <w:t xml:space="preserve"> έλεγχοι εισαγόμενων και εξαγόμενων φυτικών προϊόντων, η έκδοση </w:t>
      </w:r>
      <w:proofErr w:type="spellStart"/>
      <w:r w:rsidRPr="00DA0FD5">
        <w:rPr>
          <w:rFonts w:eastAsia="Times New Roman" w:cs="Calibri"/>
          <w:color w:val="000000"/>
          <w:sz w:val="23"/>
          <w:szCs w:val="23"/>
        </w:rPr>
        <w:t>φυτοϋγειονομικών</w:t>
      </w:r>
      <w:proofErr w:type="spellEnd"/>
      <w:r w:rsidRPr="00DA0FD5">
        <w:rPr>
          <w:rFonts w:eastAsia="Times New Roman" w:cs="Calibri"/>
          <w:color w:val="000000"/>
          <w:sz w:val="23"/>
          <w:szCs w:val="23"/>
        </w:rPr>
        <w:t xml:space="preserve"> διαβατηρίων και η παρακολούθηση επιβλαβών οργανισμών και ασθενειών των καλλιεργειών.</w:t>
      </w:r>
    </w:p>
    <w:p w14:paraId="18387C25" w14:textId="77777777" w:rsidR="00466826" w:rsidRPr="00DA0FD5" w:rsidRDefault="00466826" w:rsidP="00466826">
      <w:pPr>
        <w:jc w:val="both"/>
        <w:rPr>
          <w:rFonts w:eastAsia="Times New Roman" w:cs="Calibri"/>
          <w:color w:val="000000"/>
          <w:sz w:val="23"/>
          <w:szCs w:val="23"/>
        </w:rPr>
      </w:pPr>
      <w:r w:rsidRPr="00DA0FD5">
        <w:rPr>
          <w:rFonts w:eastAsia="Times New Roman" w:cs="Calibri"/>
          <w:color w:val="000000"/>
          <w:sz w:val="23"/>
          <w:szCs w:val="23"/>
        </w:rPr>
        <w:t>Αντί η Πολιτεία να αντιμετωπίσει τις σοβαρές ελλείψεις προσωπικού με μόνιμες προσλήψεις γεωτεχνικών, επιλέγει να καλύπτει τις ανάγκες της Κρατικής Αρωγής με την αποδυνάμωση των ΔΑΟΚ, χρησιμοποιώντας το εξειδικευμένο επιστημονικό προσωπικό ως προσωπικό γενικών καθηκόντων. Η πρακτική αυτή απαξιώνει το γεωτεχνικό έργο, οδηγεί σε επαγγελματική εξουθένωση τους εργαζομένους και υποβαθμίζει τις παρεχόμενες υπηρεσίες προς τον αγροτικό κόσμο.</w:t>
      </w:r>
    </w:p>
    <w:p w14:paraId="49FF5329" w14:textId="77777777" w:rsidR="00466826" w:rsidRPr="00DA0FD5" w:rsidRDefault="00466826" w:rsidP="00466826">
      <w:pPr>
        <w:jc w:val="both"/>
        <w:rPr>
          <w:rFonts w:eastAsia="Times New Roman" w:cs="Calibri"/>
          <w:color w:val="000000"/>
          <w:sz w:val="23"/>
          <w:szCs w:val="23"/>
        </w:rPr>
      </w:pPr>
      <w:r w:rsidRPr="00DA0FD5">
        <w:rPr>
          <w:rFonts w:eastAsia="Times New Roman" w:cs="Calibri"/>
          <w:color w:val="000000"/>
          <w:sz w:val="23"/>
          <w:szCs w:val="23"/>
        </w:rPr>
        <w:t>Η ΠΟΓΕΔΥ δηλώνει ξεκάθαρα ότι δεν πρόκειται να ανεχθεί τη συνέχιση αυτής της αυθαίρετης πρακτικής.</w:t>
      </w:r>
    </w:p>
    <w:p w14:paraId="63261CD1" w14:textId="77777777" w:rsidR="00466826" w:rsidRPr="00DA0FD5" w:rsidRDefault="00466826" w:rsidP="00466826">
      <w:pPr>
        <w:jc w:val="both"/>
        <w:rPr>
          <w:rFonts w:eastAsia="Times New Roman" w:cs="Calibri"/>
          <w:color w:val="000000"/>
          <w:sz w:val="23"/>
          <w:szCs w:val="23"/>
        </w:rPr>
      </w:pPr>
      <w:r w:rsidRPr="00DA0FD5">
        <w:rPr>
          <w:rFonts w:eastAsia="Times New Roman" w:cs="Calibri"/>
          <w:b/>
          <w:bCs/>
          <w:color w:val="000000"/>
          <w:sz w:val="23"/>
          <w:szCs w:val="23"/>
        </w:rPr>
        <w:lastRenderedPageBreak/>
        <w:t>Απαιτούμε άμεσα:</w:t>
      </w:r>
    </w:p>
    <w:p w14:paraId="482C5E5C" w14:textId="77777777" w:rsidR="00466826" w:rsidRPr="00DA0FD5" w:rsidRDefault="00466826" w:rsidP="00466826">
      <w:pPr>
        <w:numPr>
          <w:ilvl w:val="0"/>
          <w:numId w:val="26"/>
        </w:numPr>
        <w:spacing w:before="100" w:beforeAutospacing="1" w:after="100" w:afterAutospacing="1" w:line="240" w:lineRule="auto"/>
        <w:jc w:val="both"/>
        <w:rPr>
          <w:rFonts w:eastAsia="Times New Roman" w:cs="Calibri"/>
          <w:color w:val="000000"/>
          <w:sz w:val="23"/>
          <w:szCs w:val="23"/>
        </w:rPr>
      </w:pPr>
      <w:r w:rsidRPr="00DA0FD5">
        <w:rPr>
          <w:rFonts w:eastAsia="Times New Roman" w:cs="Calibri"/>
          <w:color w:val="000000"/>
          <w:sz w:val="23"/>
          <w:szCs w:val="23"/>
        </w:rPr>
        <w:t>Την ανάκληση όλων των αποφάσεων ανάθεσης καθηκόντων Κρατικής Αρωγής που δεν προβλέπουν συγκεκριμένο χρονικό όριο, σύμφωνα με τις διατάξεις του νόμου.</w:t>
      </w:r>
    </w:p>
    <w:p w14:paraId="692CC07E" w14:textId="77777777" w:rsidR="00466826" w:rsidRPr="00DA0FD5" w:rsidRDefault="00466826" w:rsidP="00466826">
      <w:pPr>
        <w:numPr>
          <w:ilvl w:val="0"/>
          <w:numId w:val="26"/>
        </w:numPr>
        <w:spacing w:before="100" w:beforeAutospacing="1" w:after="100" w:afterAutospacing="1" w:line="240" w:lineRule="auto"/>
        <w:jc w:val="both"/>
        <w:rPr>
          <w:rFonts w:eastAsia="Times New Roman" w:cs="Calibri"/>
          <w:color w:val="000000"/>
          <w:sz w:val="23"/>
          <w:szCs w:val="23"/>
        </w:rPr>
      </w:pPr>
      <w:r w:rsidRPr="00DA0FD5">
        <w:rPr>
          <w:rFonts w:eastAsia="Times New Roman" w:cs="Calibri"/>
          <w:color w:val="000000"/>
          <w:sz w:val="23"/>
          <w:szCs w:val="23"/>
        </w:rPr>
        <w:t>Την πλήρη εφαρμογή του Υπαλληλικού Κώδικα και την τήρηση της προβλεπόμενης διαδικασίας μέσω των αρμόδιων Υπηρεσιακών Συμβουλίων για κάθε περίπτωση παράτασης της ανάθεσης.</w:t>
      </w:r>
    </w:p>
    <w:p w14:paraId="74E19024" w14:textId="77777777" w:rsidR="00466826" w:rsidRPr="00DA0FD5" w:rsidRDefault="00466826" w:rsidP="00466826">
      <w:pPr>
        <w:numPr>
          <w:ilvl w:val="0"/>
          <w:numId w:val="26"/>
        </w:numPr>
        <w:spacing w:before="100" w:beforeAutospacing="1" w:after="100" w:afterAutospacing="1" w:line="240" w:lineRule="auto"/>
        <w:jc w:val="both"/>
        <w:rPr>
          <w:rFonts w:eastAsia="Times New Roman" w:cs="Calibri"/>
          <w:color w:val="000000"/>
          <w:sz w:val="23"/>
          <w:szCs w:val="23"/>
        </w:rPr>
      </w:pPr>
      <w:r w:rsidRPr="00DA0FD5">
        <w:rPr>
          <w:rFonts w:eastAsia="Times New Roman" w:cs="Calibri"/>
          <w:color w:val="000000"/>
          <w:sz w:val="23"/>
          <w:szCs w:val="23"/>
        </w:rPr>
        <w:t>Την άμεση καταβολή των δεδουλευμένων αποζημιώσεων σε όλους τους συναδέλφους που απασχολούνται στα κλιμάκια Κρατικής Αρωγής πέραν του κανονικού ωραρίου εργασίας τους.</w:t>
      </w:r>
    </w:p>
    <w:p w14:paraId="0C63A446" w14:textId="77777777" w:rsidR="00466826" w:rsidRPr="00DA0FD5" w:rsidRDefault="00466826" w:rsidP="00466826">
      <w:pPr>
        <w:numPr>
          <w:ilvl w:val="0"/>
          <w:numId w:val="26"/>
        </w:numPr>
        <w:spacing w:before="100" w:beforeAutospacing="1" w:after="100" w:afterAutospacing="1" w:line="240" w:lineRule="auto"/>
        <w:jc w:val="both"/>
        <w:rPr>
          <w:rFonts w:eastAsia="Times New Roman" w:cs="Calibri"/>
          <w:color w:val="000000"/>
          <w:sz w:val="23"/>
          <w:szCs w:val="23"/>
        </w:rPr>
      </w:pPr>
      <w:r w:rsidRPr="00DA0FD5">
        <w:rPr>
          <w:rFonts w:eastAsia="Times New Roman" w:cs="Calibri"/>
          <w:color w:val="000000"/>
          <w:sz w:val="23"/>
          <w:szCs w:val="23"/>
        </w:rPr>
        <w:t>Την προκήρυξη και κάλυψη μόνιμων θέσεων προσωπικού στις υπηρεσίες Κρατικής Αρωγής, ώστε να σταματήσει η συστηματική αποδόμηση των ΔΑΟΚ και η αποψίλωση των γεωτεχνικών υπηρεσιών.</w:t>
      </w:r>
    </w:p>
    <w:p w14:paraId="65A1DA2F" w14:textId="77777777" w:rsidR="00466826" w:rsidRPr="00DA0FD5" w:rsidRDefault="00466826" w:rsidP="00466826">
      <w:pPr>
        <w:jc w:val="both"/>
        <w:rPr>
          <w:rFonts w:eastAsia="Times New Roman" w:cs="Calibri"/>
          <w:color w:val="000000"/>
          <w:sz w:val="23"/>
          <w:szCs w:val="23"/>
        </w:rPr>
      </w:pPr>
      <w:r w:rsidRPr="00DA0FD5">
        <w:rPr>
          <w:rFonts w:eastAsia="Times New Roman" w:cs="Calibri"/>
          <w:color w:val="000000"/>
          <w:sz w:val="23"/>
          <w:szCs w:val="23"/>
        </w:rPr>
        <w:t>Καλούμε όλους τους πρωτοβάθμιους συλλόγους και τα μέλη μας να επαγρυπνούν και να καταγγέλλουν άμεσα στην Ομοσπονδία κάθε περιστατικό διοικητικής αυθαιρεσίας ή παράνομης ανάθεσης καθηκόντων.</w:t>
      </w:r>
    </w:p>
    <w:p w14:paraId="0D3C253A" w14:textId="77777777" w:rsidR="000E31A8" w:rsidRPr="00DA0FD5" w:rsidRDefault="00466826" w:rsidP="00466826">
      <w:pPr>
        <w:jc w:val="both"/>
        <w:rPr>
          <w:rFonts w:eastAsia="Times New Roman" w:cs="Calibri"/>
          <w:color w:val="000000"/>
          <w:sz w:val="23"/>
          <w:szCs w:val="23"/>
        </w:rPr>
      </w:pPr>
      <w:r w:rsidRPr="00DA0FD5">
        <w:rPr>
          <w:rFonts w:eastAsia="Times New Roman" w:cs="Calibri"/>
          <w:color w:val="000000"/>
          <w:sz w:val="23"/>
          <w:szCs w:val="23"/>
        </w:rPr>
        <w:t>Η ΠΟΓΕΔΥ είναι αποφασισμένη να αξιοποιήσει κάθε νόμιμο μέσο, συνδικαλιστικό και δικαστικό, προκειμένου να διασφαλίσει τα δικαιώματα των γεωτεχνικών δημοσίων υπαλλήλων, να προστατεύσει το επιστημονικό τους έργο και να υπερασπιστεί την εύρυθμη λειτουργία των γεωτεχνικών υπηρεσιών προς όφελος της αγροτικής παραγωγής και του δημόσιου συμφέροντος.</w:t>
      </w:r>
      <w:bookmarkEnd w:id="0"/>
      <w:bookmarkEnd w:id="1"/>
    </w:p>
    <w:p w14:paraId="576CE7FA" w14:textId="77777777" w:rsidR="00842E46" w:rsidRPr="00842E46" w:rsidRDefault="0016549A" w:rsidP="00466826">
      <w:pPr>
        <w:spacing w:before="120"/>
        <w:ind w:left="5040" w:firstLine="720"/>
        <w:rPr>
          <w:rFonts w:ascii="Times New Roman" w:hAnsi="Times New Roman"/>
          <w:b/>
          <w:bCs/>
          <w:sz w:val="28"/>
          <w:szCs w:val="28"/>
        </w:rPr>
      </w:pPr>
      <w:r w:rsidRPr="000E31A8">
        <w:rPr>
          <w:rFonts w:cs="Calibri"/>
          <w:b/>
          <w:bCs/>
          <w:sz w:val="28"/>
          <w:szCs w:val="28"/>
        </w:rPr>
        <w:t>Για το Δ.Σ</w:t>
      </w:r>
      <w:r w:rsidRPr="000E31A8">
        <w:rPr>
          <w:rFonts w:cs="Calibri"/>
          <w:b/>
          <w:bCs/>
          <w:sz w:val="24"/>
          <w:szCs w:val="24"/>
        </w:rPr>
        <w:t>.</w:t>
      </w:r>
      <w:r w:rsidR="00FA63CA">
        <w:rPr>
          <w:noProof/>
          <w:sz w:val="26"/>
          <w:szCs w:val="26"/>
          <w:lang w:eastAsia="el-GR"/>
        </w:rPr>
        <w:drawing>
          <wp:inline distT="0" distB="0" distL="0" distR="0" wp14:anchorId="080C4DB9" wp14:editId="5B0E54E6">
            <wp:extent cx="1771650" cy="157162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1650" cy="1571625"/>
                    </a:xfrm>
                    <a:prstGeom prst="rect">
                      <a:avLst/>
                    </a:prstGeom>
                    <a:noFill/>
                    <a:ln>
                      <a:noFill/>
                    </a:ln>
                  </pic:spPr>
                </pic:pic>
              </a:graphicData>
            </a:graphic>
          </wp:inline>
        </w:drawing>
      </w:r>
    </w:p>
    <w:sectPr w:rsidR="00842E46" w:rsidRPr="00842E46" w:rsidSect="007F5648">
      <w:pgSz w:w="11906" w:h="16838"/>
      <w:pgMar w:top="851" w:right="991" w:bottom="1276"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F44277"/>
    <w:multiLevelType w:val="hybridMultilevel"/>
    <w:tmpl w:val="1FA2D5C0"/>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15:restartNumberingAfterBreak="0">
    <w:nsid w:val="114774F4"/>
    <w:multiLevelType w:val="hybridMultilevel"/>
    <w:tmpl w:val="0C22B5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B247801"/>
    <w:multiLevelType w:val="multilevel"/>
    <w:tmpl w:val="26AC1A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BBA6715"/>
    <w:multiLevelType w:val="multilevel"/>
    <w:tmpl w:val="9EF0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B69D5"/>
    <w:multiLevelType w:val="hybridMultilevel"/>
    <w:tmpl w:val="D63AE71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8" w15:restartNumberingAfterBreak="0">
    <w:nsid w:val="2DC756AC"/>
    <w:multiLevelType w:val="multilevel"/>
    <w:tmpl w:val="7678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7F77EA"/>
    <w:multiLevelType w:val="hybridMultilevel"/>
    <w:tmpl w:val="605AEF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B5B4306"/>
    <w:multiLevelType w:val="hybridMultilevel"/>
    <w:tmpl w:val="EDEE6E4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D6F1619"/>
    <w:multiLevelType w:val="multilevel"/>
    <w:tmpl w:val="DE30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95649"/>
    <w:multiLevelType w:val="multilevel"/>
    <w:tmpl w:val="FE24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4"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15" w15:restartNumberingAfterBreak="0">
    <w:nsid w:val="5036745B"/>
    <w:multiLevelType w:val="multilevel"/>
    <w:tmpl w:val="3C5E2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1FD21AF"/>
    <w:multiLevelType w:val="hybridMultilevel"/>
    <w:tmpl w:val="BD40D9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19" w15:restartNumberingAfterBreak="0">
    <w:nsid w:val="5BD552E8"/>
    <w:multiLevelType w:val="hybridMultilevel"/>
    <w:tmpl w:val="ADB4701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0" w15:restartNumberingAfterBreak="0">
    <w:nsid w:val="5D3E598A"/>
    <w:multiLevelType w:val="hybridMultilevel"/>
    <w:tmpl w:val="77A209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6F101AD5"/>
    <w:multiLevelType w:val="hybridMultilevel"/>
    <w:tmpl w:val="B8B0C03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700948BE"/>
    <w:multiLevelType w:val="hybridMultilevel"/>
    <w:tmpl w:val="AFB8C9D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4" w15:restartNumberingAfterBreak="0">
    <w:nsid w:val="76445764"/>
    <w:multiLevelType w:val="hybridMultilevel"/>
    <w:tmpl w:val="F62A3386"/>
    <w:lvl w:ilvl="0" w:tplc="49800B82">
      <w:start w:val="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25"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16cid:durableId="1688097954">
    <w:abstractNumId w:val="0"/>
  </w:num>
  <w:num w:numId="2" w16cid:durableId="128985221">
    <w:abstractNumId w:val="25"/>
  </w:num>
  <w:num w:numId="3" w16cid:durableId="1215001143">
    <w:abstractNumId w:val="13"/>
  </w:num>
  <w:num w:numId="4" w16cid:durableId="659390045">
    <w:abstractNumId w:val="14"/>
  </w:num>
  <w:num w:numId="5" w16cid:durableId="131993529">
    <w:abstractNumId w:val="21"/>
  </w:num>
  <w:num w:numId="6" w16cid:durableId="760956394">
    <w:abstractNumId w:val="18"/>
  </w:num>
  <w:num w:numId="7" w16cid:durableId="1063870748">
    <w:abstractNumId w:val="7"/>
  </w:num>
  <w:num w:numId="8" w16cid:durableId="323823091">
    <w:abstractNumId w:val="17"/>
  </w:num>
  <w:num w:numId="9" w16cid:durableId="1050229220">
    <w:abstractNumId w:val="3"/>
  </w:num>
  <w:num w:numId="10" w16cid:durableId="1923293974">
    <w:abstractNumId w:val="22"/>
  </w:num>
  <w:num w:numId="11" w16cid:durableId="674957916">
    <w:abstractNumId w:val="1"/>
  </w:num>
  <w:num w:numId="12" w16cid:durableId="1010789837">
    <w:abstractNumId w:val="6"/>
  </w:num>
  <w:num w:numId="13" w16cid:durableId="110321012">
    <w:abstractNumId w:val="10"/>
  </w:num>
  <w:num w:numId="14" w16cid:durableId="265037397">
    <w:abstractNumId w:val="19"/>
  </w:num>
  <w:num w:numId="15" w16cid:durableId="138683525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109683">
    <w:abstractNumId w:val="24"/>
  </w:num>
  <w:num w:numId="17" w16cid:durableId="1048067468">
    <w:abstractNumId w:val="16"/>
  </w:num>
  <w:num w:numId="18" w16cid:durableId="1845705799">
    <w:abstractNumId w:val="9"/>
  </w:num>
  <w:num w:numId="19" w16cid:durableId="238561771">
    <w:abstractNumId w:val="8"/>
  </w:num>
  <w:num w:numId="20" w16cid:durableId="332798890">
    <w:abstractNumId w:val="20"/>
  </w:num>
  <w:num w:numId="21" w16cid:durableId="1430154229">
    <w:abstractNumId w:val="2"/>
  </w:num>
  <w:num w:numId="22" w16cid:durableId="629165405">
    <w:abstractNumId w:val="11"/>
  </w:num>
  <w:num w:numId="23" w16cid:durableId="431436494">
    <w:abstractNumId w:val="12"/>
  </w:num>
  <w:num w:numId="24" w16cid:durableId="869338032">
    <w:abstractNumId w:val="5"/>
  </w:num>
  <w:num w:numId="25" w16cid:durableId="13493289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638476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5E3E"/>
    <w:rsid w:val="000167AC"/>
    <w:rsid w:val="00021220"/>
    <w:rsid w:val="0002270C"/>
    <w:rsid w:val="00032CF2"/>
    <w:rsid w:val="00037894"/>
    <w:rsid w:val="000416A9"/>
    <w:rsid w:val="00044EBC"/>
    <w:rsid w:val="00061829"/>
    <w:rsid w:val="0007175D"/>
    <w:rsid w:val="00072B5B"/>
    <w:rsid w:val="00075A5D"/>
    <w:rsid w:val="000801FF"/>
    <w:rsid w:val="00093D4D"/>
    <w:rsid w:val="00095A1A"/>
    <w:rsid w:val="00095B7C"/>
    <w:rsid w:val="000B170D"/>
    <w:rsid w:val="000B6288"/>
    <w:rsid w:val="000C7053"/>
    <w:rsid w:val="000D6A7C"/>
    <w:rsid w:val="000D706D"/>
    <w:rsid w:val="000E31A8"/>
    <w:rsid w:val="000E3212"/>
    <w:rsid w:val="000F0A9C"/>
    <w:rsid w:val="000F549C"/>
    <w:rsid w:val="0011039E"/>
    <w:rsid w:val="00113AA9"/>
    <w:rsid w:val="00122901"/>
    <w:rsid w:val="001258FA"/>
    <w:rsid w:val="001353C6"/>
    <w:rsid w:val="00140E46"/>
    <w:rsid w:val="00144D11"/>
    <w:rsid w:val="00150AA2"/>
    <w:rsid w:val="00164BC4"/>
    <w:rsid w:val="0016549A"/>
    <w:rsid w:val="001801F9"/>
    <w:rsid w:val="00187890"/>
    <w:rsid w:val="0019380C"/>
    <w:rsid w:val="00193D93"/>
    <w:rsid w:val="001970A1"/>
    <w:rsid w:val="001B2523"/>
    <w:rsid w:val="001D70FB"/>
    <w:rsid w:val="001D77CF"/>
    <w:rsid w:val="001F3391"/>
    <w:rsid w:val="001F3EAD"/>
    <w:rsid w:val="001F626C"/>
    <w:rsid w:val="002146C0"/>
    <w:rsid w:val="002209BB"/>
    <w:rsid w:val="0023184D"/>
    <w:rsid w:val="00235ECC"/>
    <w:rsid w:val="00260CAD"/>
    <w:rsid w:val="002616E9"/>
    <w:rsid w:val="00265E2D"/>
    <w:rsid w:val="0027531B"/>
    <w:rsid w:val="002778C0"/>
    <w:rsid w:val="00277B48"/>
    <w:rsid w:val="00283A86"/>
    <w:rsid w:val="002A17DF"/>
    <w:rsid w:val="002B0CEE"/>
    <w:rsid w:val="002C1A04"/>
    <w:rsid w:val="002C3160"/>
    <w:rsid w:val="002C492A"/>
    <w:rsid w:val="002E2101"/>
    <w:rsid w:val="002F764E"/>
    <w:rsid w:val="0031532B"/>
    <w:rsid w:val="00316345"/>
    <w:rsid w:val="00322FF2"/>
    <w:rsid w:val="003314B3"/>
    <w:rsid w:val="0033580B"/>
    <w:rsid w:val="00335CD8"/>
    <w:rsid w:val="00343378"/>
    <w:rsid w:val="00350422"/>
    <w:rsid w:val="00363F9F"/>
    <w:rsid w:val="00372B2E"/>
    <w:rsid w:val="003732AF"/>
    <w:rsid w:val="00375B8B"/>
    <w:rsid w:val="00394363"/>
    <w:rsid w:val="00394AF0"/>
    <w:rsid w:val="003A4624"/>
    <w:rsid w:val="003B476C"/>
    <w:rsid w:val="003C2F93"/>
    <w:rsid w:val="003D7E34"/>
    <w:rsid w:val="003F0E0C"/>
    <w:rsid w:val="003F3A97"/>
    <w:rsid w:val="00407C77"/>
    <w:rsid w:val="00421E14"/>
    <w:rsid w:val="00436DBB"/>
    <w:rsid w:val="00445A88"/>
    <w:rsid w:val="004551AD"/>
    <w:rsid w:val="00466826"/>
    <w:rsid w:val="00482839"/>
    <w:rsid w:val="004947DF"/>
    <w:rsid w:val="004A242F"/>
    <w:rsid w:val="004A27D5"/>
    <w:rsid w:val="004B0A48"/>
    <w:rsid w:val="004B2B6C"/>
    <w:rsid w:val="004B3882"/>
    <w:rsid w:val="004B6F26"/>
    <w:rsid w:val="004C2A6A"/>
    <w:rsid w:val="004D0A41"/>
    <w:rsid w:val="004E4116"/>
    <w:rsid w:val="004F2EA5"/>
    <w:rsid w:val="005054EA"/>
    <w:rsid w:val="00513CEF"/>
    <w:rsid w:val="005202F5"/>
    <w:rsid w:val="0052418B"/>
    <w:rsid w:val="005609AE"/>
    <w:rsid w:val="00560C67"/>
    <w:rsid w:val="005617FF"/>
    <w:rsid w:val="00562696"/>
    <w:rsid w:val="00566F0C"/>
    <w:rsid w:val="005810A7"/>
    <w:rsid w:val="00592921"/>
    <w:rsid w:val="00594316"/>
    <w:rsid w:val="005A44F1"/>
    <w:rsid w:val="005B1521"/>
    <w:rsid w:val="005C1424"/>
    <w:rsid w:val="005C1FFC"/>
    <w:rsid w:val="005C3292"/>
    <w:rsid w:val="005C7AEC"/>
    <w:rsid w:val="005D323E"/>
    <w:rsid w:val="00622A72"/>
    <w:rsid w:val="0062468F"/>
    <w:rsid w:val="0063335C"/>
    <w:rsid w:val="00637378"/>
    <w:rsid w:val="00645751"/>
    <w:rsid w:val="006462F2"/>
    <w:rsid w:val="006507BF"/>
    <w:rsid w:val="00653902"/>
    <w:rsid w:val="006567DE"/>
    <w:rsid w:val="006638C2"/>
    <w:rsid w:val="00665969"/>
    <w:rsid w:val="00666081"/>
    <w:rsid w:val="006719C1"/>
    <w:rsid w:val="006908F1"/>
    <w:rsid w:val="006941A8"/>
    <w:rsid w:val="00694C36"/>
    <w:rsid w:val="006A1FFB"/>
    <w:rsid w:val="006A5BFD"/>
    <w:rsid w:val="006B6888"/>
    <w:rsid w:val="006C01E2"/>
    <w:rsid w:val="0070780B"/>
    <w:rsid w:val="00732A2F"/>
    <w:rsid w:val="00733ECD"/>
    <w:rsid w:val="00734675"/>
    <w:rsid w:val="0073609A"/>
    <w:rsid w:val="00737453"/>
    <w:rsid w:val="007639F1"/>
    <w:rsid w:val="00773BA0"/>
    <w:rsid w:val="0077413F"/>
    <w:rsid w:val="007759AC"/>
    <w:rsid w:val="00776D1B"/>
    <w:rsid w:val="007805B8"/>
    <w:rsid w:val="007973F8"/>
    <w:rsid w:val="007A4519"/>
    <w:rsid w:val="007B40F6"/>
    <w:rsid w:val="007C59DF"/>
    <w:rsid w:val="007E0778"/>
    <w:rsid w:val="007E4951"/>
    <w:rsid w:val="007E60F5"/>
    <w:rsid w:val="007F5648"/>
    <w:rsid w:val="0081113B"/>
    <w:rsid w:val="008418D8"/>
    <w:rsid w:val="00842E46"/>
    <w:rsid w:val="0084461C"/>
    <w:rsid w:val="0085143A"/>
    <w:rsid w:val="0085510B"/>
    <w:rsid w:val="00866852"/>
    <w:rsid w:val="00896B93"/>
    <w:rsid w:val="008A650B"/>
    <w:rsid w:val="008A696F"/>
    <w:rsid w:val="008A7235"/>
    <w:rsid w:val="008B5FBD"/>
    <w:rsid w:val="008B683E"/>
    <w:rsid w:val="008B6D9A"/>
    <w:rsid w:val="008D3BDD"/>
    <w:rsid w:val="008D7683"/>
    <w:rsid w:val="008E1552"/>
    <w:rsid w:val="008E578D"/>
    <w:rsid w:val="008E7AE1"/>
    <w:rsid w:val="008F2973"/>
    <w:rsid w:val="009020AE"/>
    <w:rsid w:val="0091249C"/>
    <w:rsid w:val="0092781B"/>
    <w:rsid w:val="00934A88"/>
    <w:rsid w:val="00937ED3"/>
    <w:rsid w:val="0095094D"/>
    <w:rsid w:val="00963CF1"/>
    <w:rsid w:val="009647F7"/>
    <w:rsid w:val="00972571"/>
    <w:rsid w:val="00974A4C"/>
    <w:rsid w:val="00975546"/>
    <w:rsid w:val="009765FF"/>
    <w:rsid w:val="00980584"/>
    <w:rsid w:val="009869A5"/>
    <w:rsid w:val="009875DA"/>
    <w:rsid w:val="009878C8"/>
    <w:rsid w:val="00987A30"/>
    <w:rsid w:val="00987BBD"/>
    <w:rsid w:val="0099797F"/>
    <w:rsid w:val="009B2C0A"/>
    <w:rsid w:val="009B3FC3"/>
    <w:rsid w:val="009C4E2A"/>
    <w:rsid w:val="009D0832"/>
    <w:rsid w:val="009E2678"/>
    <w:rsid w:val="009F4164"/>
    <w:rsid w:val="00A03D9D"/>
    <w:rsid w:val="00A05118"/>
    <w:rsid w:val="00A072D9"/>
    <w:rsid w:val="00A0756B"/>
    <w:rsid w:val="00A16046"/>
    <w:rsid w:val="00A233C9"/>
    <w:rsid w:val="00A24689"/>
    <w:rsid w:val="00A2474B"/>
    <w:rsid w:val="00A33CE4"/>
    <w:rsid w:val="00A36277"/>
    <w:rsid w:val="00A371D8"/>
    <w:rsid w:val="00A37EAC"/>
    <w:rsid w:val="00A65F17"/>
    <w:rsid w:val="00A665FA"/>
    <w:rsid w:val="00A73A7C"/>
    <w:rsid w:val="00A872A8"/>
    <w:rsid w:val="00A90934"/>
    <w:rsid w:val="00A96E51"/>
    <w:rsid w:val="00AA27CA"/>
    <w:rsid w:val="00AA5E08"/>
    <w:rsid w:val="00AA6855"/>
    <w:rsid w:val="00AA6924"/>
    <w:rsid w:val="00AD2DF1"/>
    <w:rsid w:val="00AD31FD"/>
    <w:rsid w:val="00AE717A"/>
    <w:rsid w:val="00B06BF3"/>
    <w:rsid w:val="00B13532"/>
    <w:rsid w:val="00B20046"/>
    <w:rsid w:val="00B4263C"/>
    <w:rsid w:val="00B5059B"/>
    <w:rsid w:val="00B557DD"/>
    <w:rsid w:val="00B63E39"/>
    <w:rsid w:val="00B67672"/>
    <w:rsid w:val="00B70A75"/>
    <w:rsid w:val="00B75737"/>
    <w:rsid w:val="00B7669A"/>
    <w:rsid w:val="00B82BF4"/>
    <w:rsid w:val="00B8385F"/>
    <w:rsid w:val="00BA47CF"/>
    <w:rsid w:val="00BA6576"/>
    <w:rsid w:val="00BB58DC"/>
    <w:rsid w:val="00BB5E12"/>
    <w:rsid w:val="00BB6E1B"/>
    <w:rsid w:val="00BC193A"/>
    <w:rsid w:val="00BC37C2"/>
    <w:rsid w:val="00BD026A"/>
    <w:rsid w:val="00BE4278"/>
    <w:rsid w:val="00C048E4"/>
    <w:rsid w:val="00C13C35"/>
    <w:rsid w:val="00C15A62"/>
    <w:rsid w:val="00C1727D"/>
    <w:rsid w:val="00C270E3"/>
    <w:rsid w:val="00C31F46"/>
    <w:rsid w:val="00C331C3"/>
    <w:rsid w:val="00C50002"/>
    <w:rsid w:val="00C51AB9"/>
    <w:rsid w:val="00C5543D"/>
    <w:rsid w:val="00C57AAF"/>
    <w:rsid w:val="00C602C6"/>
    <w:rsid w:val="00C60303"/>
    <w:rsid w:val="00C67154"/>
    <w:rsid w:val="00C74959"/>
    <w:rsid w:val="00C76A48"/>
    <w:rsid w:val="00C76DD6"/>
    <w:rsid w:val="00C84688"/>
    <w:rsid w:val="00C84C4F"/>
    <w:rsid w:val="00C9076F"/>
    <w:rsid w:val="00CA3D65"/>
    <w:rsid w:val="00CB169D"/>
    <w:rsid w:val="00CC1249"/>
    <w:rsid w:val="00CD07B6"/>
    <w:rsid w:val="00CD2A45"/>
    <w:rsid w:val="00CD4153"/>
    <w:rsid w:val="00CD7807"/>
    <w:rsid w:val="00CE432D"/>
    <w:rsid w:val="00CE65BE"/>
    <w:rsid w:val="00CE68C2"/>
    <w:rsid w:val="00CF17AC"/>
    <w:rsid w:val="00CF1FF3"/>
    <w:rsid w:val="00CF6DB7"/>
    <w:rsid w:val="00D009C9"/>
    <w:rsid w:val="00D115EA"/>
    <w:rsid w:val="00D17447"/>
    <w:rsid w:val="00D23346"/>
    <w:rsid w:val="00D304A3"/>
    <w:rsid w:val="00D332E1"/>
    <w:rsid w:val="00D5463F"/>
    <w:rsid w:val="00D7144E"/>
    <w:rsid w:val="00D76F69"/>
    <w:rsid w:val="00DA0FD5"/>
    <w:rsid w:val="00DA4A59"/>
    <w:rsid w:val="00DA5D16"/>
    <w:rsid w:val="00DB0711"/>
    <w:rsid w:val="00DB6323"/>
    <w:rsid w:val="00DB7961"/>
    <w:rsid w:val="00DD39FE"/>
    <w:rsid w:val="00DD5B52"/>
    <w:rsid w:val="00DD6738"/>
    <w:rsid w:val="00DE02B9"/>
    <w:rsid w:val="00DE2ED7"/>
    <w:rsid w:val="00DE3DFC"/>
    <w:rsid w:val="00DF68B2"/>
    <w:rsid w:val="00E00821"/>
    <w:rsid w:val="00E15A13"/>
    <w:rsid w:val="00E2012B"/>
    <w:rsid w:val="00E430C8"/>
    <w:rsid w:val="00E528F3"/>
    <w:rsid w:val="00E60C45"/>
    <w:rsid w:val="00E629D3"/>
    <w:rsid w:val="00E649A2"/>
    <w:rsid w:val="00E701AC"/>
    <w:rsid w:val="00E70275"/>
    <w:rsid w:val="00E818D3"/>
    <w:rsid w:val="00E948B2"/>
    <w:rsid w:val="00EA2BAA"/>
    <w:rsid w:val="00EA3502"/>
    <w:rsid w:val="00ED0D53"/>
    <w:rsid w:val="00EE6A8D"/>
    <w:rsid w:val="00EF0004"/>
    <w:rsid w:val="00EF049B"/>
    <w:rsid w:val="00F22062"/>
    <w:rsid w:val="00F3041C"/>
    <w:rsid w:val="00F43BEF"/>
    <w:rsid w:val="00F6109D"/>
    <w:rsid w:val="00F751CD"/>
    <w:rsid w:val="00F81421"/>
    <w:rsid w:val="00F84599"/>
    <w:rsid w:val="00FA6177"/>
    <w:rsid w:val="00FA63CA"/>
    <w:rsid w:val="00FB4E34"/>
    <w:rsid w:val="00FC04AB"/>
    <w:rsid w:val="00FD14FA"/>
    <w:rsid w:val="00FF34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248E9"/>
  <w15:docId w15:val="{12ABACDB-3230-47CD-B8BA-1ED1C614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7DD"/>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A872A8"/>
    <w:pPr>
      <w:keepNext/>
      <w:spacing w:before="240" w:after="60"/>
      <w:outlineLvl w:val="1"/>
    </w:pPr>
    <w:rPr>
      <w:rFonts w:ascii="Aptos Display" w:eastAsia="Times New Roman" w:hAnsi="Aptos Display"/>
      <w:b/>
      <w:bCs/>
      <w:i/>
      <w:iCs/>
      <w:sz w:val="28"/>
      <w:szCs w:val="28"/>
    </w:rPr>
  </w:style>
  <w:style w:type="paragraph" w:styleId="5">
    <w:name w:val="heading 5"/>
    <w:basedOn w:val="a"/>
    <w:next w:val="a"/>
    <w:link w:val="5Char"/>
    <w:uiPriority w:val="9"/>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character" w:customStyle="1" w:styleId="gmailsignatureprefix">
    <w:name w:val="gmail_signature_prefix"/>
    <w:basedOn w:val="a0"/>
    <w:rsid w:val="006941A8"/>
  </w:style>
  <w:style w:type="paragraph" w:styleId="a6">
    <w:name w:val="Balloon Text"/>
    <w:basedOn w:val="a"/>
    <w:link w:val="Char"/>
    <w:uiPriority w:val="99"/>
    <w:semiHidden/>
    <w:unhideWhenUsed/>
    <w:rsid w:val="00732A2F"/>
    <w:pPr>
      <w:spacing w:after="0" w:line="240" w:lineRule="auto"/>
    </w:pPr>
    <w:rPr>
      <w:rFonts w:ascii="Tahoma" w:hAnsi="Tahoma"/>
      <w:sz w:val="16"/>
      <w:szCs w:val="16"/>
    </w:rPr>
  </w:style>
  <w:style w:type="character" w:customStyle="1" w:styleId="Char">
    <w:name w:val="Κείμενο πλαισίου Char"/>
    <w:link w:val="a6"/>
    <w:uiPriority w:val="99"/>
    <w:semiHidden/>
    <w:rsid w:val="00732A2F"/>
    <w:rPr>
      <w:rFonts w:ascii="Tahoma" w:hAnsi="Tahoma" w:cs="Tahoma"/>
      <w:sz w:val="16"/>
      <w:szCs w:val="16"/>
      <w:lang w:eastAsia="en-US"/>
    </w:rPr>
  </w:style>
  <w:style w:type="paragraph" w:customStyle="1" w:styleId="Default">
    <w:name w:val="Default"/>
    <w:rsid w:val="00A233C9"/>
    <w:pPr>
      <w:autoSpaceDE w:val="0"/>
      <w:autoSpaceDN w:val="0"/>
      <w:adjustRightInd w:val="0"/>
    </w:pPr>
    <w:rPr>
      <w:rFonts w:ascii="Times New Roman" w:hAnsi="Times New Roman"/>
      <w:color w:val="000000"/>
      <w:sz w:val="24"/>
      <w:szCs w:val="24"/>
    </w:rPr>
  </w:style>
  <w:style w:type="paragraph" w:styleId="a7">
    <w:name w:val="Body Text"/>
    <w:basedOn w:val="a"/>
    <w:link w:val="Char0"/>
    <w:rsid w:val="002C3160"/>
    <w:pPr>
      <w:suppressAutoHyphens/>
      <w:spacing w:after="140" w:line="288" w:lineRule="auto"/>
    </w:pPr>
    <w:rPr>
      <w:rFonts w:ascii="Arial" w:eastAsia="WenQuanYi Micro Hei" w:hAnsi="Arial" w:cs="Arial"/>
      <w:sz w:val="24"/>
      <w:szCs w:val="24"/>
      <w:lang w:eastAsia="zh-CN" w:bidi="hi-IN"/>
    </w:rPr>
  </w:style>
  <w:style w:type="character" w:customStyle="1" w:styleId="Char0">
    <w:name w:val="Σώμα κειμένου Char"/>
    <w:link w:val="a7"/>
    <w:rsid w:val="002C3160"/>
    <w:rPr>
      <w:rFonts w:ascii="Arial" w:eastAsia="WenQuanYi Micro Hei" w:hAnsi="Arial" w:cs="Arial"/>
      <w:sz w:val="24"/>
      <w:szCs w:val="24"/>
      <w:lang w:eastAsia="zh-CN" w:bidi="hi-IN"/>
    </w:rPr>
  </w:style>
  <w:style w:type="paragraph" w:styleId="a8">
    <w:name w:val="caption"/>
    <w:basedOn w:val="a"/>
    <w:next w:val="a"/>
    <w:uiPriority w:val="35"/>
    <w:qFormat/>
    <w:rsid w:val="0073609A"/>
    <w:pPr>
      <w:spacing w:line="240" w:lineRule="auto"/>
    </w:pPr>
    <w:rPr>
      <w:b/>
      <w:bCs/>
      <w:color w:val="4F81BD"/>
      <w:sz w:val="18"/>
      <w:szCs w:val="18"/>
    </w:rPr>
  </w:style>
  <w:style w:type="paragraph" w:styleId="a9">
    <w:name w:val="No Spacing"/>
    <w:uiPriority w:val="1"/>
    <w:qFormat/>
    <w:rsid w:val="00A96E51"/>
    <w:rPr>
      <w:rFonts w:eastAsia="Times New Roman"/>
      <w:sz w:val="22"/>
      <w:szCs w:val="22"/>
    </w:rPr>
  </w:style>
  <w:style w:type="character" w:customStyle="1" w:styleId="2Char">
    <w:name w:val="Επικεφαλίδα 2 Char"/>
    <w:link w:val="2"/>
    <w:uiPriority w:val="9"/>
    <w:semiHidden/>
    <w:rsid w:val="00A872A8"/>
    <w:rPr>
      <w:rFonts w:ascii="Aptos Display" w:eastAsia="Times New Roman" w:hAnsi="Aptos Display" w:cs="Times New Roman"/>
      <w:b/>
      <w:bCs/>
      <w:i/>
      <w:iCs/>
      <w:sz w:val="28"/>
      <w:szCs w:val="28"/>
      <w:lang w:eastAsia="en-US"/>
    </w:rPr>
  </w:style>
  <w:style w:type="character" w:customStyle="1" w:styleId="11">
    <w:name w:val="Ανεπίλυτη αναφορά1"/>
    <w:uiPriority w:val="99"/>
    <w:semiHidden/>
    <w:unhideWhenUsed/>
    <w:rsid w:val="00CF6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6338050">
      <w:bodyDiv w:val="1"/>
      <w:marLeft w:val="0"/>
      <w:marRight w:val="0"/>
      <w:marTop w:val="0"/>
      <w:marBottom w:val="0"/>
      <w:divBdr>
        <w:top w:val="none" w:sz="0" w:space="0" w:color="auto"/>
        <w:left w:val="none" w:sz="0" w:space="0" w:color="auto"/>
        <w:bottom w:val="none" w:sz="0" w:space="0" w:color="auto"/>
        <w:right w:val="none" w:sz="0" w:space="0" w:color="auto"/>
      </w:divBdr>
    </w:div>
    <w:div w:id="852497106">
      <w:bodyDiv w:val="1"/>
      <w:marLeft w:val="0"/>
      <w:marRight w:val="0"/>
      <w:marTop w:val="0"/>
      <w:marBottom w:val="0"/>
      <w:divBdr>
        <w:top w:val="none" w:sz="0" w:space="0" w:color="auto"/>
        <w:left w:val="none" w:sz="0" w:space="0" w:color="auto"/>
        <w:bottom w:val="none" w:sz="0" w:space="0" w:color="auto"/>
        <w:right w:val="none" w:sz="0" w:space="0" w:color="auto"/>
      </w:divBdr>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689410317">
      <w:bodyDiv w:val="1"/>
      <w:marLeft w:val="0"/>
      <w:marRight w:val="0"/>
      <w:marTop w:val="0"/>
      <w:marBottom w:val="0"/>
      <w:divBdr>
        <w:top w:val="none" w:sz="0" w:space="0" w:color="auto"/>
        <w:left w:val="none" w:sz="0" w:space="0" w:color="auto"/>
        <w:bottom w:val="none" w:sz="0" w:space="0" w:color="auto"/>
        <w:right w:val="none" w:sz="0" w:space="0" w:color="auto"/>
      </w:divBdr>
    </w:div>
    <w:div w:id="1699621266">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89230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626</Words>
  <Characters>3382</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Viky</dc:creator>
  <cp:lastModifiedBy>User</cp:lastModifiedBy>
  <cp:revision>3</cp:revision>
  <cp:lastPrinted>2024-03-21T05:50:00Z</cp:lastPrinted>
  <dcterms:created xsi:type="dcterms:W3CDTF">2026-08-05T18:39:00Z</dcterms:created>
  <dcterms:modified xsi:type="dcterms:W3CDTF">2026-08-05T18:40:00Z</dcterms:modified>
</cp:coreProperties>
</file>