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7C7927CE" w14:textId="77777777" w:rsidTr="003A62E5">
        <w:trPr>
          <w:jc w:val="center"/>
        </w:trPr>
        <w:tc>
          <w:tcPr>
            <w:tcW w:w="9923" w:type="dxa"/>
          </w:tcPr>
          <w:p w14:paraId="1D01AD99"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646D9195"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5A76FA8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21755752"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2DA3B590" w14:textId="77777777" w:rsidR="00C9076F" w:rsidRPr="00490F12" w:rsidRDefault="00C9076F" w:rsidP="00835764">
            <w:pPr>
              <w:spacing w:after="100" w:line="240" w:lineRule="exact"/>
              <w:ind w:right="181"/>
              <w:jc w:val="center"/>
              <w:rPr>
                <w:rFonts w:ascii="Times New Roman" w:hAnsi="Times New Roman"/>
                <w:sz w:val="24"/>
                <w:szCs w:val="24"/>
              </w:rPr>
            </w:pPr>
            <w:proofErr w:type="gramStart"/>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roofErr w:type="gramEnd"/>
          </w:p>
        </w:tc>
      </w:tr>
    </w:tbl>
    <w:p w14:paraId="4EF90983" w14:textId="77777777" w:rsidR="008278C0" w:rsidRPr="004227E0" w:rsidRDefault="008278C0" w:rsidP="008278C0">
      <w:pPr>
        <w:spacing w:line="240" w:lineRule="auto"/>
        <w:ind w:left="5760"/>
        <w:jc w:val="right"/>
        <w:rPr>
          <w:rFonts w:ascii="Times New Roman" w:hAnsi="Times New Roman"/>
          <w:b/>
          <w:bCs/>
          <w:sz w:val="6"/>
          <w:szCs w:val="6"/>
        </w:rPr>
      </w:pPr>
    </w:p>
    <w:p w14:paraId="42EED436" w14:textId="77777777" w:rsidR="00D52286" w:rsidRPr="00BD3DA1" w:rsidRDefault="00D52286" w:rsidP="004227E0">
      <w:pPr>
        <w:spacing w:after="0" w:line="240" w:lineRule="auto"/>
        <w:ind w:left="5761" w:right="340"/>
        <w:jc w:val="right"/>
        <w:rPr>
          <w:rFonts w:ascii="Times New Roman" w:hAnsi="Times New Roman"/>
          <w:b/>
          <w:bCs/>
          <w:sz w:val="28"/>
          <w:szCs w:val="28"/>
        </w:rPr>
      </w:pPr>
    </w:p>
    <w:p w14:paraId="5F4FEB7D" w14:textId="5A69EDE7" w:rsidR="00093D4D" w:rsidRPr="0010390E" w:rsidRDefault="000D6359" w:rsidP="004227E0">
      <w:pPr>
        <w:spacing w:after="0" w:line="240" w:lineRule="auto"/>
        <w:ind w:left="5761" w:right="340"/>
        <w:jc w:val="right"/>
        <w:rPr>
          <w:rFonts w:ascii="Times New Roman" w:hAnsi="Times New Roman"/>
          <w:b/>
          <w:bCs/>
          <w:sz w:val="28"/>
          <w:szCs w:val="28"/>
          <w:lang w:val="en-US"/>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w:t>
      </w:r>
      <w:r w:rsidR="0010390E" w:rsidRPr="0010390E">
        <w:rPr>
          <w:rFonts w:ascii="Times New Roman" w:hAnsi="Times New Roman"/>
          <w:b/>
          <w:bCs/>
          <w:sz w:val="28"/>
          <w:szCs w:val="28"/>
        </w:rPr>
        <w:t>1</w:t>
      </w:r>
      <w:r w:rsidR="0010390E">
        <w:rPr>
          <w:rFonts w:ascii="Times New Roman" w:hAnsi="Times New Roman"/>
          <w:b/>
          <w:bCs/>
          <w:sz w:val="28"/>
          <w:szCs w:val="28"/>
          <w:lang w:val="en-US"/>
        </w:rPr>
        <w:t>8-6-2026</w:t>
      </w:r>
    </w:p>
    <w:p w14:paraId="180A0C61" w14:textId="77777777" w:rsidR="00320C67" w:rsidRPr="00320C67" w:rsidRDefault="00320C67" w:rsidP="004227E0">
      <w:pPr>
        <w:spacing w:after="0" w:line="240" w:lineRule="auto"/>
        <w:ind w:left="5761" w:right="340"/>
        <w:jc w:val="right"/>
        <w:rPr>
          <w:rFonts w:ascii="Times New Roman" w:hAnsi="Times New Roman"/>
          <w:b/>
          <w:bCs/>
          <w:sz w:val="28"/>
          <w:szCs w:val="28"/>
        </w:rPr>
      </w:pPr>
    </w:p>
    <w:p w14:paraId="5489A347" w14:textId="77777777" w:rsidR="00E26B4E" w:rsidRPr="00E26B4E" w:rsidRDefault="00E26B4E" w:rsidP="000C7053">
      <w:pPr>
        <w:ind w:left="709" w:hanging="709"/>
        <w:jc w:val="center"/>
        <w:rPr>
          <w:rFonts w:ascii="Times New Roman" w:hAnsi="Times New Roman"/>
          <w:b/>
          <w:bCs/>
          <w:sz w:val="8"/>
          <w:szCs w:val="8"/>
        </w:rPr>
      </w:pPr>
    </w:p>
    <w:p w14:paraId="4084BE8B" w14:textId="77777777" w:rsidR="00F24359" w:rsidRDefault="009D093F" w:rsidP="00F24359">
      <w:pPr>
        <w:pStyle w:val="Web"/>
        <w:spacing w:line="300" w:lineRule="atLeast"/>
        <w:jc w:val="center"/>
        <w:rPr>
          <w:b/>
          <w:bCs/>
          <w:sz w:val="32"/>
          <w:szCs w:val="32"/>
        </w:rPr>
      </w:pPr>
      <w:r w:rsidRPr="009D093F">
        <w:rPr>
          <w:b/>
          <w:bCs/>
          <w:sz w:val="32"/>
          <w:szCs w:val="32"/>
        </w:rPr>
        <w:t>ΔΕΛΤΙΟ ΤΥΠΟΥ</w:t>
      </w:r>
    </w:p>
    <w:p w14:paraId="404A5E14" w14:textId="445308C8" w:rsidR="009D093F" w:rsidRPr="00F24359" w:rsidRDefault="009D093F" w:rsidP="00F24359">
      <w:pPr>
        <w:pStyle w:val="Web"/>
        <w:spacing w:line="300" w:lineRule="atLeast"/>
        <w:jc w:val="center"/>
        <w:rPr>
          <w:b/>
          <w:bCs/>
          <w:sz w:val="32"/>
          <w:szCs w:val="32"/>
        </w:rPr>
      </w:pPr>
      <w:r w:rsidRPr="004D6484">
        <w:rPr>
          <w:b/>
          <w:bCs/>
          <w:sz w:val="32"/>
          <w:szCs w:val="32"/>
        </w:rPr>
        <w:br/>
        <w:t>ΘΕΜΑ: «Η άποψη της ΠΟΓΕΔΥ σχετικά</w:t>
      </w:r>
      <w:r w:rsidR="004D6484" w:rsidRPr="004D6484">
        <w:rPr>
          <w:b/>
          <w:bCs/>
          <w:sz w:val="32"/>
          <w:szCs w:val="32"/>
        </w:rPr>
        <w:t xml:space="preserve"> με το </w:t>
      </w:r>
      <w:r w:rsidR="004D6484" w:rsidRPr="004D6484">
        <w:rPr>
          <w:b/>
          <w:bCs/>
          <w:color w:val="313131"/>
          <w:kern w:val="36"/>
          <w:sz w:val="32"/>
          <w:szCs w:val="32"/>
        </w:rPr>
        <w:t xml:space="preserve">Πράσινο φως από την ΕΕ </w:t>
      </w:r>
      <w:r w:rsidRPr="004D6484">
        <w:rPr>
          <w:b/>
          <w:bCs/>
          <w:sz w:val="32"/>
          <w:szCs w:val="32"/>
        </w:rPr>
        <w:t xml:space="preserve">για τις Νέες </w:t>
      </w:r>
      <w:proofErr w:type="spellStart"/>
      <w:r w:rsidRPr="004D6484">
        <w:rPr>
          <w:b/>
          <w:bCs/>
          <w:sz w:val="32"/>
          <w:szCs w:val="32"/>
        </w:rPr>
        <w:t>Γονιδιωματικές</w:t>
      </w:r>
      <w:proofErr w:type="spellEnd"/>
      <w:r w:rsidRPr="004D6484">
        <w:rPr>
          <w:b/>
          <w:bCs/>
          <w:sz w:val="32"/>
          <w:szCs w:val="32"/>
        </w:rPr>
        <w:t xml:space="preserve"> Τεχνικές (</w:t>
      </w:r>
      <w:proofErr w:type="spellStart"/>
      <w:r w:rsidRPr="004D6484">
        <w:rPr>
          <w:b/>
          <w:bCs/>
          <w:sz w:val="32"/>
          <w:szCs w:val="32"/>
        </w:rPr>
        <w:t>NGTs</w:t>
      </w:r>
      <w:proofErr w:type="spellEnd"/>
      <w:r w:rsidRPr="004D6484">
        <w:rPr>
          <w:b/>
          <w:bCs/>
          <w:sz w:val="32"/>
          <w:szCs w:val="32"/>
        </w:rPr>
        <w:t>)»</w:t>
      </w:r>
    </w:p>
    <w:p w14:paraId="5FCED736" w14:textId="77777777" w:rsidR="003719F2" w:rsidRPr="003719F2" w:rsidRDefault="003719F2" w:rsidP="0075546D">
      <w:pPr>
        <w:pStyle w:val="Web"/>
        <w:spacing w:before="0" w:beforeAutospacing="0" w:after="0" w:afterAutospacing="0" w:line="276" w:lineRule="auto"/>
        <w:jc w:val="both"/>
        <w:rPr>
          <w:sz w:val="28"/>
          <w:szCs w:val="28"/>
        </w:rPr>
      </w:pPr>
      <w:r>
        <w:rPr>
          <w:sz w:val="28"/>
          <w:szCs w:val="28"/>
        </w:rPr>
        <w:t xml:space="preserve"> </w:t>
      </w:r>
      <w:r w:rsidRPr="003719F2">
        <w:rPr>
          <w:sz w:val="28"/>
          <w:szCs w:val="28"/>
        </w:rPr>
        <w:t xml:space="preserve">Η ΠΟΓΕΔΥ είχε εγκαίρως, ήδη από τον Δεκέμβριο του 2025, επισημάνει τους προβληματισμούς της σχετικά με την υπό διαμόρφωση ευρωπαϊκή πολιτική για τις Νέες </w:t>
      </w:r>
      <w:proofErr w:type="spellStart"/>
      <w:r w:rsidRPr="003719F2">
        <w:rPr>
          <w:sz w:val="28"/>
          <w:szCs w:val="28"/>
        </w:rPr>
        <w:t>Γονιδιωματικές</w:t>
      </w:r>
      <w:proofErr w:type="spellEnd"/>
      <w:r w:rsidRPr="003719F2">
        <w:rPr>
          <w:sz w:val="28"/>
          <w:szCs w:val="28"/>
        </w:rPr>
        <w:t xml:space="preserve"> Τεχνικές (</w:t>
      </w:r>
      <w:proofErr w:type="spellStart"/>
      <w:r w:rsidRPr="003719F2">
        <w:rPr>
          <w:sz w:val="28"/>
          <w:szCs w:val="28"/>
        </w:rPr>
        <w:t>NGTs</w:t>
      </w:r>
      <w:proofErr w:type="spellEnd"/>
      <w:r w:rsidRPr="003719F2">
        <w:rPr>
          <w:sz w:val="28"/>
          <w:szCs w:val="28"/>
        </w:rPr>
        <w:t>). Η χθεσινή οριστική έγκριση του σχετικού κανονισμού από την Ολομέλεια του Ευρωπαϊκού Κοινοβουλίου επιβεβαιώνει ότι η Ευρωπαϊκή Ένωση εισέρχεται σε μια νέα, κρίσιμη φάση για τη γεωργία, την ασφάλεια των τροφίμων και το περιβάλλον.</w:t>
      </w:r>
    </w:p>
    <w:p w14:paraId="1D23294E" w14:textId="77777777" w:rsidR="003719F2" w:rsidRPr="003719F2" w:rsidRDefault="003719F2" w:rsidP="0075546D">
      <w:p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Η νέα ρύθμιση αναμένεται να μεταβάλει ουσιαστικά το τοπίο της ευρωπαϊκής γεωργίας, επηρεάζοντας όχι μόνο την παραγωγή και το κόστος, αλλά και τη δομή της αγοράς σπόρων, την επιστημονική ευθύνη και τον βαθμό ελέγχου που θα διατηρήσει η κοινωνία πάνω στο γενετικό υλικό των καλλιεργειών.</w:t>
      </w:r>
    </w:p>
    <w:p w14:paraId="68F46462" w14:textId="77777777" w:rsidR="003719F2" w:rsidRPr="003719F2" w:rsidRDefault="003719F2" w:rsidP="0075546D">
      <w:p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Η ΠΟΓΕΔΥ δηλώνει με σαφήνεια ότι στηρίζει την επιστημονική πρόοδο και την έρευνα. Ωστόσο, η πρόοδος αυτή δεν μπορεί να λειτουργεί ανεξέλεγκτα ούτε να αποσυνδέεται από την προστασία του περιβάλλοντος, της αγροτικής παραγωγής και της κοινωνικής συνοχής. Η εμπειρία έχει δείξει ότι επιλογές στον τομέα της βιοτεχνολογίας, όταν δεν συνοδεύονται από αυστηρές εγγυήσεις, ενδέχεται να δημιουργήσουν μη αναστρέψιμες συνέπειες.</w:t>
      </w:r>
    </w:p>
    <w:p w14:paraId="02BBF5A6" w14:textId="77777777" w:rsidR="003719F2" w:rsidRPr="003719F2" w:rsidRDefault="003719F2" w:rsidP="0075546D">
      <w:pPr>
        <w:spacing w:after="0"/>
        <w:jc w:val="both"/>
        <w:rPr>
          <w:rFonts w:ascii="Times New Roman" w:eastAsia="Times New Roman" w:hAnsi="Times New Roman"/>
          <w:sz w:val="28"/>
          <w:szCs w:val="28"/>
          <w:lang w:eastAsia="el-GR"/>
        </w:rPr>
      </w:pPr>
      <w:r w:rsidRPr="003719F2">
        <w:rPr>
          <w:rFonts w:ascii="Times New Roman" w:eastAsia="Times New Roman" w:hAnsi="Times New Roman"/>
          <w:b/>
          <w:bCs/>
          <w:sz w:val="28"/>
          <w:szCs w:val="28"/>
          <w:lang w:eastAsia="el-GR"/>
        </w:rPr>
        <w:t>Αν και αναγνωρίζουμε ότι κατά τη διαπραγμάτευση του κανονισμού εισήχθησαν βελτιώσεις, αυτές δεν αίρουν τους βασικούς κινδύνους που εξακολουθούν να υφίστανται</w:t>
      </w:r>
      <w:r w:rsidRPr="003719F2">
        <w:rPr>
          <w:rFonts w:ascii="Times New Roman" w:eastAsia="Times New Roman" w:hAnsi="Times New Roman"/>
          <w:sz w:val="28"/>
          <w:szCs w:val="28"/>
          <w:lang w:eastAsia="el-GR"/>
        </w:rPr>
        <w:t>.</w:t>
      </w:r>
    </w:p>
    <w:p w14:paraId="3CF87249" w14:textId="37786681" w:rsidR="003719F2" w:rsidRPr="003719F2" w:rsidRDefault="00F24359" w:rsidP="0075546D">
      <w:pPr>
        <w:spacing w:after="0"/>
        <w:rPr>
          <w:rFonts w:ascii="Times New Roman" w:hAnsi="Times New Roman"/>
          <w:b/>
          <w:bCs/>
          <w:color w:val="000000" w:themeColor="text1"/>
          <w:sz w:val="28"/>
          <w:szCs w:val="28"/>
          <w:lang w:eastAsia="el-GR"/>
        </w:rPr>
      </w:pPr>
      <w:r w:rsidRPr="00F24359">
        <w:rPr>
          <w:rFonts w:ascii="Times New Roman" w:eastAsia="Times New Roman" w:hAnsi="Times New Roman"/>
          <w:b/>
          <w:bCs/>
          <w:sz w:val="28"/>
          <w:szCs w:val="28"/>
          <w:lang w:eastAsia="el-GR"/>
        </w:rPr>
        <w:t xml:space="preserve">Κατόπιν αυτών </w:t>
      </w:r>
      <w:r w:rsidRPr="00F24359">
        <w:rPr>
          <w:rFonts w:ascii="Times New Roman" w:hAnsi="Times New Roman"/>
          <w:b/>
          <w:bCs/>
          <w:color w:val="000000" w:themeColor="text1"/>
          <w:sz w:val="28"/>
          <w:szCs w:val="28"/>
          <w:lang w:eastAsia="el-GR"/>
        </w:rPr>
        <w:t>η</w:t>
      </w:r>
      <w:r w:rsidR="003719F2" w:rsidRPr="00F24359">
        <w:rPr>
          <w:rFonts w:ascii="Times New Roman" w:hAnsi="Times New Roman"/>
          <w:b/>
          <w:bCs/>
          <w:color w:val="000000" w:themeColor="text1"/>
          <w:sz w:val="28"/>
          <w:szCs w:val="28"/>
          <w:lang w:eastAsia="el-GR"/>
        </w:rPr>
        <w:t xml:space="preserve"> </w:t>
      </w:r>
      <w:r w:rsidRPr="00F24359">
        <w:rPr>
          <w:rFonts w:ascii="Times New Roman" w:hAnsi="Times New Roman"/>
          <w:b/>
          <w:bCs/>
          <w:color w:val="000000" w:themeColor="text1"/>
          <w:sz w:val="28"/>
          <w:szCs w:val="28"/>
          <w:lang w:eastAsia="el-GR"/>
        </w:rPr>
        <w:t xml:space="preserve">Ομοσπονδία μας </w:t>
      </w:r>
      <w:r w:rsidR="003719F2" w:rsidRPr="00F24359">
        <w:rPr>
          <w:rFonts w:ascii="Times New Roman" w:hAnsi="Times New Roman"/>
          <w:b/>
          <w:bCs/>
          <w:color w:val="000000" w:themeColor="text1"/>
          <w:sz w:val="28"/>
          <w:szCs w:val="28"/>
          <w:lang w:eastAsia="el-GR"/>
        </w:rPr>
        <w:t>επισημαίνει</w:t>
      </w:r>
      <w:r w:rsidRPr="00F24359">
        <w:rPr>
          <w:rFonts w:ascii="Times New Roman" w:hAnsi="Times New Roman"/>
          <w:b/>
          <w:bCs/>
          <w:color w:val="000000" w:themeColor="text1"/>
          <w:sz w:val="28"/>
          <w:szCs w:val="28"/>
          <w:lang w:eastAsia="el-GR"/>
        </w:rPr>
        <w:t xml:space="preserve"> τα εξής</w:t>
      </w:r>
      <w:r w:rsidR="003719F2" w:rsidRPr="003719F2">
        <w:rPr>
          <w:rFonts w:ascii="Times New Roman" w:hAnsi="Times New Roman"/>
          <w:b/>
          <w:bCs/>
          <w:color w:val="000000" w:themeColor="text1"/>
          <w:sz w:val="28"/>
          <w:szCs w:val="28"/>
          <w:lang w:eastAsia="el-GR"/>
        </w:rPr>
        <w:t>:</w:t>
      </w:r>
    </w:p>
    <w:p w14:paraId="22451F61" w14:textId="77777777" w:rsidR="003719F2" w:rsidRPr="003719F2" w:rsidRDefault="003719F2" w:rsidP="0075546D">
      <w:pPr>
        <w:numPr>
          <w:ilvl w:val="0"/>
          <w:numId w:val="48"/>
        </w:num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 xml:space="preserve">Οφείλουμε να είμαστε ιδιαίτερα προσεκτικοί απέναντι στον κίνδυνο </w:t>
      </w:r>
      <w:r w:rsidRPr="003719F2">
        <w:rPr>
          <w:rFonts w:ascii="Times New Roman" w:eastAsia="Times New Roman" w:hAnsi="Times New Roman"/>
          <w:b/>
          <w:bCs/>
          <w:sz w:val="28"/>
          <w:szCs w:val="28"/>
          <w:lang w:eastAsia="el-GR"/>
        </w:rPr>
        <w:t>ανεξέλεγκτης διασποράς γενετικών χαρακτηριστικών στο περιβάλλον</w:t>
      </w:r>
      <w:r w:rsidRPr="003719F2">
        <w:rPr>
          <w:rFonts w:ascii="Times New Roman" w:eastAsia="Times New Roman" w:hAnsi="Times New Roman"/>
          <w:sz w:val="28"/>
          <w:szCs w:val="28"/>
          <w:lang w:eastAsia="el-GR"/>
        </w:rPr>
        <w:t xml:space="preserve"> και στη σταδιακή υποβάθμιση της βιοποικιλότητας, εφόσον η γεωργία στραφεί σε περιορισμένο αριθμό «βελτιωμένων» ποικιλιών.</w:t>
      </w:r>
    </w:p>
    <w:p w14:paraId="50D1A34E" w14:textId="77777777" w:rsidR="003719F2" w:rsidRPr="003719F2" w:rsidRDefault="003719F2" w:rsidP="0075546D">
      <w:pPr>
        <w:numPr>
          <w:ilvl w:val="0"/>
          <w:numId w:val="48"/>
        </w:num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 xml:space="preserve">Δεν μπορεί να αγνοηθεί ότι, παρά τη βελτιωμένη ακρίβεια των τεχνικών, </w:t>
      </w:r>
      <w:r w:rsidRPr="003719F2">
        <w:rPr>
          <w:rFonts w:ascii="Times New Roman" w:eastAsia="Times New Roman" w:hAnsi="Times New Roman"/>
          <w:b/>
          <w:bCs/>
          <w:sz w:val="28"/>
          <w:szCs w:val="28"/>
          <w:lang w:eastAsia="el-GR"/>
        </w:rPr>
        <w:t>παραμένουν επιστημονικές αβεβαιότητες</w:t>
      </w:r>
      <w:r w:rsidRPr="003719F2">
        <w:rPr>
          <w:rFonts w:ascii="Times New Roman" w:eastAsia="Times New Roman" w:hAnsi="Times New Roman"/>
          <w:sz w:val="28"/>
          <w:szCs w:val="28"/>
          <w:lang w:eastAsia="el-GR"/>
        </w:rPr>
        <w:t>, τόσο ως προς πιθανές απρόβλεπτες γενετικές μεταβολές όσο και ως προς τις μακροχρόνιες επιπτώσεις τους.</w:t>
      </w:r>
    </w:p>
    <w:p w14:paraId="1572C3BA" w14:textId="77777777" w:rsidR="003719F2" w:rsidRPr="003719F2" w:rsidRDefault="003719F2" w:rsidP="0075546D">
      <w:pPr>
        <w:numPr>
          <w:ilvl w:val="0"/>
          <w:numId w:val="48"/>
        </w:num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 xml:space="preserve">Ιδιαίτερη ανησυχία προκαλεί το γεγονός ότι ανοίγει ο δρόμος για </w:t>
      </w:r>
      <w:r w:rsidRPr="003719F2">
        <w:rPr>
          <w:rFonts w:ascii="Times New Roman" w:eastAsia="Times New Roman" w:hAnsi="Times New Roman"/>
          <w:b/>
          <w:bCs/>
          <w:sz w:val="28"/>
          <w:szCs w:val="28"/>
          <w:lang w:eastAsia="el-GR"/>
        </w:rPr>
        <w:t>ενίσχυση της εξάρτησης των αγροτών από πολυεθνικές εταιρείες</w:t>
      </w:r>
      <w:r w:rsidRPr="003719F2">
        <w:rPr>
          <w:rFonts w:ascii="Times New Roman" w:eastAsia="Times New Roman" w:hAnsi="Times New Roman"/>
          <w:sz w:val="28"/>
          <w:szCs w:val="28"/>
          <w:lang w:eastAsia="el-GR"/>
        </w:rPr>
        <w:t xml:space="preserve">, μέσω του καθεστώτος </w:t>
      </w:r>
      <w:proofErr w:type="spellStart"/>
      <w:r w:rsidRPr="003719F2">
        <w:rPr>
          <w:rFonts w:ascii="Times New Roman" w:eastAsia="Times New Roman" w:hAnsi="Times New Roman"/>
          <w:sz w:val="28"/>
          <w:szCs w:val="28"/>
          <w:lang w:eastAsia="el-GR"/>
        </w:rPr>
        <w:lastRenderedPageBreak/>
        <w:t>πατεντών</w:t>
      </w:r>
      <w:proofErr w:type="spellEnd"/>
      <w:r w:rsidRPr="003719F2">
        <w:rPr>
          <w:rFonts w:ascii="Times New Roman" w:eastAsia="Times New Roman" w:hAnsi="Times New Roman"/>
          <w:sz w:val="28"/>
          <w:szCs w:val="28"/>
          <w:lang w:eastAsia="el-GR"/>
        </w:rPr>
        <w:t>, με ό,τι αυτό συνεπάγεται για το κόστος παραγωγής και την αγροτική αυτονομία.</w:t>
      </w:r>
    </w:p>
    <w:p w14:paraId="6ECB689F" w14:textId="5255112E" w:rsidR="003719F2" w:rsidRPr="003719F2" w:rsidRDefault="003719F2" w:rsidP="0075546D">
      <w:pPr>
        <w:numPr>
          <w:ilvl w:val="0"/>
          <w:numId w:val="48"/>
        </w:num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 xml:space="preserve">Ο κίνδυνος </w:t>
      </w:r>
      <w:r w:rsidRPr="003719F2">
        <w:rPr>
          <w:rFonts w:ascii="Times New Roman" w:eastAsia="Times New Roman" w:hAnsi="Times New Roman"/>
          <w:b/>
          <w:bCs/>
          <w:sz w:val="28"/>
          <w:szCs w:val="28"/>
          <w:lang w:eastAsia="el-GR"/>
        </w:rPr>
        <w:t>συγκέντρωσης της αγοράς σπόρων</w:t>
      </w:r>
      <w:r w:rsidRPr="003719F2">
        <w:rPr>
          <w:rFonts w:ascii="Times New Roman" w:eastAsia="Times New Roman" w:hAnsi="Times New Roman"/>
          <w:sz w:val="28"/>
          <w:szCs w:val="28"/>
          <w:lang w:eastAsia="el-GR"/>
        </w:rPr>
        <w:t xml:space="preserve"> σε λίγους ισχυρούς παίκτες </w:t>
      </w:r>
      <w:r w:rsidR="0075546D">
        <w:rPr>
          <w:rFonts w:ascii="Times New Roman" w:eastAsia="Times New Roman" w:hAnsi="Times New Roman"/>
          <w:sz w:val="28"/>
          <w:szCs w:val="28"/>
          <w:lang w:eastAsia="el-GR"/>
        </w:rPr>
        <w:t xml:space="preserve"> ( πρακτικές ΄΄καρτέλ΄΄) </w:t>
      </w:r>
      <w:r w:rsidRPr="003719F2">
        <w:rPr>
          <w:rFonts w:ascii="Times New Roman" w:eastAsia="Times New Roman" w:hAnsi="Times New Roman"/>
          <w:sz w:val="28"/>
          <w:szCs w:val="28"/>
          <w:lang w:eastAsia="el-GR"/>
        </w:rPr>
        <w:t>είναι πλέον πιο ορατός από ποτέ, με σοβαρές επιπτώσεις στη βιωσιμότητα των μικρών και μεσαίων παραγωγών.</w:t>
      </w:r>
    </w:p>
    <w:p w14:paraId="0C79827E" w14:textId="77777777" w:rsidR="003719F2" w:rsidRPr="003719F2" w:rsidRDefault="003719F2" w:rsidP="0075546D">
      <w:pPr>
        <w:numPr>
          <w:ilvl w:val="0"/>
          <w:numId w:val="48"/>
        </w:num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 xml:space="preserve">Παράλληλα, ελλοχεύει ο κίνδυνος </w:t>
      </w:r>
      <w:r w:rsidRPr="003719F2">
        <w:rPr>
          <w:rFonts w:ascii="Times New Roman" w:eastAsia="Times New Roman" w:hAnsi="Times New Roman"/>
          <w:b/>
          <w:bCs/>
          <w:sz w:val="28"/>
          <w:szCs w:val="28"/>
          <w:lang w:eastAsia="el-GR"/>
        </w:rPr>
        <w:t>κλονισμού της εμπιστοσύνης των καταναλωτών</w:t>
      </w:r>
      <w:r w:rsidRPr="003719F2">
        <w:rPr>
          <w:rFonts w:ascii="Times New Roman" w:eastAsia="Times New Roman" w:hAnsi="Times New Roman"/>
          <w:sz w:val="28"/>
          <w:szCs w:val="28"/>
          <w:lang w:eastAsia="el-GR"/>
        </w:rPr>
        <w:t>, καθώς και σύγχυσης μεταξύ διαφορετικών κατηγοριών προϊόντων, γεγονός που μπορεί να επηρεάσει άμεσα και τη βιολογική γεωργία.</w:t>
      </w:r>
    </w:p>
    <w:p w14:paraId="6AC10B29" w14:textId="02A3D895" w:rsidR="0075546D" w:rsidRPr="0075546D" w:rsidRDefault="003719F2" w:rsidP="0075546D">
      <w:pPr>
        <w:pStyle w:val="a5"/>
        <w:numPr>
          <w:ilvl w:val="0"/>
          <w:numId w:val="48"/>
        </w:numPr>
        <w:spacing w:after="0" w:line="300" w:lineRule="atLeast"/>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 xml:space="preserve">Τέλος, παραμένουν ανοικτά κρίσιμα ζητήματα εφαρμογής, όπως η </w:t>
      </w:r>
      <w:r w:rsidRPr="003719F2">
        <w:rPr>
          <w:rFonts w:ascii="Times New Roman" w:eastAsia="Times New Roman" w:hAnsi="Times New Roman"/>
          <w:b/>
          <w:bCs/>
          <w:sz w:val="28"/>
          <w:szCs w:val="28"/>
          <w:lang w:eastAsia="el-GR"/>
        </w:rPr>
        <w:t>ιχνηλασιμότητα, ο έλεγχος και η ομοιόμορφη εφαρμογή των κανόνων</w:t>
      </w:r>
      <w:r w:rsidRPr="003719F2">
        <w:rPr>
          <w:rFonts w:ascii="Times New Roman" w:eastAsia="Times New Roman" w:hAnsi="Times New Roman"/>
          <w:sz w:val="28"/>
          <w:szCs w:val="28"/>
          <w:lang w:eastAsia="el-GR"/>
        </w:rPr>
        <w:t>, ενώ δεν πρέπει να υποτιμάται και ο αυξημένος κίνδυνος νομικών διαφορών</w:t>
      </w:r>
      <w:r w:rsidR="0075546D" w:rsidRPr="0075546D">
        <w:rPr>
          <w:rFonts w:ascii="Times New Roman" w:eastAsia="Times New Roman" w:hAnsi="Times New Roman"/>
          <w:sz w:val="28"/>
          <w:szCs w:val="28"/>
          <w:lang w:eastAsia="el-GR"/>
        </w:rPr>
        <w:t xml:space="preserve">, ιδιαίτερα σε περιπτώσεις </w:t>
      </w:r>
      <w:proofErr w:type="spellStart"/>
      <w:r w:rsidR="0075546D" w:rsidRPr="0075546D">
        <w:rPr>
          <w:rFonts w:ascii="Times New Roman" w:eastAsia="Times New Roman" w:hAnsi="Times New Roman"/>
          <w:sz w:val="28"/>
          <w:szCs w:val="28"/>
          <w:lang w:eastAsia="el-GR"/>
        </w:rPr>
        <w:t>πατεντών</w:t>
      </w:r>
      <w:proofErr w:type="spellEnd"/>
      <w:r w:rsidR="0075546D" w:rsidRPr="0075546D">
        <w:rPr>
          <w:rFonts w:ascii="Times New Roman" w:eastAsia="Times New Roman" w:hAnsi="Times New Roman"/>
          <w:sz w:val="28"/>
          <w:szCs w:val="28"/>
          <w:lang w:eastAsia="el-GR"/>
        </w:rPr>
        <w:t xml:space="preserve"> ή ακούσιας επιμόλυνσης, με άμεσες συνέπειες για τους αγρότες και τη λειτουργία της αγοράς.</w:t>
      </w:r>
    </w:p>
    <w:p w14:paraId="243C99DB" w14:textId="23D57BC6" w:rsidR="003719F2" w:rsidRPr="003719F2" w:rsidRDefault="003719F2" w:rsidP="0075546D">
      <w:pPr>
        <w:spacing w:after="0"/>
        <w:jc w:val="both"/>
        <w:rPr>
          <w:rFonts w:ascii="Times New Roman" w:eastAsia="Times New Roman" w:hAnsi="Times New Roman"/>
          <w:sz w:val="28"/>
          <w:szCs w:val="28"/>
          <w:lang w:eastAsia="el-GR"/>
        </w:rPr>
      </w:pPr>
    </w:p>
    <w:p w14:paraId="156B4B19" w14:textId="77777777" w:rsidR="003719F2" w:rsidRPr="003719F2" w:rsidRDefault="003719F2" w:rsidP="0075546D">
      <w:p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Η ΠΟΓΕΔΥ υπογραμμίζει ότι η Ευρώπη δεν μπορεί να προχωρήσει σε τέτοιου τύπου επιλογές χωρίς συνεχή αξιολόγηση, διαφάνεια και ουσιαστική προστασία του δημόσιου συμφέροντος. Η πρόοδος δεν είναι αυτοσκοπός, όταν ενδέχεται να υπονομεύει το περιβάλλον, την αγροτική παραγωγή και την εμπιστοσύνη των πολιτών.</w:t>
      </w:r>
    </w:p>
    <w:p w14:paraId="502CB7DA" w14:textId="2E7C97F1" w:rsidR="003719F2" w:rsidRPr="003719F2" w:rsidRDefault="003719F2" w:rsidP="0075546D">
      <w:pPr>
        <w:spacing w:after="0"/>
        <w:jc w:val="both"/>
        <w:rPr>
          <w:rFonts w:ascii="Times New Roman" w:eastAsia="Times New Roman" w:hAnsi="Times New Roman"/>
          <w:sz w:val="28"/>
          <w:szCs w:val="28"/>
          <w:lang w:eastAsia="el-GR"/>
        </w:rPr>
      </w:pPr>
      <w:r w:rsidRPr="003719F2">
        <w:rPr>
          <w:rFonts w:ascii="Times New Roman" w:eastAsia="Times New Roman" w:hAnsi="Times New Roman"/>
          <w:sz w:val="28"/>
          <w:szCs w:val="28"/>
          <w:lang w:eastAsia="el-GR"/>
        </w:rPr>
        <w:t xml:space="preserve">Η Ομοσπονδία </w:t>
      </w:r>
      <w:r w:rsidR="00F24359">
        <w:rPr>
          <w:rFonts w:ascii="Times New Roman" w:eastAsia="Times New Roman" w:hAnsi="Times New Roman"/>
          <w:sz w:val="28"/>
          <w:szCs w:val="28"/>
          <w:lang w:eastAsia="el-GR"/>
        </w:rPr>
        <w:t xml:space="preserve">μας </w:t>
      </w:r>
      <w:r w:rsidRPr="003719F2">
        <w:rPr>
          <w:rFonts w:ascii="Times New Roman" w:eastAsia="Times New Roman" w:hAnsi="Times New Roman"/>
          <w:sz w:val="28"/>
          <w:szCs w:val="28"/>
          <w:lang w:eastAsia="el-GR"/>
        </w:rPr>
        <w:t>θα παρακολουθεί στενά την εφαρμογή του νέου κανονισμού και θα παρεμβαίνει αποφασιστικά, αξιοποιώντας την επιστημονική γνώση των μελών της και συνεργαζόμενη με τους εμπλεκόμενους φορείς.</w:t>
      </w:r>
    </w:p>
    <w:p w14:paraId="6E1EAEF8" w14:textId="5E9601C2" w:rsidR="009D093F" w:rsidRPr="003719F2" w:rsidRDefault="009D093F" w:rsidP="003719F2">
      <w:pPr>
        <w:jc w:val="both"/>
        <w:rPr>
          <w:rFonts w:ascii="Times New Roman" w:hAnsi="Times New Roman"/>
          <w:sz w:val="28"/>
          <w:szCs w:val="28"/>
          <w:lang w:eastAsia="el-GR"/>
        </w:rPr>
      </w:pPr>
    </w:p>
    <w:p w14:paraId="61548CD5" w14:textId="51259BDA" w:rsidR="00126A50" w:rsidRDefault="00252605" w:rsidP="00F24359">
      <w:pPr>
        <w:jc w:val="center"/>
        <w:rPr>
          <w:rFonts w:ascii="Times New Roman" w:hAnsi="Times New Roman"/>
          <w:b/>
          <w:bCs/>
          <w:sz w:val="28"/>
          <w:szCs w:val="28"/>
        </w:rPr>
      </w:pPr>
      <w:r w:rsidRPr="003109EC">
        <w:rPr>
          <w:rFonts w:ascii="Times New Roman" w:hAnsi="Times New Roman"/>
          <w:b/>
          <w:bCs/>
          <w:sz w:val="28"/>
          <w:szCs w:val="28"/>
        </w:rPr>
        <w:t>Για  το  Δ.Σ.</w:t>
      </w:r>
    </w:p>
    <w:p w14:paraId="051C9779" w14:textId="2AD8EE30" w:rsidR="00252605" w:rsidRPr="004A3005" w:rsidRDefault="00F24359" w:rsidP="00252605">
      <w:pPr>
        <w:jc w:val="right"/>
      </w:pPr>
      <w:r>
        <w:rPr>
          <w:rFonts w:cs="Calibri"/>
          <w:noProof/>
          <w:sz w:val="32"/>
          <w:szCs w:val="32"/>
          <w:lang w:eastAsia="el-GR"/>
        </w:rPr>
        <w:drawing>
          <wp:anchor distT="0" distB="0" distL="114300" distR="114300" simplePos="0" relativeHeight="251659264" behindDoc="0" locked="0" layoutInCell="1" allowOverlap="1" wp14:anchorId="129C0112" wp14:editId="3857D937">
            <wp:simplePos x="0" y="0"/>
            <wp:positionH relativeFrom="margin">
              <wp:posOffset>2662555</wp:posOffset>
            </wp:positionH>
            <wp:positionV relativeFrom="margin">
              <wp:posOffset>5709285</wp:posOffset>
            </wp:positionV>
            <wp:extent cx="1570990" cy="1407160"/>
            <wp:effectExtent l="0" t="0" r="0" b="254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0990" cy="1407160"/>
                    </a:xfrm>
                    <a:prstGeom prst="rect">
                      <a:avLst/>
                    </a:prstGeom>
                    <a:noFill/>
                    <a:ln>
                      <a:noFill/>
                    </a:ln>
                  </pic:spPr>
                </pic:pic>
              </a:graphicData>
            </a:graphic>
          </wp:anchor>
        </w:drawing>
      </w:r>
    </w:p>
    <w:sectPr w:rsidR="00252605" w:rsidRPr="004A3005" w:rsidSect="004A3005">
      <w:pgSz w:w="11906" w:h="16838"/>
      <w:pgMar w:top="426" w:right="1133"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AD64BC"/>
    <w:multiLevelType w:val="multilevel"/>
    <w:tmpl w:val="74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713F7"/>
    <w:multiLevelType w:val="multilevel"/>
    <w:tmpl w:val="5DD2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A6935"/>
    <w:multiLevelType w:val="multilevel"/>
    <w:tmpl w:val="D5C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FC2350"/>
    <w:multiLevelType w:val="hybridMultilevel"/>
    <w:tmpl w:val="D3A85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E02BC"/>
    <w:multiLevelType w:val="multilevel"/>
    <w:tmpl w:val="219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A14E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4" w15:restartNumberingAfterBreak="0">
    <w:nsid w:val="30F14F51"/>
    <w:multiLevelType w:val="hybridMultilevel"/>
    <w:tmpl w:val="531CAF2A"/>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E500D"/>
    <w:multiLevelType w:val="hybridMultilevel"/>
    <w:tmpl w:val="B726CAB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F394F"/>
    <w:multiLevelType w:val="hybridMultilevel"/>
    <w:tmpl w:val="76F61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ADB2369"/>
    <w:multiLevelType w:val="multilevel"/>
    <w:tmpl w:val="69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B090A"/>
    <w:multiLevelType w:val="hybridMultilevel"/>
    <w:tmpl w:val="093E0AEC"/>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3"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297405"/>
    <w:multiLevelType w:val="multilevel"/>
    <w:tmpl w:val="491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F0317"/>
    <w:multiLevelType w:val="hybridMultilevel"/>
    <w:tmpl w:val="7CD2F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396063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15:restartNumberingAfterBreak="0">
    <w:nsid w:val="489C4C96"/>
    <w:multiLevelType w:val="multilevel"/>
    <w:tmpl w:val="C37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7B7C04"/>
    <w:multiLevelType w:val="hybridMultilevel"/>
    <w:tmpl w:val="99FCD946"/>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2"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6972959"/>
    <w:multiLevelType w:val="multilevel"/>
    <w:tmpl w:val="F7B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FB3177"/>
    <w:multiLevelType w:val="multilevel"/>
    <w:tmpl w:val="A52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D1517"/>
    <w:multiLevelType w:val="hybridMultilevel"/>
    <w:tmpl w:val="888873A4"/>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6"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7" w15:restartNumberingAfterBreak="0">
    <w:nsid w:val="5890590B"/>
    <w:multiLevelType w:val="hybridMultilevel"/>
    <w:tmpl w:val="7E2252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9A72F8B"/>
    <w:multiLevelType w:val="hybridMultilevel"/>
    <w:tmpl w:val="340E70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40" w15:restartNumberingAfterBreak="0">
    <w:nsid w:val="65D74315"/>
    <w:multiLevelType w:val="multilevel"/>
    <w:tmpl w:val="77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C70382"/>
    <w:multiLevelType w:val="hybridMultilevel"/>
    <w:tmpl w:val="A3B6EB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4" w15:restartNumberingAfterBreak="0">
    <w:nsid w:val="794D483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7CA35D77"/>
    <w:multiLevelType w:val="hybridMultilevel"/>
    <w:tmpl w:val="F52E7B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E210C43"/>
    <w:multiLevelType w:val="hybridMultilevel"/>
    <w:tmpl w:val="22F0D930"/>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7"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519660902">
    <w:abstractNumId w:val="0"/>
  </w:num>
  <w:num w:numId="2" w16cid:durableId="642270451">
    <w:abstractNumId w:val="43"/>
  </w:num>
  <w:num w:numId="3" w16cid:durableId="2037612029">
    <w:abstractNumId w:val="27"/>
  </w:num>
  <w:num w:numId="4" w16cid:durableId="1085492058">
    <w:abstractNumId w:val="29"/>
  </w:num>
  <w:num w:numId="5" w16cid:durableId="1370645254">
    <w:abstractNumId w:val="39"/>
  </w:num>
  <w:num w:numId="6" w16cid:durableId="111556711">
    <w:abstractNumId w:val="36"/>
  </w:num>
  <w:num w:numId="7" w16cid:durableId="1495954432">
    <w:abstractNumId w:val="13"/>
  </w:num>
  <w:num w:numId="8" w16cid:durableId="1873877660">
    <w:abstractNumId w:val="32"/>
  </w:num>
  <w:num w:numId="9" w16cid:durableId="433791674">
    <w:abstractNumId w:val="7"/>
  </w:num>
  <w:num w:numId="10" w16cid:durableId="1670862806">
    <w:abstractNumId w:val="47"/>
  </w:num>
  <w:num w:numId="11" w16cid:durableId="1115055408">
    <w:abstractNumId w:val="6"/>
  </w:num>
  <w:num w:numId="12" w16cid:durableId="2120294260">
    <w:abstractNumId w:val="1"/>
  </w:num>
  <w:num w:numId="13" w16cid:durableId="922879360">
    <w:abstractNumId w:val="18"/>
  </w:num>
  <w:num w:numId="14" w16cid:durableId="20132868">
    <w:abstractNumId w:val="23"/>
  </w:num>
  <w:num w:numId="15" w16cid:durableId="617297014">
    <w:abstractNumId w:val="12"/>
  </w:num>
  <w:num w:numId="16" w16cid:durableId="1962950591">
    <w:abstractNumId w:val="19"/>
  </w:num>
  <w:num w:numId="17" w16cid:durableId="422066496">
    <w:abstractNumId w:val="16"/>
  </w:num>
  <w:num w:numId="18" w16cid:durableId="994333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7477370">
    <w:abstractNumId w:val="11"/>
  </w:num>
  <w:num w:numId="20" w16cid:durableId="42526799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1173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84834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5463279">
    <w:abstractNumId w:val="4"/>
  </w:num>
  <w:num w:numId="24" w16cid:durableId="653489200">
    <w:abstractNumId w:val="17"/>
  </w:num>
  <w:num w:numId="25" w16cid:durableId="884295683">
    <w:abstractNumId w:val="24"/>
  </w:num>
  <w:num w:numId="26" w16cid:durableId="162207683">
    <w:abstractNumId w:val="31"/>
  </w:num>
  <w:num w:numId="27" w16cid:durableId="969365027">
    <w:abstractNumId w:val="35"/>
  </w:num>
  <w:num w:numId="28" w16cid:durableId="112557848">
    <w:abstractNumId w:val="46"/>
  </w:num>
  <w:num w:numId="29" w16cid:durableId="1970359924">
    <w:abstractNumId w:val="22"/>
  </w:num>
  <w:num w:numId="30" w16cid:durableId="366637384">
    <w:abstractNumId w:val="14"/>
  </w:num>
  <w:num w:numId="31" w16cid:durableId="265312968">
    <w:abstractNumId w:val="21"/>
  </w:num>
  <w:num w:numId="32" w16cid:durableId="128060012">
    <w:abstractNumId w:val="3"/>
  </w:num>
  <w:num w:numId="33" w16cid:durableId="1270042017">
    <w:abstractNumId w:val="5"/>
  </w:num>
  <w:num w:numId="34" w16cid:durableId="1540239271">
    <w:abstractNumId w:val="33"/>
  </w:num>
  <w:num w:numId="35" w16cid:durableId="187106669">
    <w:abstractNumId w:val="28"/>
  </w:num>
  <w:num w:numId="36" w16cid:durableId="278030902">
    <w:abstractNumId w:val="40"/>
  </w:num>
  <w:num w:numId="37" w16cid:durableId="1538666101">
    <w:abstractNumId w:val="34"/>
  </w:num>
  <w:num w:numId="38" w16cid:durableId="647904151">
    <w:abstractNumId w:val="37"/>
  </w:num>
  <w:num w:numId="39" w16cid:durableId="1047724393">
    <w:abstractNumId w:val="38"/>
  </w:num>
  <w:num w:numId="40" w16cid:durableId="1621912497">
    <w:abstractNumId w:val="20"/>
  </w:num>
  <w:num w:numId="41" w16cid:durableId="1146162509">
    <w:abstractNumId w:val="42"/>
  </w:num>
  <w:num w:numId="42" w16cid:durableId="857699535">
    <w:abstractNumId w:val="45"/>
  </w:num>
  <w:num w:numId="43" w16cid:durableId="172695033">
    <w:abstractNumId w:val="8"/>
  </w:num>
  <w:num w:numId="44" w16cid:durableId="1896695643">
    <w:abstractNumId w:val="25"/>
  </w:num>
  <w:num w:numId="45" w16cid:durableId="1635481173">
    <w:abstractNumId w:val="44"/>
  </w:num>
  <w:num w:numId="46" w16cid:durableId="977149331">
    <w:abstractNumId w:val="26"/>
  </w:num>
  <w:num w:numId="47" w16cid:durableId="32508995">
    <w:abstractNumId w:val="10"/>
  </w:num>
  <w:num w:numId="48" w16cid:durableId="972444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265"/>
    <w:rsid w:val="000033AB"/>
    <w:rsid w:val="00005684"/>
    <w:rsid w:val="00005E3E"/>
    <w:rsid w:val="000078D6"/>
    <w:rsid w:val="00021220"/>
    <w:rsid w:val="0002270C"/>
    <w:rsid w:val="00037894"/>
    <w:rsid w:val="00044EBC"/>
    <w:rsid w:val="000627A3"/>
    <w:rsid w:val="00064A65"/>
    <w:rsid w:val="00072B5B"/>
    <w:rsid w:val="00084B19"/>
    <w:rsid w:val="00087CB3"/>
    <w:rsid w:val="00093D4D"/>
    <w:rsid w:val="00095B7C"/>
    <w:rsid w:val="000B170D"/>
    <w:rsid w:val="000B6288"/>
    <w:rsid w:val="000C7053"/>
    <w:rsid w:val="000D6359"/>
    <w:rsid w:val="000D706D"/>
    <w:rsid w:val="000E4796"/>
    <w:rsid w:val="000F0A9C"/>
    <w:rsid w:val="000F39E0"/>
    <w:rsid w:val="001031B5"/>
    <w:rsid w:val="0010390E"/>
    <w:rsid w:val="00107239"/>
    <w:rsid w:val="0011039E"/>
    <w:rsid w:val="00113AA9"/>
    <w:rsid w:val="00126A50"/>
    <w:rsid w:val="00144D11"/>
    <w:rsid w:val="00150AA2"/>
    <w:rsid w:val="00167B46"/>
    <w:rsid w:val="00177731"/>
    <w:rsid w:val="001801F9"/>
    <w:rsid w:val="00183624"/>
    <w:rsid w:val="00186A34"/>
    <w:rsid w:val="00193D93"/>
    <w:rsid w:val="001C3965"/>
    <w:rsid w:val="001C5819"/>
    <w:rsid w:val="001C58C6"/>
    <w:rsid w:val="001D18E6"/>
    <w:rsid w:val="001D4992"/>
    <w:rsid w:val="001D70FB"/>
    <w:rsid w:val="001E2B23"/>
    <w:rsid w:val="001F626C"/>
    <w:rsid w:val="002100BE"/>
    <w:rsid w:val="002146C0"/>
    <w:rsid w:val="0023184D"/>
    <w:rsid w:val="00243B9D"/>
    <w:rsid w:val="00252605"/>
    <w:rsid w:val="0027531B"/>
    <w:rsid w:val="002778C0"/>
    <w:rsid w:val="002B0CEE"/>
    <w:rsid w:val="002D315C"/>
    <w:rsid w:val="002D376C"/>
    <w:rsid w:val="002E02E9"/>
    <w:rsid w:val="002E2101"/>
    <w:rsid w:val="002E6550"/>
    <w:rsid w:val="002F502C"/>
    <w:rsid w:val="002F6A6E"/>
    <w:rsid w:val="003109EC"/>
    <w:rsid w:val="0031532B"/>
    <w:rsid w:val="00316345"/>
    <w:rsid w:val="00320C67"/>
    <w:rsid w:val="00322FF2"/>
    <w:rsid w:val="00324572"/>
    <w:rsid w:val="0032624C"/>
    <w:rsid w:val="003314B3"/>
    <w:rsid w:val="00336D21"/>
    <w:rsid w:val="00343378"/>
    <w:rsid w:val="00345081"/>
    <w:rsid w:val="00356C93"/>
    <w:rsid w:val="00363F9F"/>
    <w:rsid w:val="003719F2"/>
    <w:rsid w:val="00372B2E"/>
    <w:rsid w:val="003752CC"/>
    <w:rsid w:val="003A4624"/>
    <w:rsid w:val="003A62E5"/>
    <w:rsid w:val="003B229E"/>
    <w:rsid w:val="003B476C"/>
    <w:rsid w:val="003C2F93"/>
    <w:rsid w:val="003D7E34"/>
    <w:rsid w:val="003F0E0C"/>
    <w:rsid w:val="003F3A97"/>
    <w:rsid w:val="00404FD5"/>
    <w:rsid w:val="00421E14"/>
    <w:rsid w:val="00422276"/>
    <w:rsid w:val="004227E0"/>
    <w:rsid w:val="00434E33"/>
    <w:rsid w:val="00445A88"/>
    <w:rsid w:val="004460CE"/>
    <w:rsid w:val="00454FAC"/>
    <w:rsid w:val="00455915"/>
    <w:rsid w:val="00455ED4"/>
    <w:rsid w:val="004665C8"/>
    <w:rsid w:val="00490F12"/>
    <w:rsid w:val="00491DD6"/>
    <w:rsid w:val="004A27D5"/>
    <w:rsid w:val="004A3005"/>
    <w:rsid w:val="004B0A48"/>
    <w:rsid w:val="004B2B6C"/>
    <w:rsid w:val="004B4C8A"/>
    <w:rsid w:val="004C60ED"/>
    <w:rsid w:val="004D215B"/>
    <w:rsid w:val="004D6484"/>
    <w:rsid w:val="004F3D57"/>
    <w:rsid w:val="005054EA"/>
    <w:rsid w:val="00513CEF"/>
    <w:rsid w:val="0053395F"/>
    <w:rsid w:val="00543079"/>
    <w:rsid w:val="0056067B"/>
    <w:rsid w:val="00563092"/>
    <w:rsid w:val="00566B8B"/>
    <w:rsid w:val="0057520D"/>
    <w:rsid w:val="005924C5"/>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0419"/>
    <w:rsid w:val="00714FDB"/>
    <w:rsid w:val="00716E70"/>
    <w:rsid w:val="007204C9"/>
    <w:rsid w:val="00733ECD"/>
    <w:rsid w:val="00736082"/>
    <w:rsid w:val="00737453"/>
    <w:rsid w:val="00745C17"/>
    <w:rsid w:val="00751DCA"/>
    <w:rsid w:val="0075546D"/>
    <w:rsid w:val="007639F1"/>
    <w:rsid w:val="0076615B"/>
    <w:rsid w:val="00773BA0"/>
    <w:rsid w:val="0077413F"/>
    <w:rsid w:val="007759AC"/>
    <w:rsid w:val="00776D1B"/>
    <w:rsid w:val="00787609"/>
    <w:rsid w:val="007A3F00"/>
    <w:rsid w:val="007B126A"/>
    <w:rsid w:val="007B4ED7"/>
    <w:rsid w:val="007B65FE"/>
    <w:rsid w:val="007C56E6"/>
    <w:rsid w:val="007D05CB"/>
    <w:rsid w:val="007E4951"/>
    <w:rsid w:val="00802A67"/>
    <w:rsid w:val="00816329"/>
    <w:rsid w:val="00826284"/>
    <w:rsid w:val="008278C0"/>
    <w:rsid w:val="00835764"/>
    <w:rsid w:val="008371F7"/>
    <w:rsid w:val="00842E46"/>
    <w:rsid w:val="00850CA4"/>
    <w:rsid w:val="00851148"/>
    <w:rsid w:val="0085391A"/>
    <w:rsid w:val="0085510B"/>
    <w:rsid w:val="008577CD"/>
    <w:rsid w:val="00866852"/>
    <w:rsid w:val="00881E9F"/>
    <w:rsid w:val="00883FFE"/>
    <w:rsid w:val="008A650B"/>
    <w:rsid w:val="008B142B"/>
    <w:rsid w:val="008B5FBD"/>
    <w:rsid w:val="008B683E"/>
    <w:rsid w:val="008C415C"/>
    <w:rsid w:val="008D3BDD"/>
    <w:rsid w:val="008E0F62"/>
    <w:rsid w:val="008F1460"/>
    <w:rsid w:val="008F254E"/>
    <w:rsid w:val="008F2973"/>
    <w:rsid w:val="008F4B7A"/>
    <w:rsid w:val="008F668B"/>
    <w:rsid w:val="0091249C"/>
    <w:rsid w:val="009157AA"/>
    <w:rsid w:val="0092595F"/>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B7F60"/>
    <w:rsid w:val="009C6A34"/>
    <w:rsid w:val="009D093F"/>
    <w:rsid w:val="009F4164"/>
    <w:rsid w:val="00A16046"/>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33C04"/>
    <w:rsid w:val="00B4263C"/>
    <w:rsid w:val="00B42FD5"/>
    <w:rsid w:val="00B5059B"/>
    <w:rsid w:val="00B557DD"/>
    <w:rsid w:val="00B63E39"/>
    <w:rsid w:val="00B67672"/>
    <w:rsid w:val="00B82BF4"/>
    <w:rsid w:val="00BA507D"/>
    <w:rsid w:val="00BA536E"/>
    <w:rsid w:val="00BC193A"/>
    <w:rsid w:val="00BC37C2"/>
    <w:rsid w:val="00BD026A"/>
    <w:rsid w:val="00BD3DA1"/>
    <w:rsid w:val="00BE02D5"/>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574"/>
    <w:rsid w:val="00C9076F"/>
    <w:rsid w:val="00CB169D"/>
    <w:rsid w:val="00CC1249"/>
    <w:rsid w:val="00CD34CA"/>
    <w:rsid w:val="00CD4153"/>
    <w:rsid w:val="00CD6A88"/>
    <w:rsid w:val="00CE6148"/>
    <w:rsid w:val="00CE65BE"/>
    <w:rsid w:val="00CF1FF3"/>
    <w:rsid w:val="00CF5F48"/>
    <w:rsid w:val="00D06529"/>
    <w:rsid w:val="00D115EA"/>
    <w:rsid w:val="00D13C4D"/>
    <w:rsid w:val="00D23191"/>
    <w:rsid w:val="00D23346"/>
    <w:rsid w:val="00D23423"/>
    <w:rsid w:val="00D30EEA"/>
    <w:rsid w:val="00D3260A"/>
    <w:rsid w:val="00D4596D"/>
    <w:rsid w:val="00D52286"/>
    <w:rsid w:val="00D5463F"/>
    <w:rsid w:val="00D73CF7"/>
    <w:rsid w:val="00D805CD"/>
    <w:rsid w:val="00D90707"/>
    <w:rsid w:val="00D95012"/>
    <w:rsid w:val="00DC357F"/>
    <w:rsid w:val="00DC41F1"/>
    <w:rsid w:val="00DC762C"/>
    <w:rsid w:val="00DD39FE"/>
    <w:rsid w:val="00DD5B52"/>
    <w:rsid w:val="00DE2A88"/>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24359"/>
    <w:rsid w:val="00F25F66"/>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E0F7"/>
  <w15:docId w15:val="{939D3E9A-9E9D-4B8D-BC36-5555432B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371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 w:type="character" w:customStyle="1" w:styleId="2Char">
    <w:name w:val="Επικεφαλίδα 2 Char"/>
    <w:basedOn w:val="a0"/>
    <w:link w:val="2"/>
    <w:uiPriority w:val="9"/>
    <w:semiHidden/>
    <w:rsid w:val="003719F2"/>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1357755">
      <w:bodyDiv w:val="1"/>
      <w:marLeft w:val="0"/>
      <w:marRight w:val="0"/>
      <w:marTop w:val="0"/>
      <w:marBottom w:val="0"/>
      <w:divBdr>
        <w:top w:val="none" w:sz="0" w:space="0" w:color="auto"/>
        <w:left w:val="none" w:sz="0" w:space="0" w:color="auto"/>
        <w:bottom w:val="none" w:sz="0" w:space="0" w:color="auto"/>
        <w:right w:val="none" w:sz="0" w:space="0" w:color="auto"/>
      </w:divBdr>
      <w:divsChild>
        <w:div w:id="1207255632">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25255422">
      <w:bodyDiv w:val="1"/>
      <w:marLeft w:val="0"/>
      <w:marRight w:val="0"/>
      <w:marTop w:val="0"/>
      <w:marBottom w:val="0"/>
      <w:divBdr>
        <w:top w:val="none" w:sz="0" w:space="0" w:color="auto"/>
        <w:left w:val="none" w:sz="0" w:space="0" w:color="auto"/>
        <w:bottom w:val="none" w:sz="0" w:space="0" w:color="auto"/>
        <w:right w:val="none" w:sz="0" w:space="0" w:color="auto"/>
      </w:divBdr>
      <w:divsChild>
        <w:div w:id="1424565554">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28251014">
      <w:bodyDiv w:val="1"/>
      <w:marLeft w:val="0"/>
      <w:marRight w:val="0"/>
      <w:marTop w:val="0"/>
      <w:marBottom w:val="0"/>
      <w:divBdr>
        <w:top w:val="none" w:sz="0" w:space="0" w:color="auto"/>
        <w:left w:val="none" w:sz="0" w:space="0" w:color="auto"/>
        <w:bottom w:val="none" w:sz="0" w:space="0" w:color="auto"/>
        <w:right w:val="none" w:sz="0" w:space="0" w:color="auto"/>
      </w:divBdr>
      <w:divsChild>
        <w:div w:id="148208933">
          <w:marLeft w:val="0"/>
          <w:marRight w:val="0"/>
          <w:marTop w:val="0"/>
          <w:marBottom w:val="0"/>
          <w:divBdr>
            <w:top w:val="none" w:sz="0" w:space="0" w:color="auto"/>
            <w:left w:val="none" w:sz="0" w:space="0" w:color="auto"/>
            <w:bottom w:val="none" w:sz="0" w:space="0" w:color="auto"/>
            <w:right w:val="none" w:sz="0" w:space="0" w:color="auto"/>
          </w:divBdr>
        </w:div>
      </w:divsChild>
    </w:div>
    <w:div w:id="92984800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89">
          <w:marLeft w:val="0"/>
          <w:marRight w:val="0"/>
          <w:marTop w:val="0"/>
          <w:marBottom w:val="0"/>
          <w:divBdr>
            <w:top w:val="none" w:sz="0" w:space="0" w:color="auto"/>
            <w:left w:val="none" w:sz="0" w:space="0" w:color="auto"/>
            <w:bottom w:val="none" w:sz="0" w:space="0" w:color="auto"/>
            <w:right w:val="none" w:sz="0" w:space="0" w:color="auto"/>
          </w:divBdr>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077676521">
      <w:bodyDiv w:val="1"/>
      <w:marLeft w:val="0"/>
      <w:marRight w:val="0"/>
      <w:marTop w:val="0"/>
      <w:marBottom w:val="0"/>
      <w:divBdr>
        <w:top w:val="none" w:sz="0" w:space="0" w:color="auto"/>
        <w:left w:val="none" w:sz="0" w:space="0" w:color="auto"/>
        <w:bottom w:val="none" w:sz="0" w:space="0" w:color="auto"/>
        <w:right w:val="none" w:sz="0" w:space="0" w:color="auto"/>
      </w:divBdr>
      <w:divsChild>
        <w:div w:id="2016417265">
          <w:marLeft w:val="0"/>
          <w:marRight w:val="0"/>
          <w:marTop w:val="0"/>
          <w:marBottom w:val="0"/>
          <w:divBdr>
            <w:top w:val="none" w:sz="0" w:space="0" w:color="auto"/>
            <w:left w:val="none" w:sz="0" w:space="0" w:color="auto"/>
            <w:bottom w:val="none" w:sz="0" w:space="0" w:color="auto"/>
            <w:right w:val="none" w:sz="0" w:space="0" w:color="auto"/>
          </w:divBdr>
        </w:div>
      </w:divsChild>
    </w:div>
    <w:div w:id="111529716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50134211">
      <w:bodyDiv w:val="1"/>
      <w:marLeft w:val="0"/>
      <w:marRight w:val="0"/>
      <w:marTop w:val="0"/>
      <w:marBottom w:val="0"/>
      <w:divBdr>
        <w:top w:val="none" w:sz="0" w:space="0" w:color="auto"/>
        <w:left w:val="none" w:sz="0" w:space="0" w:color="auto"/>
        <w:bottom w:val="none" w:sz="0" w:space="0" w:color="auto"/>
        <w:right w:val="none" w:sz="0" w:space="0" w:color="auto"/>
      </w:divBdr>
      <w:divsChild>
        <w:div w:id="1913536688">
          <w:marLeft w:val="0"/>
          <w:marRight w:val="0"/>
          <w:marTop w:val="0"/>
          <w:marBottom w:val="0"/>
          <w:divBdr>
            <w:top w:val="none" w:sz="0" w:space="0" w:color="auto"/>
            <w:left w:val="none" w:sz="0" w:space="0" w:color="auto"/>
            <w:bottom w:val="none" w:sz="0" w:space="0" w:color="auto"/>
            <w:right w:val="none" w:sz="0" w:space="0" w:color="auto"/>
          </w:divBdr>
          <w:divsChild>
            <w:div w:id="803735082">
              <w:marLeft w:val="0"/>
              <w:marRight w:val="0"/>
              <w:marTop w:val="0"/>
              <w:marBottom w:val="0"/>
              <w:divBdr>
                <w:top w:val="none" w:sz="0" w:space="0" w:color="auto"/>
                <w:left w:val="none" w:sz="0" w:space="0" w:color="auto"/>
                <w:bottom w:val="none" w:sz="0" w:space="0" w:color="auto"/>
                <w:right w:val="none" w:sz="0" w:space="0" w:color="auto"/>
              </w:divBdr>
              <w:divsChild>
                <w:div w:id="1530677688">
                  <w:marLeft w:val="0"/>
                  <w:marRight w:val="0"/>
                  <w:marTop w:val="0"/>
                  <w:marBottom w:val="0"/>
                  <w:divBdr>
                    <w:top w:val="none" w:sz="0" w:space="0" w:color="auto"/>
                    <w:left w:val="none" w:sz="0" w:space="0" w:color="auto"/>
                    <w:bottom w:val="none" w:sz="0" w:space="0" w:color="auto"/>
                    <w:right w:val="none" w:sz="0" w:space="0" w:color="auto"/>
                  </w:divBdr>
                  <w:divsChild>
                    <w:div w:id="648636079">
                      <w:marLeft w:val="0"/>
                      <w:marRight w:val="0"/>
                      <w:marTop w:val="0"/>
                      <w:marBottom w:val="0"/>
                      <w:divBdr>
                        <w:top w:val="none" w:sz="0" w:space="0" w:color="auto"/>
                        <w:left w:val="none" w:sz="0" w:space="0" w:color="auto"/>
                        <w:bottom w:val="none" w:sz="0" w:space="0" w:color="auto"/>
                        <w:right w:val="none" w:sz="0" w:space="0" w:color="auto"/>
                      </w:divBdr>
                      <w:divsChild>
                        <w:div w:id="2012291692">
                          <w:marLeft w:val="0"/>
                          <w:marRight w:val="0"/>
                          <w:marTop w:val="0"/>
                          <w:marBottom w:val="0"/>
                          <w:divBdr>
                            <w:top w:val="none" w:sz="0" w:space="0" w:color="auto"/>
                            <w:left w:val="none" w:sz="0" w:space="0" w:color="auto"/>
                            <w:bottom w:val="none" w:sz="0" w:space="0" w:color="auto"/>
                            <w:right w:val="none" w:sz="0" w:space="0" w:color="auto"/>
                          </w:divBdr>
                          <w:divsChild>
                            <w:div w:id="303051828">
                              <w:marLeft w:val="0"/>
                              <w:marRight w:val="0"/>
                              <w:marTop w:val="0"/>
                              <w:marBottom w:val="0"/>
                              <w:divBdr>
                                <w:top w:val="none" w:sz="0" w:space="0" w:color="auto"/>
                                <w:left w:val="none" w:sz="0" w:space="0" w:color="auto"/>
                                <w:bottom w:val="none" w:sz="0" w:space="0" w:color="auto"/>
                                <w:right w:val="none" w:sz="0" w:space="0" w:color="auto"/>
                              </w:divBdr>
                              <w:divsChild>
                                <w:div w:id="721946925">
                                  <w:marLeft w:val="0"/>
                                  <w:marRight w:val="0"/>
                                  <w:marTop w:val="0"/>
                                  <w:marBottom w:val="0"/>
                                  <w:divBdr>
                                    <w:top w:val="none" w:sz="0" w:space="0" w:color="auto"/>
                                    <w:left w:val="none" w:sz="0" w:space="0" w:color="auto"/>
                                    <w:bottom w:val="none" w:sz="0" w:space="0" w:color="auto"/>
                                    <w:right w:val="none" w:sz="0" w:space="0" w:color="auto"/>
                                  </w:divBdr>
                                  <w:divsChild>
                                    <w:div w:id="114829963">
                                      <w:marLeft w:val="0"/>
                                      <w:marRight w:val="0"/>
                                      <w:marTop w:val="0"/>
                                      <w:marBottom w:val="0"/>
                                      <w:divBdr>
                                        <w:top w:val="none" w:sz="0" w:space="0" w:color="auto"/>
                                        <w:left w:val="none" w:sz="0" w:space="0" w:color="auto"/>
                                        <w:bottom w:val="none" w:sz="0" w:space="0" w:color="auto"/>
                                        <w:right w:val="none" w:sz="0" w:space="0" w:color="auto"/>
                                      </w:divBdr>
                                      <w:divsChild>
                                        <w:div w:id="282343575">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0"/>
                                              <w:marRight w:val="0"/>
                                              <w:marTop w:val="100"/>
                                              <w:marBottom w:val="100"/>
                                              <w:divBdr>
                                                <w:top w:val="none" w:sz="0" w:space="0" w:color="auto"/>
                                                <w:left w:val="none" w:sz="0" w:space="0" w:color="auto"/>
                                                <w:bottom w:val="none" w:sz="0" w:space="0" w:color="auto"/>
                                                <w:right w:val="none" w:sz="0" w:space="0" w:color="auto"/>
                                              </w:divBdr>
                                              <w:divsChild>
                                                <w:div w:id="1636908778">
                                                  <w:marLeft w:val="0"/>
                                                  <w:marRight w:val="0"/>
                                                  <w:marTop w:val="0"/>
                                                  <w:marBottom w:val="0"/>
                                                  <w:divBdr>
                                                    <w:top w:val="none" w:sz="0" w:space="0" w:color="auto"/>
                                                    <w:left w:val="none" w:sz="0" w:space="0" w:color="auto"/>
                                                    <w:bottom w:val="none" w:sz="0" w:space="0" w:color="auto"/>
                                                    <w:right w:val="none" w:sz="0" w:space="0" w:color="auto"/>
                                                  </w:divBdr>
                                                </w:div>
                                                <w:div w:id="6253516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409192">
                              <w:marLeft w:val="0"/>
                              <w:marRight w:val="0"/>
                              <w:marTop w:val="0"/>
                              <w:marBottom w:val="0"/>
                              <w:divBdr>
                                <w:top w:val="none" w:sz="0" w:space="0" w:color="auto"/>
                                <w:left w:val="none" w:sz="0" w:space="0" w:color="auto"/>
                                <w:bottom w:val="none" w:sz="0" w:space="0" w:color="auto"/>
                                <w:right w:val="none" w:sz="0" w:space="0" w:color="auto"/>
                              </w:divBdr>
                              <w:divsChild>
                                <w:div w:id="869563367">
                                  <w:marLeft w:val="0"/>
                                  <w:marRight w:val="0"/>
                                  <w:marTop w:val="0"/>
                                  <w:marBottom w:val="0"/>
                                  <w:divBdr>
                                    <w:top w:val="none" w:sz="0" w:space="0" w:color="auto"/>
                                    <w:left w:val="none" w:sz="0" w:space="0" w:color="auto"/>
                                    <w:bottom w:val="none" w:sz="0" w:space="0" w:color="auto"/>
                                    <w:right w:val="none" w:sz="0" w:space="0" w:color="auto"/>
                                  </w:divBdr>
                                  <w:divsChild>
                                    <w:div w:id="1138572220">
                                      <w:marLeft w:val="0"/>
                                      <w:marRight w:val="0"/>
                                      <w:marTop w:val="0"/>
                                      <w:marBottom w:val="0"/>
                                      <w:divBdr>
                                        <w:top w:val="none" w:sz="0" w:space="0" w:color="auto"/>
                                        <w:left w:val="none" w:sz="0" w:space="0" w:color="auto"/>
                                        <w:bottom w:val="none" w:sz="0" w:space="0" w:color="auto"/>
                                        <w:right w:val="none" w:sz="0" w:space="0" w:color="auto"/>
                                      </w:divBdr>
                                      <w:divsChild>
                                        <w:div w:id="1730415780">
                                          <w:marLeft w:val="0"/>
                                          <w:marRight w:val="0"/>
                                          <w:marTop w:val="0"/>
                                          <w:marBottom w:val="0"/>
                                          <w:divBdr>
                                            <w:top w:val="none" w:sz="0" w:space="0" w:color="auto"/>
                                            <w:left w:val="none" w:sz="0" w:space="0" w:color="auto"/>
                                            <w:bottom w:val="none" w:sz="0" w:space="0" w:color="auto"/>
                                            <w:right w:val="none" w:sz="0" w:space="0" w:color="auto"/>
                                          </w:divBdr>
                                          <w:divsChild>
                                            <w:div w:id="285737173">
                                              <w:marLeft w:val="0"/>
                                              <w:marRight w:val="0"/>
                                              <w:marTop w:val="0"/>
                                              <w:marBottom w:val="0"/>
                                              <w:divBdr>
                                                <w:top w:val="none" w:sz="0" w:space="0" w:color="auto"/>
                                                <w:left w:val="none" w:sz="0" w:space="0" w:color="auto"/>
                                                <w:bottom w:val="none" w:sz="0" w:space="0" w:color="auto"/>
                                                <w:right w:val="none" w:sz="0" w:space="0" w:color="auto"/>
                                              </w:divBdr>
                                              <w:divsChild>
                                                <w:div w:id="964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646">
                                          <w:marLeft w:val="0"/>
                                          <w:marRight w:val="0"/>
                                          <w:marTop w:val="0"/>
                                          <w:marBottom w:val="0"/>
                                          <w:divBdr>
                                            <w:top w:val="none" w:sz="0" w:space="0" w:color="auto"/>
                                            <w:left w:val="none" w:sz="0" w:space="0" w:color="auto"/>
                                            <w:bottom w:val="none" w:sz="0" w:space="0" w:color="auto"/>
                                            <w:right w:val="none" w:sz="0" w:space="0" w:color="auto"/>
                                          </w:divBdr>
                                          <w:divsChild>
                                            <w:div w:id="860630402">
                                              <w:marLeft w:val="0"/>
                                              <w:marRight w:val="0"/>
                                              <w:marTop w:val="0"/>
                                              <w:marBottom w:val="0"/>
                                              <w:divBdr>
                                                <w:top w:val="none" w:sz="0" w:space="0" w:color="auto"/>
                                                <w:left w:val="none" w:sz="0" w:space="0" w:color="auto"/>
                                                <w:bottom w:val="none" w:sz="0" w:space="0" w:color="auto"/>
                                                <w:right w:val="none" w:sz="0" w:space="0" w:color="auto"/>
                                              </w:divBdr>
                                              <w:divsChild>
                                                <w:div w:id="1838422619">
                                                  <w:marLeft w:val="0"/>
                                                  <w:marRight w:val="0"/>
                                                  <w:marTop w:val="0"/>
                                                  <w:marBottom w:val="0"/>
                                                  <w:divBdr>
                                                    <w:top w:val="none" w:sz="0" w:space="0" w:color="auto"/>
                                                    <w:left w:val="none" w:sz="0" w:space="0" w:color="auto"/>
                                                    <w:bottom w:val="none" w:sz="0" w:space="0" w:color="auto"/>
                                                    <w:right w:val="none" w:sz="0" w:space="0" w:color="auto"/>
                                                  </w:divBdr>
                                                  <w:divsChild>
                                                    <w:div w:id="2043088222">
                                                      <w:marLeft w:val="0"/>
                                                      <w:marRight w:val="0"/>
                                                      <w:marTop w:val="0"/>
                                                      <w:marBottom w:val="0"/>
                                                      <w:divBdr>
                                                        <w:top w:val="none" w:sz="0" w:space="0" w:color="auto"/>
                                                        <w:left w:val="none" w:sz="0" w:space="0" w:color="auto"/>
                                                        <w:bottom w:val="none" w:sz="0" w:space="0" w:color="auto"/>
                                                        <w:right w:val="none" w:sz="0" w:space="0" w:color="auto"/>
                                                      </w:divBdr>
                                                      <w:divsChild>
                                                        <w:div w:id="242884393">
                                                          <w:marLeft w:val="0"/>
                                                          <w:marRight w:val="0"/>
                                                          <w:marTop w:val="0"/>
                                                          <w:marBottom w:val="0"/>
                                                          <w:divBdr>
                                                            <w:top w:val="none" w:sz="0" w:space="0" w:color="auto"/>
                                                            <w:left w:val="none" w:sz="0" w:space="0" w:color="auto"/>
                                                            <w:bottom w:val="none" w:sz="0" w:space="0" w:color="auto"/>
                                                            <w:right w:val="none" w:sz="0" w:space="0" w:color="auto"/>
                                                          </w:divBdr>
                                                          <w:divsChild>
                                                            <w:div w:id="1630938795">
                                                              <w:marLeft w:val="0"/>
                                                              <w:marRight w:val="0"/>
                                                              <w:marTop w:val="0"/>
                                                              <w:marBottom w:val="0"/>
                                                              <w:divBdr>
                                                                <w:top w:val="none" w:sz="0" w:space="0" w:color="auto"/>
                                                                <w:left w:val="none" w:sz="0" w:space="0" w:color="auto"/>
                                                                <w:bottom w:val="none" w:sz="0" w:space="0" w:color="auto"/>
                                                                <w:right w:val="none" w:sz="0" w:space="0" w:color="auto"/>
                                                              </w:divBdr>
                                                              <w:divsChild>
                                                                <w:div w:id="763646614">
                                                                  <w:marLeft w:val="0"/>
                                                                  <w:marRight w:val="0"/>
                                                                  <w:marTop w:val="0"/>
                                                                  <w:marBottom w:val="0"/>
                                                                  <w:divBdr>
                                                                    <w:top w:val="none" w:sz="0" w:space="0" w:color="auto"/>
                                                                    <w:left w:val="none" w:sz="0" w:space="0" w:color="auto"/>
                                                                    <w:bottom w:val="none" w:sz="0" w:space="0" w:color="auto"/>
                                                                    <w:right w:val="none" w:sz="0" w:space="0" w:color="auto"/>
                                                                  </w:divBdr>
                                                                  <w:divsChild>
                                                                    <w:div w:id="930626188">
                                                                      <w:marLeft w:val="0"/>
                                                                      <w:marRight w:val="0"/>
                                                                      <w:marTop w:val="0"/>
                                                                      <w:marBottom w:val="0"/>
                                                                      <w:divBdr>
                                                                        <w:top w:val="none" w:sz="0" w:space="0" w:color="auto"/>
                                                                        <w:left w:val="none" w:sz="0" w:space="0" w:color="auto"/>
                                                                        <w:bottom w:val="none" w:sz="0" w:space="0" w:color="auto"/>
                                                                        <w:right w:val="none" w:sz="0" w:space="0" w:color="auto"/>
                                                                      </w:divBdr>
                                                                      <w:divsChild>
                                                                        <w:div w:id="2134398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7336">
          <w:marLeft w:val="0"/>
          <w:marRight w:val="0"/>
          <w:marTop w:val="0"/>
          <w:marBottom w:val="0"/>
          <w:divBdr>
            <w:top w:val="none" w:sz="0" w:space="0" w:color="auto"/>
            <w:left w:val="none" w:sz="0" w:space="0" w:color="auto"/>
            <w:bottom w:val="none" w:sz="0" w:space="0" w:color="auto"/>
            <w:right w:val="none" w:sz="0" w:space="0" w:color="auto"/>
          </w:divBdr>
          <w:divsChild>
            <w:div w:id="1665552306">
              <w:marLeft w:val="0"/>
              <w:marRight w:val="0"/>
              <w:marTop w:val="0"/>
              <w:marBottom w:val="0"/>
              <w:divBdr>
                <w:top w:val="none" w:sz="0" w:space="0" w:color="auto"/>
                <w:left w:val="none" w:sz="0" w:space="0" w:color="auto"/>
                <w:bottom w:val="none" w:sz="0" w:space="0" w:color="auto"/>
                <w:right w:val="none" w:sz="0" w:space="0" w:color="auto"/>
              </w:divBdr>
              <w:divsChild>
                <w:div w:id="1944075174">
                  <w:marLeft w:val="0"/>
                  <w:marRight w:val="0"/>
                  <w:marTop w:val="0"/>
                  <w:marBottom w:val="0"/>
                  <w:divBdr>
                    <w:top w:val="none" w:sz="0" w:space="0" w:color="auto"/>
                    <w:left w:val="none" w:sz="0" w:space="0" w:color="auto"/>
                    <w:bottom w:val="none" w:sz="0" w:space="0" w:color="auto"/>
                    <w:right w:val="none" w:sz="0" w:space="0" w:color="auto"/>
                  </w:divBdr>
                  <w:divsChild>
                    <w:div w:id="1925644461">
                      <w:marLeft w:val="0"/>
                      <w:marRight w:val="0"/>
                      <w:marTop w:val="0"/>
                      <w:marBottom w:val="0"/>
                      <w:divBdr>
                        <w:top w:val="none" w:sz="0" w:space="0" w:color="auto"/>
                        <w:left w:val="none" w:sz="0" w:space="0" w:color="auto"/>
                        <w:bottom w:val="none" w:sz="0" w:space="0" w:color="auto"/>
                        <w:right w:val="none" w:sz="0" w:space="0" w:color="auto"/>
                      </w:divBdr>
                      <w:divsChild>
                        <w:div w:id="1353339582">
                          <w:marLeft w:val="0"/>
                          <w:marRight w:val="0"/>
                          <w:marTop w:val="0"/>
                          <w:marBottom w:val="0"/>
                          <w:divBdr>
                            <w:top w:val="none" w:sz="0" w:space="0" w:color="auto"/>
                            <w:left w:val="none" w:sz="0" w:space="0" w:color="auto"/>
                            <w:bottom w:val="none" w:sz="0" w:space="0" w:color="auto"/>
                            <w:right w:val="none" w:sz="0" w:space="0" w:color="auto"/>
                          </w:divBdr>
                          <w:divsChild>
                            <w:div w:id="389614158">
                              <w:marLeft w:val="0"/>
                              <w:marRight w:val="0"/>
                              <w:marTop w:val="0"/>
                              <w:marBottom w:val="0"/>
                              <w:divBdr>
                                <w:top w:val="none" w:sz="0" w:space="0" w:color="auto"/>
                                <w:left w:val="none" w:sz="0" w:space="0" w:color="auto"/>
                                <w:bottom w:val="none" w:sz="0" w:space="0" w:color="auto"/>
                                <w:right w:val="none" w:sz="0" w:space="0" w:color="auto"/>
                              </w:divBdr>
                              <w:divsChild>
                                <w:div w:id="462307536">
                                  <w:marLeft w:val="0"/>
                                  <w:marRight w:val="0"/>
                                  <w:marTop w:val="0"/>
                                  <w:marBottom w:val="0"/>
                                  <w:divBdr>
                                    <w:top w:val="none" w:sz="0" w:space="0" w:color="auto"/>
                                    <w:left w:val="none" w:sz="0" w:space="0" w:color="auto"/>
                                    <w:bottom w:val="none" w:sz="0" w:space="0" w:color="auto"/>
                                    <w:right w:val="none" w:sz="0" w:space="0" w:color="auto"/>
                                  </w:divBdr>
                                  <w:divsChild>
                                    <w:div w:id="1029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4511">
          <w:marLeft w:val="0"/>
          <w:marRight w:val="0"/>
          <w:marTop w:val="0"/>
          <w:marBottom w:val="0"/>
          <w:divBdr>
            <w:top w:val="none" w:sz="0" w:space="0" w:color="auto"/>
            <w:left w:val="none" w:sz="0" w:space="0" w:color="auto"/>
            <w:bottom w:val="none" w:sz="0" w:space="0" w:color="auto"/>
            <w:right w:val="none" w:sz="0" w:space="0" w:color="auto"/>
          </w:divBdr>
          <w:divsChild>
            <w:div w:id="197207939">
              <w:marLeft w:val="0"/>
              <w:marRight w:val="0"/>
              <w:marTop w:val="0"/>
              <w:marBottom w:val="0"/>
              <w:divBdr>
                <w:top w:val="none" w:sz="0" w:space="0" w:color="auto"/>
                <w:left w:val="none" w:sz="0" w:space="0" w:color="auto"/>
                <w:bottom w:val="none" w:sz="0" w:space="0" w:color="auto"/>
                <w:right w:val="none" w:sz="0" w:space="0" w:color="auto"/>
              </w:divBdr>
              <w:divsChild>
                <w:div w:id="973146303">
                  <w:marLeft w:val="0"/>
                  <w:marRight w:val="0"/>
                  <w:marTop w:val="0"/>
                  <w:marBottom w:val="0"/>
                  <w:divBdr>
                    <w:top w:val="none" w:sz="0" w:space="0" w:color="auto"/>
                    <w:left w:val="none" w:sz="0" w:space="0" w:color="auto"/>
                    <w:bottom w:val="none" w:sz="0" w:space="0" w:color="auto"/>
                    <w:right w:val="none" w:sz="0" w:space="0" w:color="auto"/>
                  </w:divBdr>
                  <w:divsChild>
                    <w:div w:id="1737826051">
                      <w:marLeft w:val="0"/>
                      <w:marRight w:val="0"/>
                      <w:marTop w:val="0"/>
                      <w:marBottom w:val="0"/>
                      <w:divBdr>
                        <w:top w:val="none" w:sz="0" w:space="0" w:color="auto"/>
                        <w:left w:val="none" w:sz="0" w:space="0" w:color="auto"/>
                        <w:bottom w:val="none" w:sz="0" w:space="0" w:color="auto"/>
                        <w:right w:val="none" w:sz="0" w:space="0" w:color="auto"/>
                      </w:divBdr>
                      <w:divsChild>
                        <w:div w:id="1200901932">
                          <w:marLeft w:val="0"/>
                          <w:marRight w:val="0"/>
                          <w:marTop w:val="0"/>
                          <w:marBottom w:val="0"/>
                          <w:divBdr>
                            <w:top w:val="none" w:sz="0" w:space="0" w:color="auto"/>
                            <w:left w:val="none" w:sz="0" w:space="0" w:color="auto"/>
                            <w:bottom w:val="none" w:sz="0" w:space="0" w:color="auto"/>
                            <w:right w:val="none" w:sz="0" w:space="0" w:color="auto"/>
                          </w:divBdr>
                          <w:divsChild>
                            <w:div w:id="1999915348">
                              <w:marLeft w:val="0"/>
                              <w:marRight w:val="0"/>
                              <w:marTop w:val="0"/>
                              <w:marBottom w:val="0"/>
                              <w:divBdr>
                                <w:top w:val="none" w:sz="0" w:space="0" w:color="auto"/>
                                <w:left w:val="none" w:sz="0" w:space="0" w:color="auto"/>
                                <w:bottom w:val="none" w:sz="0" w:space="0" w:color="auto"/>
                                <w:right w:val="none" w:sz="0" w:space="0" w:color="auto"/>
                              </w:divBdr>
                              <w:divsChild>
                                <w:div w:id="839976416">
                                  <w:marLeft w:val="0"/>
                                  <w:marRight w:val="0"/>
                                  <w:marTop w:val="0"/>
                                  <w:marBottom w:val="0"/>
                                  <w:divBdr>
                                    <w:top w:val="none" w:sz="0" w:space="0" w:color="auto"/>
                                    <w:left w:val="none" w:sz="0" w:space="0" w:color="auto"/>
                                    <w:bottom w:val="none" w:sz="0" w:space="0" w:color="auto"/>
                                    <w:right w:val="none" w:sz="0" w:space="0" w:color="auto"/>
                                  </w:divBdr>
                                  <w:divsChild>
                                    <w:div w:id="1933393195">
                                      <w:marLeft w:val="0"/>
                                      <w:marRight w:val="0"/>
                                      <w:marTop w:val="0"/>
                                      <w:marBottom w:val="0"/>
                                      <w:divBdr>
                                        <w:top w:val="none" w:sz="0" w:space="0" w:color="auto"/>
                                        <w:left w:val="none" w:sz="0" w:space="0" w:color="auto"/>
                                        <w:bottom w:val="none" w:sz="0" w:space="0" w:color="auto"/>
                                        <w:right w:val="none" w:sz="0" w:space="0" w:color="auto"/>
                                      </w:divBdr>
                                      <w:divsChild>
                                        <w:div w:id="457529099">
                                          <w:marLeft w:val="0"/>
                                          <w:marRight w:val="0"/>
                                          <w:marTop w:val="0"/>
                                          <w:marBottom w:val="0"/>
                                          <w:divBdr>
                                            <w:top w:val="none" w:sz="0" w:space="0" w:color="auto"/>
                                            <w:left w:val="none" w:sz="0" w:space="0" w:color="auto"/>
                                            <w:bottom w:val="none" w:sz="0" w:space="0" w:color="auto"/>
                                            <w:right w:val="none" w:sz="0" w:space="0" w:color="auto"/>
                                          </w:divBdr>
                                          <w:divsChild>
                                            <w:div w:id="1105349941">
                                              <w:marLeft w:val="0"/>
                                              <w:marRight w:val="0"/>
                                              <w:marTop w:val="100"/>
                                              <w:marBottom w:val="100"/>
                                              <w:divBdr>
                                                <w:top w:val="none" w:sz="0" w:space="0" w:color="auto"/>
                                                <w:left w:val="none" w:sz="0" w:space="0" w:color="auto"/>
                                                <w:bottom w:val="none" w:sz="0" w:space="0" w:color="auto"/>
                                                <w:right w:val="none" w:sz="0" w:space="0" w:color="auto"/>
                                              </w:divBdr>
                                              <w:divsChild>
                                                <w:div w:id="1918586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98979995">
                              <w:marLeft w:val="0"/>
                              <w:marRight w:val="0"/>
                              <w:marTop w:val="0"/>
                              <w:marBottom w:val="0"/>
                              <w:divBdr>
                                <w:top w:val="none" w:sz="0" w:space="0" w:color="auto"/>
                                <w:left w:val="none" w:sz="0" w:space="0" w:color="auto"/>
                                <w:bottom w:val="none" w:sz="0" w:space="0" w:color="auto"/>
                                <w:right w:val="none" w:sz="0" w:space="0" w:color="auto"/>
                              </w:divBdr>
                              <w:divsChild>
                                <w:div w:id="1281455674">
                                  <w:marLeft w:val="0"/>
                                  <w:marRight w:val="0"/>
                                  <w:marTop w:val="0"/>
                                  <w:marBottom w:val="0"/>
                                  <w:divBdr>
                                    <w:top w:val="none" w:sz="0" w:space="0" w:color="auto"/>
                                    <w:left w:val="none" w:sz="0" w:space="0" w:color="auto"/>
                                    <w:bottom w:val="none" w:sz="0" w:space="0" w:color="auto"/>
                                    <w:right w:val="none" w:sz="0" w:space="0" w:color="auto"/>
                                  </w:divBdr>
                                  <w:divsChild>
                                    <w:div w:id="947077740">
                                      <w:marLeft w:val="0"/>
                                      <w:marRight w:val="0"/>
                                      <w:marTop w:val="0"/>
                                      <w:marBottom w:val="0"/>
                                      <w:divBdr>
                                        <w:top w:val="none" w:sz="0" w:space="0" w:color="auto"/>
                                        <w:left w:val="none" w:sz="0" w:space="0" w:color="auto"/>
                                        <w:bottom w:val="none" w:sz="0" w:space="0" w:color="auto"/>
                                        <w:right w:val="none" w:sz="0" w:space="0" w:color="auto"/>
                                      </w:divBdr>
                                      <w:divsChild>
                                        <w:div w:id="1330909477">
                                          <w:marLeft w:val="0"/>
                                          <w:marRight w:val="0"/>
                                          <w:marTop w:val="0"/>
                                          <w:marBottom w:val="0"/>
                                          <w:divBdr>
                                            <w:top w:val="none" w:sz="0" w:space="0" w:color="auto"/>
                                            <w:left w:val="none" w:sz="0" w:space="0" w:color="auto"/>
                                            <w:bottom w:val="none" w:sz="0" w:space="0" w:color="auto"/>
                                            <w:right w:val="none" w:sz="0" w:space="0" w:color="auto"/>
                                          </w:divBdr>
                                          <w:divsChild>
                                            <w:div w:id="1702169726">
                                              <w:marLeft w:val="0"/>
                                              <w:marRight w:val="0"/>
                                              <w:marTop w:val="0"/>
                                              <w:marBottom w:val="0"/>
                                              <w:divBdr>
                                                <w:top w:val="none" w:sz="0" w:space="0" w:color="auto"/>
                                                <w:left w:val="none" w:sz="0" w:space="0" w:color="auto"/>
                                                <w:bottom w:val="none" w:sz="0" w:space="0" w:color="auto"/>
                                                <w:right w:val="none" w:sz="0" w:space="0" w:color="auto"/>
                                              </w:divBdr>
                                              <w:divsChild>
                                                <w:div w:id="1273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93">
                                          <w:marLeft w:val="0"/>
                                          <w:marRight w:val="0"/>
                                          <w:marTop w:val="0"/>
                                          <w:marBottom w:val="0"/>
                                          <w:divBdr>
                                            <w:top w:val="none" w:sz="0" w:space="0" w:color="auto"/>
                                            <w:left w:val="none" w:sz="0" w:space="0" w:color="auto"/>
                                            <w:bottom w:val="none" w:sz="0" w:space="0" w:color="auto"/>
                                            <w:right w:val="none" w:sz="0" w:space="0" w:color="auto"/>
                                          </w:divBdr>
                                          <w:divsChild>
                                            <w:div w:id="1646162892">
                                              <w:marLeft w:val="0"/>
                                              <w:marRight w:val="0"/>
                                              <w:marTop w:val="0"/>
                                              <w:marBottom w:val="0"/>
                                              <w:divBdr>
                                                <w:top w:val="none" w:sz="0" w:space="0" w:color="auto"/>
                                                <w:left w:val="none" w:sz="0" w:space="0" w:color="auto"/>
                                                <w:bottom w:val="none" w:sz="0" w:space="0" w:color="auto"/>
                                                <w:right w:val="none" w:sz="0" w:space="0" w:color="auto"/>
                                              </w:divBdr>
                                              <w:divsChild>
                                                <w:div w:id="402146278">
                                                  <w:marLeft w:val="0"/>
                                                  <w:marRight w:val="0"/>
                                                  <w:marTop w:val="0"/>
                                                  <w:marBottom w:val="0"/>
                                                  <w:divBdr>
                                                    <w:top w:val="none" w:sz="0" w:space="0" w:color="auto"/>
                                                    <w:left w:val="none" w:sz="0" w:space="0" w:color="auto"/>
                                                    <w:bottom w:val="none" w:sz="0" w:space="0" w:color="auto"/>
                                                    <w:right w:val="none" w:sz="0" w:space="0" w:color="auto"/>
                                                  </w:divBdr>
                                                  <w:divsChild>
                                                    <w:div w:id="997809092">
                                                      <w:marLeft w:val="0"/>
                                                      <w:marRight w:val="0"/>
                                                      <w:marTop w:val="0"/>
                                                      <w:marBottom w:val="0"/>
                                                      <w:divBdr>
                                                        <w:top w:val="none" w:sz="0" w:space="0" w:color="auto"/>
                                                        <w:left w:val="none" w:sz="0" w:space="0" w:color="auto"/>
                                                        <w:bottom w:val="none" w:sz="0" w:space="0" w:color="auto"/>
                                                        <w:right w:val="none" w:sz="0" w:space="0" w:color="auto"/>
                                                      </w:divBdr>
                                                      <w:divsChild>
                                                        <w:div w:id="686978098">
                                                          <w:marLeft w:val="0"/>
                                                          <w:marRight w:val="0"/>
                                                          <w:marTop w:val="0"/>
                                                          <w:marBottom w:val="0"/>
                                                          <w:divBdr>
                                                            <w:top w:val="none" w:sz="0" w:space="0" w:color="auto"/>
                                                            <w:left w:val="none" w:sz="0" w:space="0" w:color="auto"/>
                                                            <w:bottom w:val="none" w:sz="0" w:space="0" w:color="auto"/>
                                                            <w:right w:val="none" w:sz="0" w:space="0" w:color="auto"/>
                                                          </w:divBdr>
                                                          <w:divsChild>
                                                            <w:div w:id="1065907956">
                                                              <w:marLeft w:val="0"/>
                                                              <w:marRight w:val="0"/>
                                                              <w:marTop w:val="0"/>
                                                              <w:marBottom w:val="0"/>
                                                              <w:divBdr>
                                                                <w:top w:val="none" w:sz="0" w:space="0" w:color="auto"/>
                                                                <w:left w:val="none" w:sz="0" w:space="0" w:color="auto"/>
                                                                <w:bottom w:val="none" w:sz="0" w:space="0" w:color="auto"/>
                                                                <w:right w:val="none" w:sz="0" w:space="0" w:color="auto"/>
                                                              </w:divBdr>
                                                              <w:divsChild>
                                                                <w:div w:id="154760862">
                                                                  <w:marLeft w:val="0"/>
                                                                  <w:marRight w:val="0"/>
                                                                  <w:marTop w:val="0"/>
                                                                  <w:marBottom w:val="0"/>
                                                                  <w:divBdr>
                                                                    <w:top w:val="none" w:sz="0" w:space="0" w:color="auto"/>
                                                                    <w:left w:val="none" w:sz="0" w:space="0" w:color="auto"/>
                                                                    <w:bottom w:val="none" w:sz="0" w:space="0" w:color="auto"/>
                                                                    <w:right w:val="none" w:sz="0" w:space="0" w:color="auto"/>
                                                                  </w:divBdr>
                                                                  <w:divsChild>
                                                                    <w:div w:id="1186990374">
                                                                      <w:marLeft w:val="0"/>
                                                                      <w:marRight w:val="0"/>
                                                                      <w:marTop w:val="0"/>
                                                                      <w:marBottom w:val="0"/>
                                                                      <w:divBdr>
                                                                        <w:top w:val="none" w:sz="0" w:space="0" w:color="auto"/>
                                                                        <w:left w:val="none" w:sz="0" w:space="0" w:color="auto"/>
                                                                        <w:bottom w:val="none" w:sz="0" w:space="0" w:color="auto"/>
                                                                        <w:right w:val="none" w:sz="0" w:space="0" w:color="auto"/>
                                                                      </w:divBdr>
                                                                      <w:divsChild>
                                                                        <w:div w:id="1401974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06419159">
      <w:bodyDiv w:val="1"/>
      <w:marLeft w:val="0"/>
      <w:marRight w:val="0"/>
      <w:marTop w:val="0"/>
      <w:marBottom w:val="0"/>
      <w:divBdr>
        <w:top w:val="none" w:sz="0" w:space="0" w:color="auto"/>
        <w:left w:val="none" w:sz="0" w:space="0" w:color="auto"/>
        <w:bottom w:val="none" w:sz="0" w:space="0" w:color="auto"/>
        <w:right w:val="none" w:sz="0" w:space="0" w:color="auto"/>
      </w:divBdr>
      <w:divsChild>
        <w:div w:id="1985544691">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3866377">
      <w:bodyDiv w:val="1"/>
      <w:marLeft w:val="0"/>
      <w:marRight w:val="0"/>
      <w:marTop w:val="0"/>
      <w:marBottom w:val="0"/>
      <w:divBdr>
        <w:top w:val="none" w:sz="0" w:space="0" w:color="auto"/>
        <w:left w:val="none" w:sz="0" w:space="0" w:color="auto"/>
        <w:bottom w:val="none" w:sz="0" w:space="0" w:color="auto"/>
        <w:right w:val="none" w:sz="0" w:space="0" w:color="auto"/>
      </w:divBdr>
      <w:divsChild>
        <w:div w:id="1861620923">
          <w:marLeft w:val="0"/>
          <w:marRight w:val="0"/>
          <w:marTop w:val="0"/>
          <w:marBottom w:val="0"/>
          <w:divBdr>
            <w:top w:val="none" w:sz="0" w:space="0" w:color="auto"/>
            <w:left w:val="none" w:sz="0" w:space="0" w:color="auto"/>
            <w:bottom w:val="none" w:sz="0" w:space="0" w:color="auto"/>
            <w:right w:val="none" w:sz="0" w:space="0" w:color="auto"/>
          </w:divBdr>
        </w:div>
      </w:divsChild>
    </w:div>
    <w:div w:id="1539390183">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68501387">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1965501393">
      <w:bodyDiv w:val="1"/>
      <w:marLeft w:val="0"/>
      <w:marRight w:val="0"/>
      <w:marTop w:val="0"/>
      <w:marBottom w:val="0"/>
      <w:divBdr>
        <w:top w:val="none" w:sz="0" w:space="0" w:color="auto"/>
        <w:left w:val="none" w:sz="0" w:space="0" w:color="auto"/>
        <w:bottom w:val="none" w:sz="0" w:space="0" w:color="auto"/>
        <w:right w:val="none" w:sz="0" w:space="0" w:color="auto"/>
      </w:divBdr>
      <w:divsChild>
        <w:div w:id="1448083936">
          <w:marLeft w:val="0"/>
          <w:marRight w:val="0"/>
          <w:marTop w:val="0"/>
          <w:marBottom w:val="0"/>
          <w:divBdr>
            <w:top w:val="none" w:sz="0" w:space="0" w:color="auto"/>
            <w:left w:val="none" w:sz="0" w:space="0" w:color="auto"/>
            <w:bottom w:val="none" w:sz="0" w:space="0" w:color="auto"/>
            <w:right w:val="none" w:sz="0" w:space="0" w:color="auto"/>
          </w:divBdr>
        </w:div>
      </w:divsChild>
    </w:div>
    <w:div w:id="1968852030">
      <w:bodyDiv w:val="1"/>
      <w:marLeft w:val="0"/>
      <w:marRight w:val="0"/>
      <w:marTop w:val="0"/>
      <w:marBottom w:val="0"/>
      <w:divBdr>
        <w:top w:val="none" w:sz="0" w:space="0" w:color="auto"/>
        <w:left w:val="none" w:sz="0" w:space="0" w:color="auto"/>
        <w:bottom w:val="none" w:sz="0" w:space="0" w:color="auto"/>
        <w:right w:val="none" w:sz="0" w:space="0" w:color="auto"/>
      </w:divBdr>
      <w:divsChild>
        <w:div w:id="685444176">
          <w:marLeft w:val="0"/>
          <w:marRight w:val="0"/>
          <w:marTop w:val="0"/>
          <w:marBottom w:val="0"/>
          <w:divBdr>
            <w:top w:val="none" w:sz="0" w:space="0" w:color="auto"/>
            <w:left w:val="none" w:sz="0" w:space="0" w:color="auto"/>
            <w:bottom w:val="none" w:sz="0" w:space="0" w:color="auto"/>
            <w:right w:val="none" w:sz="0" w:space="0" w:color="auto"/>
          </w:divBdr>
        </w:div>
      </w:divsChild>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2A96-F1BE-4B16-A764-8819482C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3072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2</cp:revision>
  <cp:lastPrinted>2022-11-28T09:18:00Z</cp:lastPrinted>
  <dcterms:created xsi:type="dcterms:W3CDTF">2026-06-21T15:52:00Z</dcterms:created>
  <dcterms:modified xsi:type="dcterms:W3CDTF">2026-06-21T15:52:00Z</dcterms:modified>
</cp:coreProperties>
</file>