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0A2F3DCD"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3AE8F70C" w14:textId="77777777" w:rsidR="00C9076F" w:rsidRPr="009E18EC" w:rsidRDefault="00C9076F" w:rsidP="003314B3">
            <w:pPr>
              <w:pStyle w:val="1"/>
              <w:spacing w:after="100"/>
              <w:rPr>
                <w:bCs/>
                <w:sz w:val="24"/>
                <w:lang w:val="el-GR"/>
              </w:rPr>
            </w:pPr>
            <w:r w:rsidRPr="009E18EC">
              <w:rPr>
                <w:bCs/>
                <w:sz w:val="24"/>
                <w:lang w:val="el-GR"/>
              </w:rPr>
              <w:t>ΠΑΝΕΛΛΗΝΙΑ ΟΜΟΣΠΟΝΔΙΑ ΓΕΩΤΕΧΝΙΚΩΝ ΔΗΜΟΣΙΩΝ ΥΠΑΛΛΗΛΩΝ</w:t>
            </w:r>
          </w:p>
          <w:p w14:paraId="165A5211" w14:textId="77777777" w:rsidR="00C9076F" w:rsidRPr="009E18EC" w:rsidRDefault="00C9076F" w:rsidP="003314B3">
            <w:pPr>
              <w:spacing w:after="100" w:line="240" w:lineRule="exact"/>
              <w:jc w:val="center"/>
              <w:rPr>
                <w:rFonts w:ascii="Times New Roman" w:hAnsi="Times New Roman"/>
                <w:b/>
                <w:sz w:val="24"/>
                <w:szCs w:val="24"/>
              </w:rPr>
            </w:pPr>
            <w:r w:rsidRPr="009E18EC">
              <w:rPr>
                <w:rFonts w:ascii="Times New Roman" w:hAnsi="Times New Roman"/>
                <w:b/>
                <w:sz w:val="24"/>
                <w:szCs w:val="24"/>
              </w:rPr>
              <w:t>(ΠΟΓΕΔΥ)</w:t>
            </w:r>
          </w:p>
          <w:p w14:paraId="220B0D5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D0AF701"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48B2B0A3" w14:textId="77777777" w:rsidR="00C9076F" w:rsidRPr="00490F12" w:rsidRDefault="00C9076F" w:rsidP="00835764">
            <w:pPr>
              <w:spacing w:after="100" w:line="240" w:lineRule="exact"/>
              <w:ind w:right="181"/>
              <w:jc w:val="center"/>
              <w:rPr>
                <w:rFonts w:ascii="Times New Roman" w:hAnsi="Times New Roman"/>
                <w:sz w:val="24"/>
                <w:szCs w:val="24"/>
              </w:rPr>
            </w:pPr>
            <w:proofErr w:type="gramStart"/>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r w:rsidRPr="00AB599F">
              <w:rPr>
                <w:rFonts w:ascii="Times New Roman" w:hAnsi="Times New Roman"/>
                <w:bCs/>
                <w:sz w:val="24"/>
                <w:szCs w:val="24"/>
                <w:lang w:val="en-US"/>
              </w:rPr>
              <w:t>minagric</w:t>
            </w:r>
            <w:r w:rsidR="007204C9">
              <w:rPr>
                <w:rFonts w:ascii="Times New Roman" w:hAnsi="Times New Roman"/>
                <w:bCs/>
                <w:sz w:val="24"/>
                <w:szCs w:val="24"/>
              </w:rPr>
              <w:t>.</w:t>
            </w:r>
            <w:r w:rsidRPr="00AB599F">
              <w:rPr>
                <w:rFonts w:ascii="Times New Roman" w:hAnsi="Times New Roman"/>
                <w:bCs/>
                <w:sz w:val="24"/>
                <w:szCs w:val="24"/>
                <w:lang w:val="en-US"/>
              </w:rPr>
              <w:t>gr</w:t>
            </w:r>
            <w:proofErr w:type="gramEnd"/>
          </w:p>
        </w:tc>
      </w:tr>
    </w:tbl>
    <w:p w14:paraId="51629A1E" w14:textId="77777777" w:rsidR="008278C0" w:rsidRDefault="008278C0" w:rsidP="008278C0">
      <w:pPr>
        <w:spacing w:line="240" w:lineRule="auto"/>
        <w:ind w:left="5760"/>
        <w:jc w:val="right"/>
        <w:rPr>
          <w:rFonts w:ascii="Times New Roman" w:hAnsi="Times New Roman"/>
          <w:b/>
          <w:bCs/>
          <w:sz w:val="28"/>
          <w:szCs w:val="28"/>
        </w:rPr>
      </w:pPr>
    </w:p>
    <w:p w14:paraId="4EBF5706" w14:textId="4C34B559"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FF1E56">
        <w:rPr>
          <w:rFonts w:ascii="Times New Roman" w:hAnsi="Times New Roman"/>
          <w:b/>
          <w:bCs/>
          <w:sz w:val="28"/>
          <w:szCs w:val="28"/>
        </w:rPr>
        <w:t>14-5-2026</w:t>
      </w:r>
    </w:p>
    <w:p w14:paraId="1D7A7120" w14:textId="77777777"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14:paraId="5F88AEB2" w14:textId="4526C3F8" w:rsidR="00FF1E56" w:rsidRPr="00FF1E56" w:rsidRDefault="00EA1E18" w:rsidP="00FF1E56">
      <w:pPr>
        <w:jc w:val="center"/>
        <w:rPr>
          <w:rFonts w:ascii="Times New Roman" w:hAnsi="Times New Roman"/>
          <w:sz w:val="28"/>
          <w:szCs w:val="28"/>
        </w:rPr>
      </w:pPr>
      <w:r w:rsidRPr="006F5222">
        <w:rPr>
          <w:rFonts w:ascii="Times New Roman" w:hAnsi="Times New Roman"/>
          <w:b/>
          <w:bCs/>
          <w:sz w:val="28"/>
          <w:szCs w:val="28"/>
        </w:rPr>
        <w:t>Θ</w:t>
      </w:r>
      <w:r w:rsidR="006F5222" w:rsidRPr="006F5222">
        <w:rPr>
          <w:rFonts w:ascii="Times New Roman" w:hAnsi="Times New Roman"/>
          <w:b/>
          <w:bCs/>
          <w:sz w:val="28"/>
          <w:szCs w:val="28"/>
        </w:rPr>
        <w:t xml:space="preserve">ΕΜΑ: </w:t>
      </w:r>
      <w:r w:rsidR="00FF1E56">
        <w:rPr>
          <w:rFonts w:ascii="Times New Roman" w:hAnsi="Times New Roman"/>
          <w:b/>
          <w:bCs/>
          <w:sz w:val="28"/>
          <w:szCs w:val="28"/>
        </w:rPr>
        <w:t xml:space="preserve"> </w:t>
      </w:r>
      <w:r w:rsidR="00FF1E56" w:rsidRPr="00FF1E56">
        <w:rPr>
          <w:rFonts w:ascii="Times New Roman" w:hAnsi="Times New Roman"/>
          <w:b/>
          <w:sz w:val="28"/>
          <w:szCs w:val="28"/>
        </w:rPr>
        <w:t xml:space="preserve">Στα ΄΄βιολογικά΄΄ </w:t>
      </w:r>
      <w:r w:rsidR="00FF1CEA">
        <w:rPr>
          <w:rFonts w:ascii="Times New Roman" w:hAnsi="Times New Roman"/>
          <w:b/>
          <w:sz w:val="28"/>
          <w:szCs w:val="28"/>
        </w:rPr>
        <w:t xml:space="preserve">γινόταν διαχρονικά </w:t>
      </w:r>
      <w:r w:rsidR="00FF1E56" w:rsidRPr="00FF1E56">
        <w:rPr>
          <w:rFonts w:ascii="Times New Roman" w:hAnsi="Times New Roman"/>
          <w:b/>
          <w:sz w:val="28"/>
          <w:szCs w:val="28"/>
        </w:rPr>
        <w:t xml:space="preserve"> του ΄΄Κουτρούλη ο Γάμος΄΄ – Το χρονικό ενός προαναγγελθέντος και πολιτικά ασυγχώρητου φιάσκου</w:t>
      </w:r>
    </w:p>
    <w:p w14:paraId="6C52439F" w14:textId="76BC2BE4" w:rsidR="00FF1E56" w:rsidRPr="00FF1E56" w:rsidRDefault="00FF1E56" w:rsidP="00FF1E56">
      <w:pPr>
        <w:spacing w:after="0"/>
        <w:jc w:val="both"/>
        <w:rPr>
          <w:rFonts w:ascii="Times New Roman" w:hAnsi="Times New Roman"/>
          <w:b/>
          <w:bCs/>
          <w:sz w:val="28"/>
          <w:szCs w:val="28"/>
        </w:rPr>
      </w:pPr>
      <w:r>
        <w:br/>
      </w:r>
      <w:r w:rsidRPr="00FF1E56">
        <w:rPr>
          <w:rFonts w:ascii="Times New Roman" w:hAnsi="Times New Roman"/>
          <w:sz w:val="28"/>
          <w:szCs w:val="28"/>
        </w:rPr>
        <w:t>Η Πανελλήνια Ομοσπονδία Γεωτεχνικών Δημοσίων Υπαλλήλων (ΠΟΓΕΔΥ) καταγγέλλει με τον πλέον κατηγορηματικό</w:t>
      </w:r>
      <w:r>
        <w:rPr>
          <w:rFonts w:ascii="Times New Roman" w:hAnsi="Times New Roman"/>
          <w:sz w:val="28"/>
          <w:szCs w:val="28"/>
        </w:rPr>
        <w:t xml:space="preserve"> και </w:t>
      </w:r>
      <w:r w:rsidRPr="00FF1E56">
        <w:rPr>
          <w:rFonts w:ascii="Times New Roman" w:hAnsi="Times New Roman"/>
          <w:sz w:val="28"/>
          <w:szCs w:val="28"/>
        </w:rPr>
        <w:t xml:space="preserve"> σαφή</w:t>
      </w:r>
      <w:r>
        <w:rPr>
          <w:rFonts w:ascii="Times New Roman" w:hAnsi="Times New Roman"/>
          <w:sz w:val="28"/>
          <w:szCs w:val="28"/>
        </w:rPr>
        <w:t xml:space="preserve"> </w:t>
      </w:r>
      <w:r w:rsidRPr="00FF1E56">
        <w:rPr>
          <w:rFonts w:ascii="Times New Roman" w:hAnsi="Times New Roman"/>
          <w:sz w:val="28"/>
          <w:szCs w:val="28"/>
        </w:rPr>
        <w:t xml:space="preserve">τρόπο ότι η </w:t>
      </w:r>
      <w:r>
        <w:rPr>
          <w:rFonts w:ascii="Times New Roman" w:hAnsi="Times New Roman"/>
          <w:sz w:val="28"/>
          <w:szCs w:val="28"/>
        </w:rPr>
        <w:t xml:space="preserve">χθεσινή </w:t>
      </w:r>
      <w:r w:rsidRPr="00FF1E56">
        <w:rPr>
          <w:rFonts w:ascii="Times New Roman" w:hAnsi="Times New Roman"/>
          <w:sz w:val="28"/>
          <w:szCs w:val="28"/>
        </w:rPr>
        <w:t xml:space="preserve">απόφαση του Υπουργείου Αγροτικής Ανάπτυξης και Τροφίμων για την ακύρωση των δράσεων βιολογικής κτηνοτροφίας και μελισσοκομίας και το «πάγωμα» των ενισχύσεων δεν αποτελεί καμία «εξυγίανση», </w:t>
      </w:r>
      <w:r w:rsidRPr="00FF1E56">
        <w:rPr>
          <w:rFonts w:ascii="Times New Roman" w:hAnsi="Times New Roman"/>
          <w:b/>
          <w:bCs/>
          <w:sz w:val="28"/>
          <w:szCs w:val="28"/>
        </w:rPr>
        <w:t>αλλά την επίσημη ομολογία μιας αποτυχίας που ήταν πλήρως προβλέψιμη.</w:t>
      </w:r>
    </w:p>
    <w:p w14:paraId="2AF90A5F" w14:textId="07A398C9" w:rsidR="00FF1E56" w:rsidRPr="00490386" w:rsidRDefault="00FF1E56" w:rsidP="00FF1E56">
      <w:pPr>
        <w:spacing w:after="0"/>
        <w:jc w:val="both"/>
        <w:rPr>
          <w:rFonts w:ascii="Times New Roman" w:hAnsi="Times New Roman"/>
          <w:sz w:val="28"/>
          <w:szCs w:val="28"/>
        </w:rPr>
      </w:pPr>
      <w:r w:rsidRPr="00FF1E56">
        <w:rPr>
          <w:rFonts w:ascii="Times New Roman" w:hAnsi="Times New Roman"/>
          <w:sz w:val="28"/>
          <w:szCs w:val="28"/>
        </w:rPr>
        <w:t xml:space="preserve">Η πραγματικότητα είναι ωμή και δεν επιδέχεται καμία ωραιοποίηση: επί χρόνια, και ιδιαίτερα το τελευταίο διάστημα, στο πεδίο των «βιολογικών» δεν υπήρχε ούτε σοβαρός σχεδιασμός, ούτε συνέπεια, ούτε ουσιαστικός έλεγχος. </w:t>
      </w:r>
      <w:r w:rsidRPr="00490386">
        <w:rPr>
          <w:rFonts w:ascii="Times New Roman" w:hAnsi="Times New Roman"/>
          <w:b/>
          <w:bCs/>
          <w:sz w:val="28"/>
          <w:szCs w:val="28"/>
        </w:rPr>
        <w:t>Υπήρχε ένα διαρκές διοικητικό χάος</w:t>
      </w:r>
      <w:r w:rsidR="00490386">
        <w:rPr>
          <w:rFonts w:ascii="Times New Roman" w:hAnsi="Times New Roman"/>
          <w:b/>
          <w:bCs/>
          <w:sz w:val="28"/>
          <w:szCs w:val="28"/>
        </w:rPr>
        <w:t xml:space="preserve"> με πρόχειρες και αλλοπρόσαλλές πολιτικές παρεμβάσεις. </w:t>
      </w:r>
      <w:r w:rsidRPr="00490386">
        <w:rPr>
          <w:rFonts w:ascii="Times New Roman" w:hAnsi="Times New Roman"/>
          <w:sz w:val="28"/>
          <w:szCs w:val="28"/>
        </w:rPr>
        <w:t xml:space="preserve"> </w:t>
      </w:r>
      <w:r w:rsidR="00490386" w:rsidRPr="00490386">
        <w:rPr>
          <w:rFonts w:ascii="Times New Roman" w:hAnsi="Times New Roman"/>
          <w:sz w:val="28"/>
          <w:szCs w:val="28"/>
        </w:rPr>
        <w:t xml:space="preserve"> </w:t>
      </w:r>
    </w:p>
    <w:p w14:paraId="2F0FAFA9" w14:textId="663AAE4E" w:rsidR="00FF1E56" w:rsidRPr="00FF1E56" w:rsidRDefault="00FF1E56" w:rsidP="00FF1E56">
      <w:pPr>
        <w:spacing w:after="0"/>
        <w:jc w:val="both"/>
        <w:rPr>
          <w:rFonts w:ascii="Times New Roman" w:hAnsi="Times New Roman"/>
          <w:sz w:val="28"/>
          <w:szCs w:val="28"/>
        </w:rPr>
      </w:pPr>
      <w:r w:rsidRPr="00FF1E56">
        <w:rPr>
          <w:rFonts w:ascii="Times New Roman" w:hAnsi="Times New Roman"/>
          <w:sz w:val="28"/>
          <w:szCs w:val="28"/>
        </w:rPr>
        <w:t xml:space="preserve">Τα ίδια τα στοιχεία που επικαλείται σήμερα το Υπουργείο συνιστούν την πιο ηχηρή </w:t>
      </w:r>
      <w:proofErr w:type="spellStart"/>
      <w:r w:rsidRPr="00FF1E56">
        <w:rPr>
          <w:rFonts w:ascii="Times New Roman" w:hAnsi="Times New Roman"/>
          <w:sz w:val="28"/>
          <w:szCs w:val="28"/>
        </w:rPr>
        <w:t>αυτοκαταγγελία</w:t>
      </w:r>
      <w:proofErr w:type="spellEnd"/>
      <w:r w:rsidRPr="00FF1E56">
        <w:rPr>
          <w:rFonts w:ascii="Times New Roman" w:hAnsi="Times New Roman"/>
          <w:sz w:val="28"/>
          <w:szCs w:val="28"/>
        </w:rPr>
        <w:t xml:space="preserve">. Όταν πάνω από το 55% των ελεγχόμενων παραγωγών είτε εμφανίζει σοβαρά ευρήματα είτε αποχωρεί υπό τον φόβο ελέγχων, όταν οι αιτήσεις ξεπερνούν τον προϋπολογισμό σε εξωπραγματικά ποσοστά και όταν καταγράφεται ανεξέλεγκτη αύξηση συμμετοχών χωρίς κανένα φίλτρο, </w:t>
      </w:r>
      <w:r w:rsidRPr="00FF1E56">
        <w:rPr>
          <w:rFonts w:ascii="Times New Roman" w:hAnsi="Times New Roman"/>
          <w:b/>
          <w:bCs/>
          <w:sz w:val="28"/>
          <w:szCs w:val="28"/>
        </w:rPr>
        <w:t xml:space="preserve">τότε δεν μιλάμε για αρρυθμίες αλλά για πλήρη αποτυχία και ένα σύστημα που </w:t>
      </w:r>
      <w:r w:rsidR="0098116B" w:rsidRPr="00FF1E56">
        <w:rPr>
          <w:rFonts w:ascii="Times New Roman" w:hAnsi="Times New Roman"/>
          <w:b/>
          <w:bCs/>
          <w:sz w:val="28"/>
          <w:szCs w:val="28"/>
        </w:rPr>
        <w:t>κατέρρευσε</w:t>
      </w:r>
      <w:r w:rsidRPr="00FF1E56">
        <w:rPr>
          <w:rFonts w:ascii="Times New Roman" w:hAnsi="Times New Roman"/>
          <w:b/>
          <w:bCs/>
          <w:sz w:val="28"/>
          <w:szCs w:val="28"/>
        </w:rPr>
        <w:t>.</w:t>
      </w:r>
    </w:p>
    <w:p w14:paraId="07D2B55F" w14:textId="1D5CED83" w:rsidR="00FF1E56" w:rsidRPr="00FF1E56" w:rsidRDefault="00FF1E56" w:rsidP="00FF1E56">
      <w:pPr>
        <w:spacing w:after="0"/>
        <w:jc w:val="both"/>
        <w:rPr>
          <w:rFonts w:ascii="Times New Roman" w:hAnsi="Times New Roman"/>
          <w:sz w:val="28"/>
          <w:szCs w:val="28"/>
        </w:rPr>
      </w:pPr>
      <w:r w:rsidRPr="00FF1E56">
        <w:rPr>
          <w:rFonts w:ascii="Times New Roman" w:hAnsi="Times New Roman"/>
          <w:sz w:val="28"/>
          <w:szCs w:val="28"/>
        </w:rPr>
        <w:t>Η ΠΟΓΕΔΥ είχε προειδοποιήσει εγκαίρως</w:t>
      </w:r>
      <w:r w:rsidR="006E1528">
        <w:rPr>
          <w:rFonts w:ascii="Times New Roman" w:hAnsi="Times New Roman"/>
          <w:sz w:val="28"/>
          <w:szCs w:val="28"/>
        </w:rPr>
        <w:t xml:space="preserve"> με  επτά τουλάχιστον έγγραφα και δελτία τύπου μέσα στο 2025 και έλεγε</w:t>
      </w:r>
      <w:r w:rsidR="0098116B">
        <w:rPr>
          <w:rFonts w:ascii="Times New Roman" w:hAnsi="Times New Roman"/>
          <w:sz w:val="28"/>
          <w:szCs w:val="28"/>
        </w:rPr>
        <w:t xml:space="preserve"> </w:t>
      </w:r>
      <w:r w:rsidRPr="00FF1E56">
        <w:rPr>
          <w:rFonts w:ascii="Times New Roman" w:hAnsi="Times New Roman"/>
          <w:sz w:val="28"/>
          <w:szCs w:val="28"/>
        </w:rPr>
        <w:t>ότι η απουσία γεωτεχνικών</w:t>
      </w:r>
      <w:r w:rsidR="008511BA">
        <w:rPr>
          <w:rFonts w:ascii="Times New Roman" w:hAnsi="Times New Roman"/>
          <w:sz w:val="28"/>
          <w:szCs w:val="28"/>
        </w:rPr>
        <w:t>-γεωργικών</w:t>
      </w:r>
      <w:r w:rsidRPr="00FF1E56">
        <w:rPr>
          <w:rFonts w:ascii="Times New Roman" w:hAnsi="Times New Roman"/>
          <w:sz w:val="28"/>
          <w:szCs w:val="28"/>
        </w:rPr>
        <w:t xml:space="preserve"> συμβούλων, η </w:t>
      </w:r>
      <w:proofErr w:type="spellStart"/>
      <w:r w:rsidRPr="00FF1E56">
        <w:rPr>
          <w:rFonts w:ascii="Times New Roman" w:hAnsi="Times New Roman"/>
          <w:sz w:val="28"/>
          <w:szCs w:val="28"/>
        </w:rPr>
        <w:t>υποστελέχωση</w:t>
      </w:r>
      <w:proofErr w:type="spellEnd"/>
      <w:r w:rsidRPr="00FF1E56">
        <w:rPr>
          <w:rFonts w:ascii="Times New Roman" w:hAnsi="Times New Roman"/>
          <w:sz w:val="28"/>
          <w:szCs w:val="28"/>
        </w:rPr>
        <w:t xml:space="preserve"> των υπηρεσιών και η έλλειψη σχεδιασμού θα οδηγούσαν μαθηματικά σε εκτροχιασμό. </w:t>
      </w:r>
      <w:r w:rsidRPr="006E1528">
        <w:rPr>
          <w:rFonts w:ascii="Times New Roman" w:hAnsi="Times New Roman"/>
          <w:b/>
          <w:bCs/>
          <w:sz w:val="28"/>
          <w:szCs w:val="28"/>
        </w:rPr>
        <w:t>Το Υπουργείο γνώριζε και επέλεξε να αγνοήσει.</w:t>
      </w:r>
    </w:p>
    <w:p w14:paraId="3984C239" w14:textId="77777777" w:rsidR="00FF1E56" w:rsidRPr="006E1528" w:rsidRDefault="00FF1E56" w:rsidP="00FF1E56">
      <w:pPr>
        <w:spacing w:after="0"/>
        <w:jc w:val="both"/>
        <w:rPr>
          <w:rFonts w:ascii="Times New Roman" w:hAnsi="Times New Roman"/>
          <w:b/>
          <w:bCs/>
          <w:sz w:val="28"/>
          <w:szCs w:val="28"/>
        </w:rPr>
      </w:pPr>
      <w:r w:rsidRPr="00FF1E56">
        <w:rPr>
          <w:rFonts w:ascii="Times New Roman" w:hAnsi="Times New Roman"/>
          <w:sz w:val="28"/>
          <w:szCs w:val="28"/>
        </w:rPr>
        <w:t xml:space="preserve">Αντί για έγκαιρη διόρθωση, είχαμε καθυστερήσεις, πρόχειρες παρεμβάσεις και τελικά ελέγχους της τελευταίας στιγμής, με υπηρεσίες υπερφορτωμένες και χωρίς καθοδήγηση. </w:t>
      </w:r>
      <w:r w:rsidRPr="006E1528">
        <w:rPr>
          <w:rFonts w:ascii="Times New Roman" w:hAnsi="Times New Roman"/>
          <w:b/>
          <w:bCs/>
          <w:sz w:val="28"/>
          <w:szCs w:val="28"/>
        </w:rPr>
        <w:t>Δημιουργήθηκε ένα σύστημα χωρίς λογοδοσία και χωρίς σαφείς αρμοδιότητες.</w:t>
      </w:r>
    </w:p>
    <w:p w14:paraId="351BCDD7" w14:textId="1741D655" w:rsidR="00FF1E56" w:rsidRPr="006E1528" w:rsidRDefault="00FF1E56" w:rsidP="00FF1E56">
      <w:pPr>
        <w:spacing w:after="0"/>
        <w:jc w:val="both"/>
        <w:rPr>
          <w:rFonts w:ascii="Times New Roman" w:hAnsi="Times New Roman"/>
          <w:b/>
          <w:bCs/>
          <w:sz w:val="28"/>
          <w:szCs w:val="28"/>
        </w:rPr>
      </w:pPr>
      <w:r w:rsidRPr="00FF1E56">
        <w:rPr>
          <w:rFonts w:ascii="Times New Roman" w:hAnsi="Times New Roman"/>
          <w:sz w:val="28"/>
          <w:szCs w:val="28"/>
        </w:rPr>
        <w:lastRenderedPageBreak/>
        <w:t xml:space="preserve">Η σημερινή επιλογή της ακύρωσης των προγραμμάτων αποτελεί την πιο εύκολη και ταυτόχρονα πιο άδικη λύση. </w:t>
      </w:r>
      <w:r w:rsidRPr="006E1528">
        <w:rPr>
          <w:rFonts w:ascii="Times New Roman" w:hAnsi="Times New Roman"/>
          <w:b/>
          <w:bCs/>
          <w:sz w:val="28"/>
          <w:szCs w:val="28"/>
        </w:rPr>
        <w:t xml:space="preserve">Διότι μαζί με τους επιτήδειους τιμωρούνται </w:t>
      </w:r>
      <w:r w:rsidR="006E1528" w:rsidRPr="006E1528">
        <w:rPr>
          <w:rFonts w:ascii="Times New Roman" w:hAnsi="Times New Roman"/>
          <w:b/>
          <w:bCs/>
          <w:sz w:val="28"/>
          <w:szCs w:val="28"/>
        </w:rPr>
        <w:t xml:space="preserve">πρώτα και κύρια </w:t>
      </w:r>
      <w:r w:rsidRPr="006E1528">
        <w:rPr>
          <w:rFonts w:ascii="Times New Roman" w:hAnsi="Times New Roman"/>
          <w:b/>
          <w:bCs/>
          <w:sz w:val="28"/>
          <w:szCs w:val="28"/>
        </w:rPr>
        <w:t>οι έντιμοι παραγωγοί που επένδυσαν, συμμορφώθηκαν και ανέμεναν στήριξη</w:t>
      </w:r>
      <w:r w:rsidR="006E1528" w:rsidRPr="006E1528">
        <w:rPr>
          <w:rFonts w:ascii="Times New Roman" w:hAnsi="Times New Roman"/>
          <w:b/>
          <w:bCs/>
          <w:sz w:val="28"/>
          <w:szCs w:val="28"/>
        </w:rPr>
        <w:t>, αλλά και οι σωστοί επαγγελματίες του χώρου (ιδιώτες γεωτεχνικοί και πιστοποιητικοί οργανισμοί)</w:t>
      </w:r>
      <w:r w:rsidRPr="006E1528">
        <w:rPr>
          <w:rFonts w:ascii="Times New Roman" w:hAnsi="Times New Roman"/>
          <w:b/>
          <w:bCs/>
          <w:sz w:val="28"/>
          <w:szCs w:val="28"/>
        </w:rPr>
        <w:t>.</w:t>
      </w:r>
    </w:p>
    <w:p w14:paraId="06B46F60" w14:textId="5D24A8F4" w:rsidR="00FF1E56" w:rsidRPr="00FF1E56" w:rsidRDefault="00FF1E56" w:rsidP="00FF1E56">
      <w:pPr>
        <w:spacing w:after="0"/>
        <w:jc w:val="both"/>
        <w:rPr>
          <w:rFonts w:ascii="Times New Roman" w:hAnsi="Times New Roman"/>
          <w:sz w:val="28"/>
          <w:szCs w:val="28"/>
        </w:rPr>
      </w:pPr>
      <w:r w:rsidRPr="00FF1E56">
        <w:rPr>
          <w:rFonts w:ascii="Times New Roman" w:hAnsi="Times New Roman"/>
          <w:sz w:val="28"/>
          <w:szCs w:val="28"/>
        </w:rPr>
        <w:t xml:space="preserve">Ένα σαθρό σύστημα </w:t>
      </w:r>
      <w:r w:rsidR="004142C8">
        <w:rPr>
          <w:rFonts w:ascii="Times New Roman" w:hAnsi="Times New Roman"/>
          <w:sz w:val="28"/>
          <w:szCs w:val="28"/>
        </w:rPr>
        <w:t xml:space="preserve">που </w:t>
      </w:r>
      <w:r w:rsidRPr="00FF1E56">
        <w:rPr>
          <w:rFonts w:ascii="Times New Roman" w:hAnsi="Times New Roman"/>
          <w:sz w:val="28"/>
          <w:szCs w:val="28"/>
        </w:rPr>
        <w:t xml:space="preserve">το δημιούργησε </w:t>
      </w:r>
      <w:r w:rsidR="004142C8">
        <w:rPr>
          <w:rFonts w:ascii="Times New Roman" w:hAnsi="Times New Roman"/>
          <w:sz w:val="28"/>
          <w:szCs w:val="28"/>
        </w:rPr>
        <w:t xml:space="preserve">ή τουλάχιστον το ανέχτηκε </w:t>
      </w:r>
      <w:r w:rsidRPr="00FF1E56">
        <w:rPr>
          <w:rFonts w:ascii="Times New Roman" w:hAnsi="Times New Roman"/>
          <w:sz w:val="28"/>
          <w:szCs w:val="28"/>
        </w:rPr>
        <w:t xml:space="preserve">το </w:t>
      </w:r>
      <w:r w:rsidR="004142C8">
        <w:rPr>
          <w:rFonts w:ascii="Times New Roman" w:hAnsi="Times New Roman"/>
          <w:sz w:val="28"/>
          <w:szCs w:val="28"/>
        </w:rPr>
        <w:t xml:space="preserve">ίδιο το υπουργείο  </w:t>
      </w:r>
      <w:r w:rsidRPr="00FF1E56">
        <w:rPr>
          <w:rFonts w:ascii="Times New Roman" w:hAnsi="Times New Roman"/>
          <w:sz w:val="28"/>
          <w:szCs w:val="28"/>
        </w:rPr>
        <w:t xml:space="preserve"> </w:t>
      </w:r>
      <w:r w:rsidRPr="004142C8">
        <w:rPr>
          <w:rFonts w:ascii="Times New Roman" w:hAnsi="Times New Roman"/>
          <w:b/>
          <w:bCs/>
          <w:sz w:val="28"/>
          <w:szCs w:val="28"/>
        </w:rPr>
        <w:t>– και τώρα το πληρώνουν οι σωστοί.</w:t>
      </w:r>
    </w:p>
    <w:p w14:paraId="5321672D" w14:textId="6604A076" w:rsidR="00FF1E56" w:rsidRDefault="00FF1E56" w:rsidP="00FF1E56">
      <w:pPr>
        <w:spacing w:after="0"/>
        <w:jc w:val="both"/>
        <w:rPr>
          <w:rFonts w:ascii="Times New Roman" w:hAnsi="Times New Roman"/>
          <w:sz w:val="28"/>
          <w:szCs w:val="28"/>
        </w:rPr>
      </w:pPr>
      <w:r w:rsidRPr="00FF1E56">
        <w:rPr>
          <w:rFonts w:ascii="Times New Roman" w:hAnsi="Times New Roman"/>
          <w:sz w:val="28"/>
          <w:szCs w:val="28"/>
        </w:rPr>
        <w:t xml:space="preserve">Η ΠΟΓΕΔΥ </w:t>
      </w:r>
      <w:r w:rsidRPr="00815DC0">
        <w:rPr>
          <w:rFonts w:ascii="Times New Roman" w:hAnsi="Times New Roman"/>
          <w:b/>
          <w:bCs/>
          <w:sz w:val="28"/>
          <w:szCs w:val="28"/>
        </w:rPr>
        <w:t>απαιτεί άμεση στήριξη των παραγωγών, απόδοση ευθυνών και πλήρη επανασχεδιασμό του πλαισίο</w:t>
      </w:r>
      <w:r w:rsidRPr="009E18EC">
        <w:rPr>
          <w:rFonts w:ascii="Times New Roman" w:hAnsi="Times New Roman"/>
          <w:b/>
          <w:bCs/>
          <w:sz w:val="28"/>
          <w:szCs w:val="28"/>
        </w:rPr>
        <w:t>υ</w:t>
      </w:r>
      <w:r w:rsidRPr="00FF1E56">
        <w:rPr>
          <w:rFonts w:ascii="Times New Roman" w:hAnsi="Times New Roman"/>
          <w:sz w:val="28"/>
          <w:szCs w:val="28"/>
        </w:rPr>
        <w:t xml:space="preserve"> με ουσιαστικό ρόλο των δημόσιων γεωτεχνικών υπηρεσιών και των γεω</w:t>
      </w:r>
      <w:r w:rsidR="008511BA">
        <w:rPr>
          <w:rFonts w:ascii="Times New Roman" w:hAnsi="Times New Roman"/>
          <w:sz w:val="28"/>
          <w:szCs w:val="28"/>
        </w:rPr>
        <w:t xml:space="preserve">ργικών </w:t>
      </w:r>
      <w:r w:rsidRPr="00FF1E56">
        <w:rPr>
          <w:rFonts w:ascii="Times New Roman" w:hAnsi="Times New Roman"/>
          <w:sz w:val="28"/>
          <w:szCs w:val="28"/>
        </w:rPr>
        <w:t xml:space="preserve"> συμβούλων.</w:t>
      </w:r>
      <w:r w:rsidR="004142C8">
        <w:rPr>
          <w:rFonts w:ascii="Times New Roman" w:hAnsi="Times New Roman"/>
          <w:sz w:val="28"/>
          <w:szCs w:val="28"/>
        </w:rPr>
        <w:t xml:space="preserve"> </w:t>
      </w:r>
    </w:p>
    <w:p w14:paraId="4B049CA1" w14:textId="44D84FE6" w:rsidR="004142C8" w:rsidRPr="00FF1E56" w:rsidRDefault="004142C8" w:rsidP="00FF1E56">
      <w:pPr>
        <w:spacing w:after="0"/>
        <w:jc w:val="both"/>
        <w:rPr>
          <w:rFonts w:ascii="Times New Roman" w:hAnsi="Times New Roman"/>
          <w:sz w:val="28"/>
          <w:szCs w:val="28"/>
        </w:rPr>
      </w:pPr>
      <w:r>
        <w:rPr>
          <w:rFonts w:ascii="Times New Roman" w:hAnsi="Times New Roman"/>
          <w:sz w:val="28"/>
          <w:szCs w:val="28"/>
        </w:rPr>
        <w:t xml:space="preserve">Το έχουμε πει πολλές φορές και το λέμε και τώρα ξανά να </w:t>
      </w:r>
      <w:r w:rsidR="00490386" w:rsidRPr="00490386">
        <w:rPr>
          <w:rFonts w:ascii="Times New Roman" w:hAnsi="Times New Roman"/>
          <w:b/>
          <w:bCs/>
          <w:sz w:val="28"/>
          <w:szCs w:val="28"/>
        </w:rPr>
        <w:t>αναδημιουργηθεί</w:t>
      </w:r>
      <w:r w:rsidRPr="00490386">
        <w:rPr>
          <w:rFonts w:ascii="Times New Roman" w:hAnsi="Times New Roman"/>
          <w:b/>
          <w:bCs/>
          <w:sz w:val="28"/>
          <w:szCs w:val="28"/>
        </w:rPr>
        <w:t xml:space="preserve"> ένα ενιαίο, δυνατό και στελεχωμένο Υπουργείο Αγροτικής Ανάπτυξης από το</w:t>
      </w:r>
      <w:r w:rsidR="00490386" w:rsidRPr="00490386">
        <w:rPr>
          <w:rFonts w:ascii="Times New Roman" w:hAnsi="Times New Roman"/>
          <w:b/>
          <w:bCs/>
          <w:sz w:val="28"/>
          <w:szCs w:val="28"/>
        </w:rPr>
        <w:t xml:space="preserve"> </w:t>
      </w:r>
      <w:proofErr w:type="spellStart"/>
      <w:r w:rsidR="00490386" w:rsidRPr="00490386">
        <w:rPr>
          <w:rFonts w:ascii="Times New Roman" w:hAnsi="Times New Roman"/>
          <w:b/>
          <w:bCs/>
          <w:sz w:val="28"/>
          <w:szCs w:val="28"/>
        </w:rPr>
        <w:t>Ορμένιο</w:t>
      </w:r>
      <w:proofErr w:type="spellEnd"/>
      <w:r w:rsidR="00490386" w:rsidRPr="00490386">
        <w:rPr>
          <w:rFonts w:ascii="Times New Roman" w:hAnsi="Times New Roman"/>
          <w:b/>
          <w:bCs/>
          <w:sz w:val="28"/>
          <w:szCs w:val="28"/>
        </w:rPr>
        <w:t xml:space="preserve"> του Έβρου  μέχρι τα </w:t>
      </w:r>
      <w:proofErr w:type="spellStart"/>
      <w:r w:rsidR="00490386" w:rsidRPr="00490386">
        <w:rPr>
          <w:rFonts w:ascii="Times New Roman" w:hAnsi="Times New Roman"/>
          <w:b/>
          <w:bCs/>
          <w:sz w:val="28"/>
          <w:szCs w:val="28"/>
        </w:rPr>
        <w:t>Βατσιανά</w:t>
      </w:r>
      <w:proofErr w:type="spellEnd"/>
      <w:r w:rsidR="00490386" w:rsidRPr="00490386">
        <w:rPr>
          <w:rFonts w:ascii="Times New Roman" w:hAnsi="Times New Roman"/>
          <w:b/>
          <w:bCs/>
          <w:sz w:val="28"/>
          <w:szCs w:val="28"/>
        </w:rPr>
        <w:t xml:space="preserve"> της  Γαύδου.</w:t>
      </w:r>
      <w:r w:rsidR="00490386">
        <w:rPr>
          <w:rFonts w:ascii="Times New Roman" w:hAnsi="Times New Roman"/>
          <w:sz w:val="28"/>
          <w:szCs w:val="28"/>
        </w:rPr>
        <w:t xml:space="preserve"> </w:t>
      </w:r>
    </w:p>
    <w:p w14:paraId="0E527115" w14:textId="38546A36" w:rsidR="000F39E0" w:rsidRPr="00FF1E56" w:rsidRDefault="00FF1E56" w:rsidP="00FF1E56">
      <w:pPr>
        <w:spacing w:after="0"/>
        <w:jc w:val="both"/>
        <w:rPr>
          <w:rFonts w:ascii="Times New Roman" w:eastAsia="Times New Roman" w:hAnsi="Times New Roman"/>
          <w:color w:val="080809"/>
          <w:sz w:val="28"/>
          <w:szCs w:val="28"/>
          <w:lang w:eastAsia="el-GR"/>
        </w:rPr>
      </w:pPr>
      <w:r w:rsidRPr="00FF1E56">
        <w:rPr>
          <w:rFonts w:ascii="Times New Roman" w:hAnsi="Times New Roman"/>
          <w:sz w:val="28"/>
          <w:szCs w:val="28"/>
        </w:rPr>
        <w:t xml:space="preserve">Καταληκτικά, </w:t>
      </w:r>
      <w:r w:rsidRPr="00490386">
        <w:rPr>
          <w:rFonts w:ascii="Times New Roman" w:hAnsi="Times New Roman"/>
          <w:b/>
          <w:bCs/>
          <w:sz w:val="28"/>
          <w:szCs w:val="28"/>
        </w:rPr>
        <w:t>η ΠΟΓΕΔΥ δεν θα επιτρέψει να παρουσιαστεί ως μεταρρύθμιση ένα προφανές διοικητικό και πολιτικό ναυάγιο</w:t>
      </w:r>
      <w:r w:rsidRPr="00FF1E56">
        <w:rPr>
          <w:rFonts w:ascii="Times New Roman" w:hAnsi="Times New Roman"/>
          <w:sz w:val="28"/>
          <w:szCs w:val="28"/>
        </w:rPr>
        <w:t>. Όταν για χρόνια «</w:t>
      </w:r>
      <w:r w:rsidRPr="00490386">
        <w:rPr>
          <w:rFonts w:ascii="Times New Roman" w:hAnsi="Times New Roman"/>
          <w:b/>
          <w:bCs/>
          <w:sz w:val="28"/>
          <w:szCs w:val="28"/>
        </w:rPr>
        <w:t xml:space="preserve">στα βιολογικά </w:t>
      </w:r>
      <w:r w:rsidR="00490386" w:rsidRPr="00490386">
        <w:rPr>
          <w:rFonts w:ascii="Times New Roman" w:hAnsi="Times New Roman"/>
          <w:b/>
          <w:bCs/>
          <w:sz w:val="28"/>
          <w:szCs w:val="28"/>
        </w:rPr>
        <w:t>γινόταν</w:t>
      </w:r>
      <w:r w:rsidRPr="00490386">
        <w:rPr>
          <w:rFonts w:ascii="Times New Roman" w:hAnsi="Times New Roman"/>
          <w:b/>
          <w:bCs/>
          <w:sz w:val="28"/>
          <w:szCs w:val="28"/>
        </w:rPr>
        <w:t xml:space="preserve"> του Κουτρούλη ο Γάμος»</w:t>
      </w:r>
      <w:r w:rsidRPr="00FF1E56">
        <w:rPr>
          <w:rFonts w:ascii="Times New Roman" w:hAnsi="Times New Roman"/>
          <w:sz w:val="28"/>
          <w:szCs w:val="28"/>
        </w:rPr>
        <w:t>, η κατάληξη δεν μπορεί παρά να είναι ένα ηχηρό φιάσκο.</w:t>
      </w:r>
      <w:r w:rsidRPr="00FF1E56">
        <w:rPr>
          <w:rFonts w:ascii="Times New Roman" w:hAnsi="Times New Roman"/>
          <w:sz w:val="28"/>
          <w:szCs w:val="28"/>
        </w:rPr>
        <w:br/>
      </w:r>
    </w:p>
    <w:p w14:paraId="5E53B0C4" w14:textId="77777777" w:rsidR="000F39E0" w:rsidRPr="001C58C6" w:rsidRDefault="000F39E0" w:rsidP="000F39E0">
      <w:pPr>
        <w:spacing w:after="0"/>
        <w:jc w:val="both"/>
        <w:rPr>
          <w:rFonts w:ascii="Times New Roman" w:hAnsi="Times New Roman"/>
          <w:sz w:val="28"/>
          <w:szCs w:val="28"/>
        </w:rPr>
      </w:pPr>
    </w:p>
    <w:p w14:paraId="34029FDF" w14:textId="77777777" w:rsidR="00714FDB" w:rsidRPr="000F39E0" w:rsidRDefault="00714FDB" w:rsidP="00084B19">
      <w:pPr>
        <w:spacing w:after="0"/>
        <w:jc w:val="both"/>
        <w:rPr>
          <w:rFonts w:ascii="Times New Roman" w:hAnsi="Times New Roman"/>
          <w:sz w:val="28"/>
          <w:szCs w:val="28"/>
        </w:rPr>
      </w:pPr>
    </w:p>
    <w:p w14:paraId="625BEFB3" w14:textId="77777777" w:rsidR="00490F12" w:rsidRPr="000F39E0" w:rsidRDefault="00E44D22" w:rsidP="008F1460">
      <w:pPr>
        <w:spacing w:after="0" w:line="240" w:lineRule="auto"/>
        <w:jc w:val="both"/>
        <w:rPr>
          <w:rFonts w:ascii="Times New Roman" w:hAnsi="Times New Roman"/>
          <w:b/>
          <w:sz w:val="28"/>
          <w:szCs w:val="28"/>
        </w:rPr>
      </w:pPr>
      <w:r w:rsidRPr="000F39E0">
        <w:rPr>
          <w:rFonts w:ascii="Times New Roman" w:hAnsi="Times New Roman"/>
          <w:b/>
          <w:sz w:val="28"/>
          <w:szCs w:val="28"/>
        </w:rPr>
        <w:tab/>
      </w:r>
    </w:p>
    <w:p w14:paraId="7C077EAA" w14:textId="77777777" w:rsidR="00842E46" w:rsidRPr="003F3A97" w:rsidRDefault="00E44D22" w:rsidP="00093D4D">
      <w:pPr>
        <w:ind w:left="6480" w:right="-193"/>
        <w:rPr>
          <w:rFonts w:ascii="Times New Roman" w:hAnsi="Times New Roman"/>
          <w:b/>
          <w:bCs/>
          <w:sz w:val="28"/>
          <w:szCs w:val="28"/>
        </w:rPr>
      </w:pPr>
      <w:r w:rsidRPr="000F39E0">
        <w:rPr>
          <w:rFonts w:ascii="Times New Roman" w:hAnsi="Times New Roman"/>
          <w:sz w:val="28"/>
          <w:szCs w:val="28"/>
        </w:rPr>
        <w:t xml:space="preserve">   </w:t>
      </w:r>
      <w:r w:rsidR="00093D4D" w:rsidRPr="000F39E0">
        <w:rPr>
          <w:rFonts w:ascii="Times New Roman" w:hAnsi="Times New Roman"/>
          <w:sz w:val="28"/>
          <w:szCs w:val="28"/>
        </w:rPr>
        <w:t xml:space="preserve"> </w:t>
      </w:r>
      <w:r w:rsidR="00842E46" w:rsidRPr="003F3A97">
        <w:rPr>
          <w:rFonts w:ascii="Times New Roman" w:hAnsi="Times New Roman"/>
          <w:b/>
          <w:bCs/>
          <w:sz w:val="28"/>
          <w:szCs w:val="28"/>
        </w:rPr>
        <w:t>Για  το  Δ.Σ.</w:t>
      </w:r>
    </w:p>
    <w:p w14:paraId="46933B64"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195A3A15" wp14:editId="3572E76F">
            <wp:extent cx="1889760" cy="16840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760" cy="168402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2"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528832942">
    <w:abstractNumId w:val="0"/>
  </w:num>
  <w:num w:numId="2" w16cid:durableId="2101412128">
    <w:abstractNumId w:val="13"/>
  </w:num>
  <w:num w:numId="3" w16cid:durableId="2093425785">
    <w:abstractNumId w:val="8"/>
  </w:num>
  <w:num w:numId="4" w16cid:durableId="51658144">
    <w:abstractNumId w:val="9"/>
  </w:num>
  <w:num w:numId="5" w16cid:durableId="813133975">
    <w:abstractNumId w:val="12"/>
  </w:num>
  <w:num w:numId="6" w16cid:durableId="1536045410">
    <w:abstractNumId w:val="11"/>
  </w:num>
  <w:num w:numId="7" w16cid:durableId="1822385207">
    <w:abstractNumId w:val="5"/>
  </w:num>
  <w:num w:numId="8" w16cid:durableId="1735202171">
    <w:abstractNumId w:val="10"/>
  </w:num>
  <w:num w:numId="9" w16cid:durableId="1349408817">
    <w:abstractNumId w:val="3"/>
  </w:num>
  <w:num w:numId="10" w16cid:durableId="1679889538">
    <w:abstractNumId w:val="14"/>
  </w:num>
  <w:num w:numId="11" w16cid:durableId="443960672">
    <w:abstractNumId w:val="2"/>
  </w:num>
  <w:num w:numId="12" w16cid:durableId="1556508330">
    <w:abstractNumId w:val="1"/>
  </w:num>
  <w:num w:numId="13" w16cid:durableId="1909798440">
    <w:abstractNumId w:val="6"/>
  </w:num>
  <w:num w:numId="14" w16cid:durableId="232085691">
    <w:abstractNumId w:val="7"/>
  </w:num>
  <w:num w:numId="15" w16cid:durableId="91601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C0"/>
    <w:rsid w:val="000033AB"/>
    <w:rsid w:val="00005E3E"/>
    <w:rsid w:val="000078D6"/>
    <w:rsid w:val="00021220"/>
    <w:rsid w:val="0002270C"/>
    <w:rsid w:val="00037894"/>
    <w:rsid w:val="00044EBC"/>
    <w:rsid w:val="000627A3"/>
    <w:rsid w:val="00072B5B"/>
    <w:rsid w:val="00084B19"/>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93D93"/>
    <w:rsid w:val="001C3965"/>
    <w:rsid w:val="001C58C6"/>
    <w:rsid w:val="001D4992"/>
    <w:rsid w:val="001D70FB"/>
    <w:rsid w:val="001F626C"/>
    <w:rsid w:val="002146C0"/>
    <w:rsid w:val="0023184D"/>
    <w:rsid w:val="0027531B"/>
    <w:rsid w:val="002778C0"/>
    <w:rsid w:val="002B0CEE"/>
    <w:rsid w:val="002C7ADA"/>
    <w:rsid w:val="002E2101"/>
    <w:rsid w:val="0031532B"/>
    <w:rsid w:val="00316345"/>
    <w:rsid w:val="00322FF2"/>
    <w:rsid w:val="003314B3"/>
    <w:rsid w:val="00343378"/>
    <w:rsid w:val="00345081"/>
    <w:rsid w:val="00363F9F"/>
    <w:rsid w:val="00372B2E"/>
    <w:rsid w:val="003752CC"/>
    <w:rsid w:val="0039290A"/>
    <w:rsid w:val="003A4624"/>
    <w:rsid w:val="003B476C"/>
    <w:rsid w:val="003C2F93"/>
    <w:rsid w:val="003D7E34"/>
    <w:rsid w:val="003F0E0C"/>
    <w:rsid w:val="003F3A97"/>
    <w:rsid w:val="00411421"/>
    <w:rsid w:val="004142C8"/>
    <w:rsid w:val="00421E14"/>
    <w:rsid w:val="00445A88"/>
    <w:rsid w:val="004460CE"/>
    <w:rsid w:val="00455915"/>
    <w:rsid w:val="00490386"/>
    <w:rsid w:val="00490F12"/>
    <w:rsid w:val="004A27D5"/>
    <w:rsid w:val="004B0A48"/>
    <w:rsid w:val="004B2B6C"/>
    <w:rsid w:val="005054EA"/>
    <w:rsid w:val="00513CEF"/>
    <w:rsid w:val="0057520D"/>
    <w:rsid w:val="005A44F1"/>
    <w:rsid w:val="005B2F89"/>
    <w:rsid w:val="005D323E"/>
    <w:rsid w:val="005F1CC2"/>
    <w:rsid w:val="0062468F"/>
    <w:rsid w:val="006462F2"/>
    <w:rsid w:val="006507BF"/>
    <w:rsid w:val="006567DE"/>
    <w:rsid w:val="006579AF"/>
    <w:rsid w:val="006638C2"/>
    <w:rsid w:val="00665969"/>
    <w:rsid w:val="00666081"/>
    <w:rsid w:val="0068766C"/>
    <w:rsid w:val="00694C36"/>
    <w:rsid w:val="006A1712"/>
    <w:rsid w:val="006A1FFB"/>
    <w:rsid w:val="006B6888"/>
    <w:rsid w:val="006E1528"/>
    <w:rsid w:val="006E31C1"/>
    <w:rsid w:val="006F1A94"/>
    <w:rsid w:val="006F5222"/>
    <w:rsid w:val="00714FDB"/>
    <w:rsid w:val="00716E70"/>
    <w:rsid w:val="007204C9"/>
    <w:rsid w:val="00733ECD"/>
    <w:rsid w:val="00737453"/>
    <w:rsid w:val="007639F1"/>
    <w:rsid w:val="00773BA0"/>
    <w:rsid w:val="0077413F"/>
    <w:rsid w:val="007759AC"/>
    <w:rsid w:val="00776D1B"/>
    <w:rsid w:val="007B126A"/>
    <w:rsid w:val="007B65FE"/>
    <w:rsid w:val="007E4951"/>
    <w:rsid w:val="00815DC0"/>
    <w:rsid w:val="008278C0"/>
    <w:rsid w:val="00835764"/>
    <w:rsid w:val="00842E46"/>
    <w:rsid w:val="00850CA4"/>
    <w:rsid w:val="008511BA"/>
    <w:rsid w:val="0085510B"/>
    <w:rsid w:val="00866852"/>
    <w:rsid w:val="008A650B"/>
    <w:rsid w:val="008B142B"/>
    <w:rsid w:val="008B5FBD"/>
    <w:rsid w:val="008B683E"/>
    <w:rsid w:val="008C415C"/>
    <w:rsid w:val="008D3BDD"/>
    <w:rsid w:val="008F1460"/>
    <w:rsid w:val="008F2973"/>
    <w:rsid w:val="008F4B7A"/>
    <w:rsid w:val="0091249C"/>
    <w:rsid w:val="00934A88"/>
    <w:rsid w:val="00937ED3"/>
    <w:rsid w:val="00947421"/>
    <w:rsid w:val="00947EF5"/>
    <w:rsid w:val="009647F7"/>
    <w:rsid w:val="00972571"/>
    <w:rsid w:val="00975546"/>
    <w:rsid w:val="0098116B"/>
    <w:rsid w:val="009869A5"/>
    <w:rsid w:val="009875DA"/>
    <w:rsid w:val="00987A30"/>
    <w:rsid w:val="009C6A34"/>
    <w:rsid w:val="009E18EC"/>
    <w:rsid w:val="009F4164"/>
    <w:rsid w:val="00A16046"/>
    <w:rsid w:val="00A371D8"/>
    <w:rsid w:val="00A37EAC"/>
    <w:rsid w:val="00A65F17"/>
    <w:rsid w:val="00A665FA"/>
    <w:rsid w:val="00A73A7C"/>
    <w:rsid w:val="00A863B9"/>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1CF5"/>
    <w:rsid w:val="00BE4278"/>
    <w:rsid w:val="00C270E3"/>
    <w:rsid w:val="00C31F46"/>
    <w:rsid w:val="00C57AAF"/>
    <w:rsid w:val="00C602C6"/>
    <w:rsid w:val="00C67154"/>
    <w:rsid w:val="00C74959"/>
    <w:rsid w:val="00C76A48"/>
    <w:rsid w:val="00C85378"/>
    <w:rsid w:val="00C9076F"/>
    <w:rsid w:val="00CB169D"/>
    <w:rsid w:val="00CC1249"/>
    <w:rsid w:val="00CD4153"/>
    <w:rsid w:val="00CE65BE"/>
    <w:rsid w:val="00CF1FF3"/>
    <w:rsid w:val="00CF5F48"/>
    <w:rsid w:val="00D115EA"/>
    <w:rsid w:val="00D23191"/>
    <w:rsid w:val="00D23346"/>
    <w:rsid w:val="00D3260A"/>
    <w:rsid w:val="00D46B34"/>
    <w:rsid w:val="00D5463F"/>
    <w:rsid w:val="00DD39FE"/>
    <w:rsid w:val="00DD5B52"/>
    <w:rsid w:val="00DE2ED7"/>
    <w:rsid w:val="00E00821"/>
    <w:rsid w:val="00E026ED"/>
    <w:rsid w:val="00E41ADB"/>
    <w:rsid w:val="00E44D22"/>
    <w:rsid w:val="00E528F3"/>
    <w:rsid w:val="00E622C9"/>
    <w:rsid w:val="00E629D3"/>
    <w:rsid w:val="00E67ED8"/>
    <w:rsid w:val="00E701AC"/>
    <w:rsid w:val="00E818D3"/>
    <w:rsid w:val="00E948B2"/>
    <w:rsid w:val="00EA1E18"/>
    <w:rsid w:val="00EA3502"/>
    <w:rsid w:val="00EE6A8D"/>
    <w:rsid w:val="00F148B0"/>
    <w:rsid w:val="00F22062"/>
    <w:rsid w:val="00F31565"/>
    <w:rsid w:val="00F81421"/>
    <w:rsid w:val="00F83DB9"/>
    <w:rsid w:val="00FA6177"/>
    <w:rsid w:val="00FD14FA"/>
    <w:rsid w:val="00FF1CEA"/>
    <w:rsid w:val="00FF1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9132"/>
  <w15:chartTrackingRefBased/>
  <w15:docId w15:val="{6E5F0AE1-AEE5-4157-9263-5A061F00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val="x-none" w:eastAsia="zh-CN"/>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57195375">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BEAC-1C66-45A8-A262-D1F52475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2666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subject/>
  <dc:creator>user</dc:creator>
  <cp:keywords/>
  <cp:lastModifiedBy>User</cp:lastModifiedBy>
  <cp:revision>3</cp:revision>
  <cp:lastPrinted>2022-11-28T09:18:00Z</cp:lastPrinted>
  <dcterms:created xsi:type="dcterms:W3CDTF">2026-05-14T06:35:00Z</dcterms:created>
  <dcterms:modified xsi:type="dcterms:W3CDTF">2026-05-14T06:49:00Z</dcterms:modified>
</cp:coreProperties>
</file>