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1"/>
      </w:tblGrid>
      <w:tr w:rsidR="00C9076F" w14:paraId="775C5398" w14:textId="77777777" w:rsidTr="00433B90">
        <w:trPr>
          <w:jc w:val="center"/>
        </w:trPr>
        <w:tc>
          <w:tcPr>
            <w:tcW w:w="10591" w:type="dxa"/>
          </w:tcPr>
          <w:p w14:paraId="41EE9CE0" w14:textId="77777777" w:rsidR="00C9076F" w:rsidRPr="002100BE" w:rsidRDefault="00C9076F" w:rsidP="00E7547B">
            <w:pPr>
              <w:pStyle w:val="1"/>
              <w:tabs>
                <w:tab w:val="clear" w:pos="0"/>
                <w:tab w:val="num" w:pos="424"/>
              </w:tabs>
              <w:spacing w:after="100"/>
              <w:rPr>
                <w:bCs/>
                <w:sz w:val="24"/>
              </w:rPr>
            </w:pPr>
            <w:r w:rsidRPr="002100BE">
              <w:rPr>
                <w:sz w:val="24"/>
              </w:rPr>
              <w:t>ΠΑΝΕΛΛΗΝΙΑ ΟΜΟΣΠΟΝΔΙΑ ΓΕΩΤΕΧΝΙΚΩΝ ΔΗΜΟΣΙΩΝ ΥΠΑΛΛΗΛΩΝ</w:t>
            </w:r>
          </w:p>
          <w:p w14:paraId="7A051770" w14:textId="77777777" w:rsidR="00C9076F" w:rsidRPr="00186A34" w:rsidRDefault="00C9076F" w:rsidP="00E7547B">
            <w:pPr>
              <w:tabs>
                <w:tab w:val="num" w:pos="424"/>
              </w:tabs>
              <w:spacing w:after="10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A34">
              <w:rPr>
                <w:rFonts w:ascii="Times New Roman" w:hAnsi="Times New Roman"/>
                <w:b/>
                <w:bCs/>
                <w:sz w:val="24"/>
                <w:szCs w:val="24"/>
              </w:rPr>
              <w:t>(ΠΟΓΕΔΥ)</w:t>
            </w:r>
          </w:p>
          <w:p w14:paraId="30610A44" w14:textId="77777777" w:rsidR="00C9076F" w:rsidRPr="00AB599F" w:rsidRDefault="00C9076F" w:rsidP="00E7547B">
            <w:pPr>
              <w:tabs>
                <w:tab w:val="num" w:pos="424"/>
              </w:tabs>
              <w:spacing w:after="10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sz w:val="24"/>
                <w:szCs w:val="24"/>
              </w:rPr>
              <w:t>ΓΕΩΠΟΝΟΙ – ΔΑΣΟΛΟΓΟΙ – ΚΤΗΝΙΑΤΡΟΙ – ΙΧΘΥΟΛΟΓΟΙ - ΓΕΩΛΟΓΟΙ</w:t>
            </w:r>
          </w:p>
          <w:p w14:paraId="15D39FCF" w14:textId="77777777" w:rsidR="00C9076F" w:rsidRPr="00AB599F" w:rsidRDefault="00C9076F" w:rsidP="00E7547B">
            <w:pPr>
              <w:tabs>
                <w:tab w:val="num" w:pos="424"/>
              </w:tabs>
              <w:spacing w:after="100" w:line="240" w:lineRule="exact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 210-5232240</w:t>
            </w:r>
          </w:p>
          <w:p w14:paraId="72A67827" w14:textId="77777777" w:rsidR="00C9076F" w:rsidRPr="00490F12" w:rsidRDefault="00C9076F" w:rsidP="00E7547B">
            <w:pPr>
              <w:tabs>
                <w:tab w:val="num" w:pos="424"/>
              </w:tabs>
              <w:spacing w:after="100" w:line="240" w:lineRule="exact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128@</w:t>
            </w:r>
            <w:proofErr w:type="spellStart"/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minagric</w:t>
            </w:r>
            <w:proofErr w:type="spellEnd"/>
            <w:r w:rsidR="007204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</w:p>
        </w:tc>
      </w:tr>
    </w:tbl>
    <w:p w14:paraId="2BFFEFEC" w14:textId="77777777" w:rsidR="00D34A4A" w:rsidRPr="00D34A4A" w:rsidRDefault="00D34A4A" w:rsidP="00F908DB">
      <w:pPr>
        <w:ind w:left="5760" w:firstLine="720"/>
        <w:jc w:val="both"/>
        <w:rPr>
          <w:rFonts w:ascii="Times New Roman" w:eastAsia="Times New Roman" w:hAnsi="Times New Roman"/>
          <w:b/>
          <w:bCs/>
          <w:sz w:val="4"/>
          <w:szCs w:val="4"/>
        </w:rPr>
      </w:pPr>
    </w:p>
    <w:p w14:paraId="14A3F466" w14:textId="45FCD2B7" w:rsidR="00513164" w:rsidRPr="00D34A4A" w:rsidRDefault="00AE5E2B" w:rsidP="006357C9">
      <w:pPr>
        <w:spacing w:after="0" w:line="264" w:lineRule="auto"/>
        <w:ind w:left="5760" w:firstLine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E5E2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245AE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="00433B90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1245A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908DB" w:rsidRPr="00D34A4A">
        <w:rPr>
          <w:rFonts w:ascii="Times New Roman" w:eastAsia="Times New Roman" w:hAnsi="Times New Roman"/>
          <w:b/>
          <w:bCs/>
          <w:sz w:val="24"/>
          <w:szCs w:val="24"/>
        </w:rPr>
        <w:t>Αθήνα</w:t>
      </w:r>
      <w:r w:rsidR="0098242E" w:rsidRPr="00D34A4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A54159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B73104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2F7514" w:rsidRPr="00D34A4A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1245AE" w:rsidRPr="00D34A4A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566ED4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513164" w:rsidRPr="00D34A4A">
        <w:rPr>
          <w:rFonts w:ascii="Times New Roman" w:eastAsia="Times New Roman" w:hAnsi="Times New Roman"/>
          <w:b/>
          <w:bCs/>
          <w:sz w:val="24"/>
          <w:szCs w:val="24"/>
        </w:rPr>
        <w:t>-202</w:t>
      </w:r>
      <w:r w:rsidR="002F7514" w:rsidRPr="00D34A4A">
        <w:rPr>
          <w:rFonts w:ascii="Times New Roman" w:eastAsia="Times New Roman" w:hAnsi="Times New Roman"/>
          <w:b/>
          <w:bCs/>
          <w:sz w:val="24"/>
          <w:szCs w:val="24"/>
        </w:rPr>
        <w:t>6</w:t>
      </w:r>
    </w:p>
    <w:p w14:paraId="70E3A15A" w14:textId="77777777" w:rsidR="002B294F" w:rsidRDefault="002B294F" w:rsidP="00E7547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D648B">
        <w:rPr>
          <w:b/>
          <w:bCs/>
          <w:sz w:val="28"/>
          <w:szCs w:val="28"/>
        </w:rPr>
        <w:t>ΔΕΛΤΙΟ ΤΥΠΟΥ</w:t>
      </w:r>
    </w:p>
    <w:p w14:paraId="67B1F1A7" w14:textId="77777777" w:rsidR="00566ED4" w:rsidRPr="00433B90" w:rsidRDefault="00566ED4" w:rsidP="0056519E">
      <w:pPr>
        <w:spacing w:after="0" w:line="240" w:lineRule="auto"/>
        <w:ind w:firstLine="142"/>
        <w:jc w:val="center"/>
        <w:rPr>
          <w:b/>
          <w:bCs/>
          <w:sz w:val="12"/>
          <w:szCs w:val="12"/>
        </w:rPr>
      </w:pPr>
    </w:p>
    <w:p w14:paraId="30908C87" w14:textId="77777777" w:rsidR="0056519E" w:rsidRPr="0056519E" w:rsidRDefault="0056519E" w:rsidP="0056519E">
      <w:pPr>
        <w:spacing w:after="0" w:line="240" w:lineRule="auto"/>
        <w:ind w:firstLine="142"/>
        <w:jc w:val="center"/>
        <w:rPr>
          <w:rFonts w:cs="Calibri"/>
          <w:sz w:val="8"/>
          <w:szCs w:val="8"/>
        </w:rPr>
      </w:pPr>
    </w:p>
    <w:p w14:paraId="40733427" w14:textId="77777777" w:rsidR="00B73104" w:rsidRPr="00B73104" w:rsidRDefault="00B73104" w:rsidP="00B73104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 xml:space="preserve">Από το φιάσκο του </w:t>
      </w:r>
      <w:proofErr w:type="spellStart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Agrisnap</w:t>
      </w:r>
      <w:proofErr w:type="spellEnd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 xml:space="preserve"> στο </w:t>
      </w:r>
      <w:proofErr w:type="spellStart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Gov</w:t>
      </w:r>
      <w:proofErr w:type="spellEnd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 xml:space="preserve"> </w:t>
      </w:r>
      <w:proofErr w:type="spellStart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Agri-Wallet</w:t>
      </w:r>
      <w:proofErr w:type="spellEnd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 xml:space="preserve"> – όταν η αποτυχία βαφτίζεται «ψηφιακή μεταρρύθμιση»</w:t>
      </w:r>
    </w:p>
    <w:p w14:paraId="1EA481C7" w14:textId="77777777" w:rsidR="00B73104" w:rsidRPr="00B73104" w:rsidRDefault="00B73104" w:rsidP="00B73104">
      <w:pPr>
        <w:shd w:val="clear" w:color="auto" w:fill="FFFFFF"/>
        <w:spacing w:after="160" w:line="235" w:lineRule="atLeast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 </w:t>
      </w:r>
    </w:p>
    <w:p w14:paraId="28137F51" w14:textId="77777777" w:rsidR="00B73104" w:rsidRPr="00B73104" w:rsidRDefault="00B73104" w:rsidP="00B73104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Η ΠΟΓΕΔΥ παρακολουθεί με έντονο προβληματισμό τις πρόσφατες ανακοινώσεις σχετικά με τη δημιουργία της νέας ψηφιακής εφαρμογής </w:t>
      </w:r>
      <w:proofErr w:type="spellStart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Gov</w:t>
      </w:r>
      <w:proofErr w:type="spellEnd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 xml:space="preserve"> </w:t>
      </w:r>
      <w:proofErr w:type="spellStart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Agri-Wallet</w:t>
      </w:r>
      <w:proofErr w:type="spellEnd"/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, η οποία παρουσιάζεται ως το επόμενο μεγάλο βήμα ψηφιακού μετασχηματισμού του αγροτικού τομέα και της διαχείρισης του ΟΣΔΕ.</w:t>
      </w:r>
    </w:p>
    <w:p w14:paraId="0F081FF8" w14:textId="77777777" w:rsidR="00B73104" w:rsidRPr="00B73104" w:rsidRDefault="00B73104" w:rsidP="00B73104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Δυστυχώς, η εμπειρία των τελευταίων ετών επιβάλλει να είμαστε εξαιρετικά επιφυλακτικοί. Η Πολιτεία, αντί να δώσει ουσιαστικές απαντήσεις για το </w:t>
      </w:r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παταγώδες φιάσκο προηγούμενων ψηφιακών εφαρμογών</w:t>
      </w: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, επιχειρεί να παρουσιάσει ένα ακόμη πληροφοριακό σύστημα ως «λύση», χωρίς καμία δημόσια αποτίμηση των αποτυχιών που προηγήθηκαν και χωρίς καμία τεκμηρίωση ότι το νέο εγχείρημα θα λειτουργήσει αποτελεσματικά.</w:t>
      </w:r>
    </w:p>
    <w:p w14:paraId="45BF22E4" w14:textId="77777777" w:rsidR="00B73104" w:rsidRPr="00B73104" w:rsidRDefault="00B73104" w:rsidP="00B73104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Η πραγματικότητα είναι απλή και δεν επιδέχεται επικοινωνιακές ωραιοποιήσεις: η διοίκηση κινδυνεύει να εγκλωβιστεί σε μια </w:t>
      </w:r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νέα βιομηχανία παραγωγής ψηφιακών εφαρμογών</w:t>
      </w: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, όπου κάθε αποτυχία καλύπτεται από μια επόμενη εφαρμογή, κάθε δυσλειτουργία μετατρέπεται σε νέο «ψηφιακό έργο» και κάθε πραγματικό πρόβλημα διοίκησης μεταμφιέζεται σε τεχνολογική καινοτομία.</w:t>
      </w:r>
    </w:p>
    <w:p w14:paraId="50AA6EB3" w14:textId="77777777" w:rsidR="00B73104" w:rsidRPr="00B73104" w:rsidRDefault="00B73104" w:rsidP="00B73104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Αντί για ουσιαστική μεταρρύθμιση, δημιουργείται ένα περιβάλλον </w:t>
      </w:r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ψηφιακής γραφειοκρατίας</w:t>
      </w: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 xml:space="preserve">, στο οποίο πολλαπλασιάζονται οι πλατφόρμες και τα συστήματα χωρίς </w:t>
      </w:r>
      <w:proofErr w:type="spellStart"/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διαλειτουργικότητα</w:t>
      </w:r>
      <w:proofErr w:type="spellEnd"/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, μεταφέρεται η ευθύνη τεκμηρίωσης από το κράτος στους αγρότες και αυξάνεται η διοικητική επιβάρυνση χωρίς πραγματική απλοποίηση διαδικασιών.</w:t>
      </w:r>
    </w:p>
    <w:p w14:paraId="3565BC1E" w14:textId="77777777" w:rsidR="00B73104" w:rsidRPr="00B73104" w:rsidRDefault="00B73104" w:rsidP="00B73104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Το πιο ανησυχητικό στοιχείο είναι ότι το νέο μοντέλο φαίνεται να μετατρέπει τον ίδιο τον παραγωγό σε </w:t>
      </w:r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υποχρεωτικό “</w:t>
      </w:r>
      <w:proofErr w:type="spellStart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πάροχο</w:t>
      </w:r>
      <w:proofErr w:type="spellEnd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 xml:space="preserve"> αποδεικτικών στοιχείων” της δραστηριότητάς του</w:t>
      </w: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 xml:space="preserve">, μέσω κινητών εφαρμογών και ψηφιακών τεκμηρίων, δημιουργώντας ένα σύστημα συνεχούς </w:t>
      </w:r>
      <w:proofErr w:type="spellStart"/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αυτο</w:t>
      </w:r>
      <w:proofErr w:type="spellEnd"/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-τεκμηρίωσης που δεν μειώνει τη γραφειοκρατία, απλώς την ψηφιοποιεί.</w:t>
      </w:r>
    </w:p>
    <w:p w14:paraId="1AEEA4BD" w14:textId="77777777" w:rsidR="00B73104" w:rsidRPr="00B73104" w:rsidRDefault="00B73104" w:rsidP="00B73104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Την ίδια στιγμή, παραμένουν αναπάντητα κρίσιμα ερωτήματα όπως:</w:t>
      </w:r>
    </w:p>
    <w:p w14:paraId="5032B855" w14:textId="77777777" w:rsidR="00B73104" w:rsidRPr="00B73104" w:rsidRDefault="00B73104" w:rsidP="00B73104">
      <w:pPr>
        <w:numPr>
          <w:ilvl w:val="0"/>
          <w:numId w:val="19"/>
        </w:num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Ποιος είναι ο θεσμικός φορέας που θα έχει την ευθύνη λειτουργίας και ελέγχου του συστήματος;</w:t>
      </w:r>
    </w:p>
    <w:p w14:paraId="44D66E45" w14:textId="77777777" w:rsidR="00B73104" w:rsidRPr="00B73104" w:rsidRDefault="00B73104" w:rsidP="00B73104">
      <w:pPr>
        <w:numPr>
          <w:ilvl w:val="0"/>
          <w:numId w:val="19"/>
        </w:num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Πώς θα ενσωματωθεί η εφαρμογή στο ΟΣΔΕ και στον μηχανισμό πληρωμών;</w:t>
      </w:r>
    </w:p>
    <w:p w14:paraId="71511B4A" w14:textId="77777777" w:rsidR="00B73104" w:rsidRPr="00B73104" w:rsidRDefault="00B73104" w:rsidP="00B73104">
      <w:pPr>
        <w:numPr>
          <w:ilvl w:val="0"/>
          <w:numId w:val="19"/>
        </w:num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Ποιο είναι το νομικό καθεστώς των ψηφιακών τεκμηρίων που θα παράγονται;</w:t>
      </w:r>
    </w:p>
    <w:p w14:paraId="4F90D7FF" w14:textId="77777777" w:rsidR="00B73104" w:rsidRPr="00B73104" w:rsidRDefault="00B73104" w:rsidP="00B73104">
      <w:pPr>
        <w:numPr>
          <w:ilvl w:val="0"/>
          <w:numId w:val="19"/>
        </w:num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 xml:space="preserve">Πώς διασφαλίζονται τα προσωπικά δεδομένα και η χρήση </w:t>
      </w:r>
      <w:proofErr w:type="spellStart"/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γεωεντοπισμού</w:t>
      </w:r>
      <w:proofErr w:type="spellEnd"/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;</w:t>
      </w:r>
    </w:p>
    <w:p w14:paraId="02BB440E" w14:textId="77777777" w:rsidR="00B73104" w:rsidRPr="00B73104" w:rsidRDefault="00B73104" w:rsidP="00B73104">
      <w:pPr>
        <w:numPr>
          <w:ilvl w:val="0"/>
          <w:numId w:val="19"/>
        </w:num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Ποιος θα λογοδοτήσει εάν η νέα αυτή «μεταρρύθμιση» καταλήξει σε ένα ακόμη ψηφιακό αδιέξοδο;</w:t>
      </w:r>
    </w:p>
    <w:p w14:paraId="652E8E92" w14:textId="77777777" w:rsidR="00B73104" w:rsidRPr="00B73104" w:rsidRDefault="00B73104" w:rsidP="00B73104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Η ΠΟΓΕΔΥ οφείλει να επισημάνει ότι </w:t>
      </w:r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η αγροτική πολιτική δεν μπορεί να σχεδιάζεται με όρους εφαρμογών κινητού τηλεφώνου</w:t>
      </w: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. Η διαφάνεια, η αξιοπιστία των ενισχύσεων και η προστασία των ευρωπαϊκών πόρων δεν εξασφαλίζονται με επικοινωνιακές παρουσιάσεις λογισμικού αλλά με ισχυρούς δημόσιους ελεγκτικούς μηχανισμούς, επαρκώς στελεχωμένες γεωτεχνικές υπηρεσίες και σαφές θεσμικό πλαίσιο και λογοδοσία.</w:t>
      </w:r>
    </w:p>
    <w:p w14:paraId="46206DCD" w14:textId="77777777" w:rsidR="00B73104" w:rsidRPr="00B73104" w:rsidRDefault="00B73104" w:rsidP="00B73104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lastRenderedPageBreak/>
        <w:t>Διαφορετικά, το μόνο που θα παραχθεί είναι ένας ακόμη κύκλος δαπανηρών πληροφοριακών έργων που θα αφήσουν πίσω τους περισσότερη σύγχυση, περισσότερη γραφειοκρατία και ακόμη λιγότερη εμπιστοσύνη.</w:t>
      </w:r>
    </w:p>
    <w:p w14:paraId="65213E7E" w14:textId="77777777" w:rsidR="00B73104" w:rsidRPr="00B73104" w:rsidRDefault="00B73104" w:rsidP="00B73104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Η ΠΟΓΕΔΥ καλεί την πολιτική ηγεσία:</w:t>
      </w:r>
    </w:p>
    <w:p w14:paraId="47674CA0" w14:textId="77777777" w:rsidR="00B73104" w:rsidRPr="00B73104" w:rsidRDefault="00B73104" w:rsidP="00B73104">
      <w:pPr>
        <w:numPr>
          <w:ilvl w:val="0"/>
          <w:numId w:val="20"/>
        </w:num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να παρουσιάσει </w:t>
      </w:r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πλήρη απολογισμό των προηγούμενων ψηφιακών έργων στον αγροτικό τομέα</w:t>
      </w: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,</w:t>
      </w:r>
    </w:p>
    <w:p w14:paraId="60F382B2" w14:textId="77777777" w:rsidR="00B73104" w:rsidRPr="00B73104" w:rsidRDefault="00B73104" w:rsidP="00B73104">
      <w:pPr>
        <w:numPr>
          <w:ilvl w:val="0"/>
          <w:numId w:val="20"/>
        </w:num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να δημοσιοποιήσει </w:t>
      </w:r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 xml:space="preserve">το θεσμικό και τεχνικό σχέδιο του </w:t>
      </w:r>
      <w:proofErr w:type="spellStart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Gov</w:t>
      </w:r>
      <w:proofErr w:type="spellEnd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 xml:space="preserve"> </w:t>
      </w:r>
      <w:proofErr w:type="spellStart"/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Agri-Wallet</w:t>
      </w:r>
      <w:proofErr w:type="spellEnd"/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, και</w:t>
      </w:r>
    </w:p>
    <w:p w14:paraId="78E9C811" w14:textId="77777777" w:rsidR="00B73104" w:rsidRPr="00B73104" w:rsidRDefault="00B73104" w:rsidP="00B73104">
      <w:pPr>
        <w:numPr>
          <w:ilvl w:val="0"/>
          <w:numId w:val="20"/>
        </w:num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να εγγυηθεί ότι η ψηφιακή μετάβαση δεν θα μετατραπεί σε </w:t>
      </w:r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ακριβό πείραμα πάνω στις πλάτες των παραγωγών και των δημόσιων γεωτεχνικών υπηρεσιών</w:t>
      </w: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.</w:t>
      </w:r>
    </w:p>
    <w:p w14:paraId="3BAD3979" w14:textId="77777777" w:rsidR="00B73104" w:rsidRPr="00B73104" w:rsidRDefault="00B73104" w:rsidP="00B73104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Η χώρα δεν χρειάζεται άλλη μια «εντυπωσιακή εφαρμογή». Χρειάζεται </w:t>
      </w:r>
      <w:r w:rsidRPr="00B73104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σοβαρή διοίκηση, θεσμική ευθύνη και πραγματικές μεταρρυθμίσεις</w:t>
      </w:r>
      <w:r w:rsidRPr="00B73104">
        <w:rPr>
          <w:rFonts w:eastAsia="Times New Roman" w:cs="Calibri"/>
          <w:color w:val="222222"/>
          <w:sz w:val="24"/>
          <w:szCs w:val="24"/>
          <w:lang w:eastAsia="el-GR"/>
        </w:rPr>
        <w:t>.</w:t>
      </w:r>
    </w:p>
    <w:p w14:paraId="64E0CE3C" w14:textId="77777777" w:rsidR="00842E46" w:rsidRPr="00EF5AE3" w:rsidRDefault="001245AE" w:rsidP="00093D4D">
      <w:pPr>
        <w:ind w:left="6480" w:right="-19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56519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842E46" w:rsidRPr="00EF5AE3">
        <w:rPr>
          <w:rFonts w:ascii="Times New Roman" w:hAnsi="Times New Roman"/>
          <w:b/>
          <w:bCs/>
          <w:sz w:val="24"/>
          <w:szCs w:val="24"/>
        </w:rPr>
        <w:t>Για  το  Δ.Σ.</w:t>
      </w:r>
    </w:p>
    <w:p w14:paraId="1F54BA3A" w14:textId="77777777" w:rsidR="00842E46" w:rsidRPr="00842E46" w:rsidRDefault="009F4164" w:rsidP="00842E46">
      <w:pPr>
        <w:spacing w:line="240" w:lineRule="auto"/>
        <w:ind w:left="57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B109A1" w:rsidRPr="00940202">
        <w:rPr>
          <w:noProof/>
          <w:szCs w:val="28"/>
          <w:lang w:eastAsia="el-GR"/>
        </w:rPr>
        <w:drawing>
          <wp:inline distT="0" distB="0" distL="0" distR="0" wp14:anchorId="1079022A" wp14:editId="59C2648C">
            <wp:extent cx="1342498" cy="119634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17" cy="12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46" w:rsidRPr="00842E46" w:rsidSect="00433B90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D5A17"/>
    <w:multiLevelType w:val="hybridMultilevel"/>
    <w:tmpl w:val="740C8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A3992"/>
    <w:multiLevelType w:val="multilevel"/>
    <w:tmpl w:val="C530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8570CE"/>
    <w:multiLevelType w:val="hybridMultilevel"/>
    <w:tmpl w:val="CC4CF59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67E8"/>
    <w:multiLevelType w:val="hybridMultilevel"/>
    <w:tmpl w:val="03040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0294A"/>
    <w:multiLevelType w:val="multilevel"/>
    <w:tmpl w:val="7BAC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C6221"/>
    <w:multiLevelType w:val="hybridMultilevel"/>
    <w:tmpl w:val="2762314E"/>
    <w:lvl w:ilvl="0" w:tplc="9A74DCE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25D5A71"/>
    <w:multiLevelType w:val="multilevel"/>
    <w:tmpl w:val="B748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43CE4"/>
    <w:multiLevelType w:val="hybridMultilevel"/>
    <w:tmpl w:val="8F541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05E80"/>
    <w:multiLevelType w:val="multilevel"/>
    <w:tmpl w:val="4E8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63C5C"/>
    <w:multiLevelType w:val="hybridMultilevel"/>
    <w:tmpl w:val="9F10A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F66CF"/>
    <w:multiLevelType w:val="hybridMultilevel"/>
    <w:tmpl w:val="BCDE339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DB49B1"/>
    <w:multiLevelType w:val="hybridMultilevel"/>
    <w:tmpl w:val="B76C3976"/>
    <w:lvl w:ilvl="0" w:tplc="0408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0F03C8E"/>
    <w:multiLevelType w:val="multilevel"/>
    <w:tmpl w:val="98A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6B3234"/>
    <w:multiLevelType w:val="hybridMultilevel"/>
    <w:tmpl w:val="543CE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F49DF"/>
    <w:multiLevelType w:val="hybridMultilevel"/>
    <w:tmpl w:val="9824403E"/>
    <w:lvl w:ilvl="0" w:tplc="7500FB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8BA1074"/>
    <w:multiLevelType w:val="multilevel"/>
    <w:tmpl w:val="B180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945EC"/>
    <w:multiLevelType w:val="hybridMultilevel"/>
    <w:tmpl w:val="650A94EC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772046FC"/>
    <w:multiLevelType w:val="hybridMultilevel"/>
    <w:tmpl w:val="01BE519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F10BED"/>
    <w:multiLevelType w:val="hybridMultilevel"/>
    <w:tmpl w:val="52CA7124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084915660">
    <w:abstractNumId w:val="0"/>
  </w:num>
  <w:num w:numId="2" w16cid:durableId="308051476">
    <w:abstractNumId w:val="18"/>
  </w:num>
  <w:num w:numId="3" w16cid:durableId="1991250476">
    <w:abstractNumId w:val="11"/>
  </w:num>
  <w:num w:numId="4" w16cid:durableId="1951429494">
    <w:abstractNumId w:val="12"/>
  </w:num>
  <w:num w:numId="5" w16cid:durableId="1005061095">
    <w:abstractNumId w:val="17"/>
  </w:num>
  <w:num w:numId="6" w16cid:durableId="1456825621">
    <w:abstractNumId w:val="15"/>
  </w:num>
  <w:num w:numId="7" w16cid:durableId="1129395342">
    <w:abstractNumId w:val="6"/>
  </w:num>
  <w:num w:numId="8" w16cid:durableId="948203645">
    <w:abstractNumId w:val="14"/>
  </w:num>
  <w:num w:numId="9" w16cid:durableId="1944728874">
    <w:abstractNumId w:val="4"/>
  </w:num>
  <w:num w:numId="10" w16cid:durableId="1944145783">
    <w:abstractNumId w:val="19"/>
  </w:num>
  <w:num w:numId="11" w16cid:durableId="365953771">
    <w:abstractNumId w:val="3"/>
  </w:num>
  <w:num w:numId="12" w16cid:durableId="792752433">
    <w:abstractNumId w:val="1"/>
  </w:num>
  <w:num w:numId="13" w16cid:durableId="1346783473">
    <w:abstractNumId w:val="8"/>
  </w:num>
  <w:num w:numId="14" w16cid:durableId="544636593">
    <w:abstractNumId w:val="10"/>
  </w:num>
  <w:num w:numId="15" w16cid:durableId="1250312452">
    <w:abstractNumId w:val="5"/>
  </w:num>
  <w:num w:numId="16" w16cid:durableId="368530882">
    <w:abstractNumId w:val="9"/>
  </w:num>
  <w:num w:numId="17" w16cid:durableId="375007545">
    <w:abstractNumId w:val="7"/>
  </w:num>
  <w:num w:numId="18" w16cid:durableId="12614031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2906670">
    <w:abstractNumId w:val="13"/>
  </w:num>
  <w:num w:numId="20" w16cid:durableId="84216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6C0"/>
    <w:rsid w:val="000033AB"/>
    <w:rsid w:val="00005E3E"/>
    <w:rsid w:val="000078D6"/>
    <w:rsid w:val="00021220"/>
    <w:rsid w:val="0002270C"/>
    <w:rsid w:val="00026E9A"/>
    <w:rsid w:val="00032A80"/>
    <w:rsid w:val="00037894"/>
    <w:rsid w:val="00044EBC"/>
    <w:rsid w:val="000607F4"/>
    <w:rsid w:val="000627A3"/>
    <w:rsid w:val="00072B5B"/>
    <w:rsid w:val="00084B19"/>
    <w:rsid w:val="00087CB3"/>
    <w:rsid w:val="00093D4D"/>
    <w:rsid w:val="00095B7C"/>
    <w:rsid w:val="000B170D"/>
    <w:rsid w:val="000B6288"/>
    <w:rsid w:val="000C56E7"/>
    <w:rsid w:val="000C7053"/>
    <w:rsid w:val="000D706D"/>
    <w:rsid w:val="000F0A9C"/>
    <w:rsid w:val="000F39E0"/>
    <w:rsid w:val="000F4F9C"/>
    <w:rsid w:val="00107239"/>
    <w:rsid w:val="0011039E"/>
    <w:rsid w:val="00113AA9"/>
    <w:rsid w:val="001245AE"/>
    <w:rsid w:val="00144D11"/>
    <w:rsid w:val="00150AA2"/>
    <w:rsid w:val="00167B46"/>
    <w:rsid w:val="001801F9"/>
    <w:rsid w:val="00180E82"/>
    <w:rsid w:val="00183624"/>
    <w:rsid w:val="00186A34"/>
    <w:rsid w:val="00193D93"/>
    <w:rsid w:val="001C3965"/>
    <w:rsid w:val="001C58C6"/>
    <w:rsid w:val="001D4992"/>
    <w:rsid w:val="001D70FB"/>
    <w:rsid w:val="001E2B23"/>
    <w:rsid w:val="001F1046"/>
    <w:rsid w:val="001F626C"/>
    <w:rsid w:val="002100BE"/>
    <w:rsid w:val="002146C0"/>
    <w:rsid w:val="0023184D"/>
    <w:rsid w:val="00243B9D"/>
    <w:rsid w:val="0027531B"/>
    <w:rsid w:val="002778C0"/>
    <w:rsid w:val="00287ED1"/>
    <w:rsid w:val="002B0CEE"/>
    <w:rsid w:val="002B294F"/>
    <w:rsid w:val="002E2101"/>
    <w:rsid w:val="002F6A6E"/>
    <w:rsid w:val="002F7514"/>
    <w:rsid w:val="0031532B"/>
    <w:rsid w:val="00316345"/>
    <w:rsid w:val="00322FF2"/>
    <w:rsid w:val="003314B3"/>
    <w:rsid w:val="00343378"/>
    <w:rsid w:val="00345081"/>
    <w:rsid w:val="00356C93"/>
    <w:rsid w:val="00363F9F"/>
    <w:rsid w:val="00372B2E"/>
    <w:rsid w:val="003752CC"/>
    <w:rsid w:val="003A4624"/>
    <w:rsid w:val="003A5B5F"/>
    <w:rsid w:val="003A62E5"/>
    <w:rsid w:val="003B476C"/>
    <w:rsid w:val="003C2F93"/>
    <w:rsid w:val="003D7E34"/>
    <w:rsid w:val="003F0E0C"/>
    <w:rsid w:val="003F3A97"/>
    <w:rsid w:val="00404FD5"/>
    <w:rsid w:val="00421E14"/>
    <w:rsid w:val="00433B90"/>
    <w:rsid w:val="00436D3B"/>
    <w:rsid w:val="00445A88"/>
    <w:rsid w:val="004460CE"/>
    <w:rsid w:val="00454FAC"/>
    <w:rsid w:val="00455915"/>
    <w:rsid w:val="00455ED4"/>
    <w:rsid w:val="00463C15"/>
    <w:rsid w:val="004859ED"/>
    <w:rsid w:val="00490F12"/>
    <w:rsid w:val="00491DD6"/>
    <w:rsid w:val="00497734"/>
    <w:rsid w:val="004A27D5"/>
    <w:rsid w:val="004B0A48"/>
    <w:rsid w:val="004B2B6C"/>
    <w:rsid w:val="004C60ED"/>
    <w:rsid w:val="005054EA"/>
    <w:rsid w:val="00513164"/>
    <w:rsid w:val="00513CEF"/>
    <w:rsid w:val="00543079"/>
    <w:rsid w:val="00563C34"/>
    <w:rsid w:val="0056519E"/>
    <w:rsid w:val="00566ED4"/>
    <w:rsid w:val="0057520D"/>
    <w:rsid w:val="00595B9B"/>
    <w:rsid w:val="005A44F1"/>
    <w:rsid w:val="005B2F89"/>
    <w:rsid w:val="005D323E"/>
    <w:rsid w:val="005E0A32"/>
    <w:rsid w:val="005E5003"/>
    <w:rsid w:val="005E52F3"/>
    <w:rsid w:val="005E670F"/>
    <w:rsid w:val="005F1CC2"/>
    <w:rsid w:val="0062468F"/>
    <w:rsid w:val="00630AB0"/>
    <w:rsid w:val="006357C9"/>
    <w:rsid w:val="006462F2"/>
    <w:rsid w:val="006507BF"/>
    <w:rsid w:val="006567DE"/>
    <w:rsid w:val="006579AF"/>
    <w:rsid w:val="006638C2"/>
    <w:rsid w:val="00665969"/>
    <w:rsid w:val="00666081"/>
    <w:rsid w:val="00671768"/>
    <w:rsid w:val="0068766C"/>
    <w:rsid w:val="00694C36"/>
    <w:rsid w:val="006A0B08"/>
    <w:rsid w:val="006A1712"/>
    <w:rsid w:val="006A1FFB"/>
    <w:rsid w:val="006B6888"/>
    <w:rsid w:val="006D01AF"/>
    <w:rsid w:val="006D11F3"/>
    <w:rsid w:val="006E31C1"/>
    <w:rsid w:val="006F1A94"/>
    <w:rsid w:val="006F5222"/>
    <w:rsid w:val="00714FDB"/>
    <w:rsid w:val="00716E70"/>
    <w:rsid w:val="007204C9"/>
    <w:rsid w:val="00733ECD"/>
    <w:rsid w:val="00737453"/>
    <w:rsid w:val="00751DCA"/>
    <w:rsid w:val="007639F1"/>
    <w:rsid w:val="00773BA0"/>
    <w:rsid w:val="0077413F"/>
    <w:rsid w:val="007759AC"/>
    <w:rsid w:val="00776D1B"/>
    <w:rsid w:val="00787609"/>
    <w:rsid w:val="007B126A"/>
    <w:rsid w:val="007B65FE"/>
    <w:rsid w:val="007C56E6"/>
    <w:rsid w:val="007E4951"/>
    <w:rsid w:val="00802A67"/>
    <w:rsid w:val="0081539C"/>
    <w:rsid w:val="008278C0"/>
    <w:rsid w:val="00835764"/>
    <w:rsid w:val="00842E46"/>
    <w:rsid w:val="00850CA4"/>
    <w:rsid w:val="00850FD7"/>
    <w:rsid w:val="008530C3"/>
    <w:rsid w:val="0085391A"/>
    <w:rsid w:val="0085510B"/>
    <w:rsid w:val="00855D5B"/>
    <w:rsid w:val="008577CD"/>
    <w:rsid w:val="00866852"/>
    <w:rsid w:val="008A650B"/>
    <w:rsid w:val="008B142B"/>
    <w:rsid w:val="008B5FBD"/>
    <w:rsid w:val="008B683E"/>
    <w:rsid w:val="008C415C"/>
    <w:rsid w:val="008D3BDD"/>
    <w:rsid w:val="008D429F"/>
    <w:rsid w:val="008F1460"/>
    <w:rsid w:val="008F2973"/>
    <w:rsid w:val="008F4B7A"/>
    <w:rsid w:val="0091249C"/>
    <w:rsid w:val="00934A88"/>
    <w:rsid w:val="00937ED3"/>
    <w:rsid w:val="00947421"/>
    <w:rsid w:val="009475B9"/>
    <w:rsid w:val="00947EF5"/>
    <w:rsid w:val="009647F7"/>
    <w:rsid w:val="00972571"/>
    <w:rsid w:val="00975546"/>
    <w:rsid w:val="0098242E"/>
    <w:rsid w:val="009869A5"/>
    <w:rsid w:val="009875DA"/>
    <w:rsid w:val="00987A30"/>
    <w:rsid w:val="009C6A34"/>
    <w:rsid w:val="009F4164"/>
    <w:rsid w:val="00A16046"/>
    <w:rsid w:val="00A371D8"/>
    <w:rsid w:val="00A37EAC"/>
    <w:rsid w:val="00A54159"/>
    <w:rsid w:val="00A65F17"/>
    <w:rsid w:val="00A665FA"/>
    <w:rsid w:val="00A73A7C"/>
    <w:rsid w:val="00A863B9"/>
    <w:rsid w:val="00A86B7D"/>
    <w:rsid w:val="00A90934"/>
    <w:rsid w:val="00AA08CF"/>
    <w:rsid w:val="00AA55AC"/>
    <w:rsid w:val="00AA5E08"/>
    <w:rsid w:val="00AB599F"/>
    <w:rsid w:val="00AE163F"/>
    <w:rsid w:val="00AE5E2B"/>
    <w:rsid w:val="00B01FB1"/>
    <w:rsid w:val="00B109A1"/>
    <w:rsid w:val="00B4263C"/>
    <w:rsid w:val="00B5059B"/>
    <w:rsid w:val="00B557DD"/>
    <w:rsid w:val="00B63E39"/>
    <w:rsid w:val="00B67672"/>
    <w:rsid w:val="00B73104"/>
    <w:rsid w:val="00B82BF4"/>
    <w:rsid w:val="00B8463E"/>
    <w:rsid w:val="00BA536E"/>
    <w:rsid w:val="00BC193A"/>
    <w:rsid w:val="00BC37C2"/>
    <w:rsid w:val="00BD026A"/>
    <w:rsid w:val="00BE4278"/>
    <w:rsid w:val="00BF3665"/>
    <w:rsid w:val="00C2334E"/>
    <w:rsid w:val="00C270E3"/>
    <w:rsid w:val="00C31280"/>
    <w:rsid w:val="00C31F46"/>
    <w:rsid w:val="00C4563E"/>
    <w:rsid w:val="00C470BE"/>
    <w:rsid w:val="00C57AAF"/>
    <w:rsid w:val="00C602C6"/>
    <w:rsid w:val="00C67154"/>
    <w:rsid w:val="00C74959"/>
    <w:rsid w:val="00C76A48"/>
    <w:rsid w:val="00C85378"/>
    <w:rsid w:val="00C9076F"/>
    <w:rsid w:val="00CB169D"/>
    <w:rsid w:val="00CC1249"/>
    <w:rsid w:val="00CD4153"/>
    <w:rsid w:val="00CE65BE"/>
    <w:rsid w:val="00CF1FF3"/>
    <w:rsid w:val="00CF5F48"/>
    <w:rsid w:val="00D06529"/>
    <w:rsid w:val="00D115EA"/>
    <w:rsid w:val="00D13C4D"/>
    <w:rsid w:val="00D23191"/>
    <w:rsid w:val="00D23346"/>
    <w:rsid w:val="00D3260A"/>
    <w:rsid w:val="00D34A4A"/>
    <w:rsid w:val="00D5463F"/>
    <w:rsid w:val="00D73CF7"/>
    <w:rsid w:val="00D90707"/>
    <w:rsid w:val="00D95012"/>
    <w:rsid w:val="00DD39FE"/>
    <w:rsid w:val="00DD5B52"/>
    <w:rsid w:val="00DE2ED7"/>
    <w:rsid w:val="00E00821"/>
    <w:rsid w:val="00E026ED"/>
    <w:rsid w:val="00E0329D"/>
    <w:rsid w:val="00E0693F"/>
    <w:rsid w:val="00E2629C"/>
    <w:rsid w:val="00E26B4E"/>
    <w:rsid w:val="00E41ADB"/>
    <w:rsid w:val="00E42092"/>
    <w:rsid w:val="00E44D22"/>
    <w:rsid w:val="00E528F3"/>
    <w:rsid w:val="00E622C9"/>
    <w:rsid w:val="00E629D3"/>
    <w:rsid w:val="00E65076"/>
    <w:rsid w:val="00E67ED8"/>
    <w:rsid w:val="00E701AC"/>
    <w:rsid w:val="00E7547B"/>
    <w:rsid w:val="00E818D3"/>
    <w:rsid w:val="00E948B2"/>
    <w:rsid w:val="00EA1E18"/>
    <w:rsid w:val="00EA3502"/>
    <w:rsid w:val="00EB7A35"/>
    <w:rsid w:val="00EE6A8D"/>
    <w:rsid w:val="00EF5AE3"/>
    <w:rsid w:val="00F0652F"/>
    <w:rsid w:val="00F13E57"/>
    <w:rsid w:val="00F148B0"/>
    <w:rsid w:val="00F15586"/>
    <w:rsid w:val="00F22062"/>
    <w:rsid w:val="00F31565"/>
    <w:rsid w:val="00F55F39"/>
    <w:rsid w:val="00F77125"/>
    <w:rsid w:val="00F81421"/>
    <w:rsid w:val="00F83DB9"/>
    <w:rsid w:val="00F908DB"/>
    <w:rsid w:val="00FA6177"/>
    <w:rsid w:val="00FD14FA"/>
    <w:rsid w:val="00FD6DFF"/>
    <w:rsid w:val="00FF2643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8743"/>
  <w15:docId w15:val="{E68E0FEC-7915-4C12-8A49-BA23F26D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7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9076F"/>
    <w:pPr>
      <w:keepNext/>
      <w:numPr>
        <w:numId w:val="1"/>
      </w:numPr>
      <w:suppressAutoHyphens/>
      <w:spacing w:after="0" w:line="240" w:lineRule="auto"/>
      <w:ind w:left="0" w:right="34" w:firstLine="0"/>
      <w:jc w:val="center"/>
      <w:outlineLvl w:val="0"/>
    </w:pPr>
    <w:rPr>
      <w:rFonts w:ascii="Times New Roman" w:eastAsia="Times New Roman" w:hAnsi="Times New Roman"/>
      <w:b/>
      <w:sz w:val="26"/>
      <w:szCs w:val="24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4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0C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650B"/>
    <w:rPr>
      <w:b/>
      <w:bCs/>
    </w:rPr>
  </w:style>
  <w:style w:type="character" w:styleId="a4">
    <w:name w:val="Emphasis"/>
    <w:uiPriority w:val="20"/>
    <w:qFormat/>
    <w:rsid w:val="008A650B"/>
    <w:rPr>
      <w:i/>
      <w:iCs/>
    </w:rPr>
  </w:style>
  <w:style w:type="character" w:customStyle="1" w:styleId="1Char">
    <w:name w:val="Επικεφαλίδα 1 Char"/>
    <w:link w:val="1"/>
    <w:rsid w:val="00C9076F"/>
    <w:rPr>
      <w:rFonts w:ascii="Times New Roman" w:eastAsia="Times New Roman" w:hAnsi="Times New Roman"/>
      <w:b/>
      <w:sz w:val="26"/>
      <w:szCs w:val="24"/>
      <w:lang w:eastAsia="zh-CN"/>
    </w:rPr>
  </w:style>
  <w:style w:type="paragraph" w:customStyle="1" w:styleId="10">
    <w:name w:val="Παράγραφος λίστας1"/>
    <w:basedOn w:val="a"/>
    <w:rsid w:val="007759AC"/>
    <w:pPr>
      <w:spacing w:after="160" w:line="259" w:lineRule="auto"/>
      <w:ind w:left="720"/>
      <w:contextualSpacing/>
    </w:pPr>
    <w:rPr>
      <w:rFonts w:eastAsia="Times New Roman"/>
    </w:rPr>
  </w:style>
  <w:style w:type="character" w:styleId="-">
    <w:name w:val="Hyperlink"/>
    <w:rsid w:val="00842E46"/>
    <w:rPr>
      <w:color w:val="0000FF"/>
      <w:u w:val="single"/>
    </w:rPr>
  </w:style>
  <w:style w:type="paragraph" w:styleId="Web">
    <w:name w:val="Normal (Web)"/>
    <w:basedOn w:val="a"/>
    <w:uiPriority w:val="99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"/>
    <w:semiHidden/>
    <w:rsid w:val="002B0C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3F3A97"/>
    <w:pPr>
      <w:spacing w:after="160" w:line="259" w:lineRule="auto"/>
      <w:ind w:left="720"/>
      <w:contextualSpacing/>
    </w:pPr>
  </w:style>
  <w:style w:type="paragraph" w:customStyle="1" w:styleId="Web1">
    <w:name w:val="Κανονικό (Web)1"/>
    <w:basedOn w:val="a"/>
    <w:rsid w:val="000C7053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D9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95012"/>
    <w:rPr>
      <w:rFonts w:ascii="Tahoma" w:hAnsi="Tahoma" w:cs="Tahoma"/>
      <w:sz w:val="16"/>
      <w:szCs w:val="16"/>
      <w:lang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04FD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9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32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5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1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7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87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31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4638-0AB1-4A1E-876D-B21D65B4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ΓΕΩΤΕΧΝΙΚΩΝ ΔΗΜΟΣΙΩΝ ΥΠΑΛΛΗΛΩΝ</vt:lpstr>
    </vt:vector>
  </TitlesOfParts>
  <Company>Grizli777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ΓΕΩΤΕΧΝΙΚΩΝ ΔΗΜΟΣΙΩΝ ΥΠΑΛΛΗΛΩΝ</dc:title>
  <dc:creator>user</dc:creator>
  <cp:lastModifiedBy>User</cp:lastModifiedBy>
  <cp:revision>24</cp:revision>
  <cp:lastPrinted>2022-11-28T09:18:00Z</cp:lastPrinted>
  <dcterms:created xsi:type="dcterms:W3CDTF">2026-02-11T08:42:00Z</dcterms:created>
  <dcterms:modified xsi:type="dcterms:W3CDTF">2026-03-17T05:09:00Z</dcterms:modified>
</cp:coreProperties>
</file>