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7DD05" w14:textId="4A8ADE15" w:rsidR="001A4BB3" w:rsidRDefault="0098489E">
      <w:pPr>
        <w:spacing w:before="80"/>
        <w:ind w:left="-142"/>
        <w:jc w:val="both"/>
        <w:rPr>
          <w:rFonts w:ascii="Arial" w:hAnsi="Arial"/>
          <w:b/>
          <w:color w:val="221F1F"/>
          <w:w w:val="80"/>
          <w:sz w:val="28"/>
        </w:rPr>
      </w:pPr>
      <w:r>
        <w:rPr>
          <w:noProof/>
          <w:sz w:val="20"/>
          <w:lang w:eastAsia="el-GR"/>
        </w:rPr>
        <mc:AlternateContent>
          <mc:Choice Requires="wps">
            <w:drawing>
              <wp:inline distT="0" distB="0" distL="0" distR="0" wp14:anchorId="51FAA28B" wp14:editId="3FA6E7FC">
                <wp:extent cx="5910580" cy="1057910"/>
                <wp:effectExtent l="0" t="0" r="13970" b="27940"/>
                <wp:docPr id="188370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057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D3A86" w14:textId="3487A6EC"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000842">
                              <w:rPr>
                                <w:rFonts w:ascii="Times New Roman" w:hAnsi="Times New Roman" w:cs="Times New Roman"/>
                                <w:b/>
                                <w:lang w:val="en-US"/>
                              </w:rPr>
                              <w:t xml:space="preserve"> </w:t>
                            </w:r>
                            <w:r w:rsidRPr="002E790A">
                              <w:rPr>
                                <w:rFonts w:ascii="Times New Roman" w:hAnsi="Times New Roman" w:cs="Times New Roman"/>
                                <w:b/>
                              </w:rPr>
                              <w:t>ΟΜΟΣΠΟΝΔΙΑ</w:t>
                            </w:r>
                            <w:r w:rsidR="00000842">
                              <w:rPr>
                                <w:rFonts w:ascii="Times New Roman" w:hAnsi="Times New Roman" w:cs="Times New Roman"/>
                                <w:b/>
                                <w:lang w:val="en-US"/>
                              </w:rPr>
                              <w:t xml:space="preserve"> </w:t>
                            </w:r>
                            <w:r w:rsidRPr="002E790A">
                              <w:rPr>
                                <w:rFonts w:ascii="Times New Roman" w:hAnsi="Times New Roman" w:cs="Times New Roman"/>
                                <w:b/>
                              </w:rPr>
                              <w:t>ΓΕΩΤΕΧΝΙΚΩΝ</w:t>
                            </w:r>
                            <w:r w:rsidR="00000842">
                              <w:rPr>
                                <w:rFonts w:ascii="Times New Roman" w:hAnsi="Times New Roman" w:cs="Times New Roman"/>
                                <w:b/>
                                <w:lang w:val="en-US"/>
                              </w:rPr>
                              <w:t xml:space="preserve"> </w:t>
                            </w:r>
                            <w:r w:rsidRPr="002E790A">
                              <w:rPr>
                                <w:rFonts w:ascii="Times New Roman" w:hAnsi="Times New Roman" w:cs="Times New Roman"/>
                                <w:b/>
                              </w:rPr>
                              <w:t>ΔΗΜΟΣΙΩΝ</w:t>
                            </w:r>
                            <w:r w:rsidR="00000842">
                              <w:rPr>
                                <w:rFonts w:ascii="Times New Roman" w:hAnsi="Times New Roman" w:cs="Times New Roman"/>
                                <w:b/>
                                <w:lang w:val="en-US"/>
                              </w:rPr>
                              <w:t xml:space="preserve"> </w:t>
                            </w:r>
                            <w:r w:rsidRPr="002E790A">
                              <w:rPr>
                                <w:rFonts w:ascii="Times New Roman" w:hAnsi="Times New Roman" w:cs="Times New Roman"/>
                                <w:b/>
                              </w:rPr>
                              <w:t>ΥΠΑΛΛΗΛΩΝ</w:t>
                            </w:r>
                          </w:p>
                          <w:p w14:paraId="747AF3DA"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2BE9F5D9"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49893EDA" w14:textId="06279436"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w:t>
                            </w:r>
                            <w:r w:rsidR="00000842" w:rsidRPr="00000842">
                              <w:rPr>
                                <w:rFonts w:ascii="Times New Roman" w:hAnsi="Times New Roman" w:cs="Times New Roman"/>
                              </w:rPr>
                              <w:t xml:space="preserve"> </w:t>
                            </w:r>
                            <w:r w:rsidRPr="002E790A">
                              <w:rPr>
                                <w:rFonts w:ascii="Times New Roman" w:hAnsi="Times New Roman" w:cs="Times New Roman"/>
                              </w:rPr>
                              <w:t>2</w:t>
                            </w:r>
                            <w:r w:rsidR="00000842" w:rsidRPr="00000842">
                              <w:rPr>
                                <w:rFonts w:ascii="Times New Roman" w:hAnsi="Times New Roman" w:cs="Times New Roman"/>
                              </w:rPr>
                              <w:t xml:space="preserve"> </w:t>
                            </w:r>
                            <w:r w:rsidRPr="002E790A">
                              <w:rPr>
                                <w:rFonts w:ascii="Times New Roman" w:hAnsi="Times New Roman" w:cs="Times New Roman"/>
                              </w:rPr>
                              <w:t>Αθήνα</w:t>
                            </w:r>
                            <w:r w:rsidR="00000842" w:rsidRPr="00000842">
                              <w:rPr>
                                <w:rFonts w:ascii="Times New Roman" w:hAnsi="Times New Roman" w:cs="Times New Roman"/>
                              </w:rPr>
                              <w:t xml:space="preserve"> </w:t>
                            </w:r>
                            <w:r w:rsidRPr="002E790A">
                              <w:rPr>
                                <w:rFonts w:ascii="Times New Roman" w:hAnsi="Times New Roman" w:cs="Times New Roman"/>
                              </w:rPr>
                              <w:t>Τ.Κ.10176</w:t>
                            </w:r>
                            <w:r w:rsidR="00000842" w:rsidRPr="00000842">
                              <w:rPr>
                                <w:rFonts w:ascii="Times New Roman" w:hAnsi="Times New Roman" w:cs="Times New Roman"/>
                              </w:rPr>
                              <w:t xml:space="preserve"> </w:t>
                            </w:r>
                            <w:r w:rsidRPr="002E790A">
                              <w:rPr>
                                <w:rFonts w:ascii="Times New Roman" w:hAnsi="Times New Roman" w:cs="Times New Roman"/>
                              </w:rPr>
                              <w:t>Τηλ.:210-5234189,210-2124041</w:t>
                            </w:r>
                            <w:r w:rsidR="00000842" w:rsidRPr="00000842">
                              <w:rPr>
                                <w:rFonts w:ascii="Times New Roman" w:hAnsi="Times New Roman" w:cs="Times New Roman"/>
                              </w:rPr>
                              <w:t xml:space="preserve"> </w:t>
                            </w:r>
                            <w:r w:rsidRPr="002E790A">
                              <w:rPr>
                                <w:rFonts w:ascii="Times New Roman" w:hAnsi="Times New Roman" w:cs="Times New Roman"/>
                              </w:rPr>
                              <w:t>FAX:210-5232240</w:t>
                            </w:r>
                          </w:p>
                          <w:p w14:paraId="313D13CD" w14:textId="77777777" w:rsidR="001A4BB3" w:rsidRDefault="005D0AD0">
                            <w:pPr>
                              <w:ind w:left="734" w:right="771"/>
                              <w:jc w:val="center"/>
                            </w:pPr>
                            <w:hyperlink r:id="rId7" w:history="1">
                              <w:r w:rsidR="00314D56" w:rsidRPr="002E790A">
                                <w:rPr>
                                  <w:rStyle w:val="-"/>
                                  <w:rFonts w:ascii="Times New Roman" w:hAnsi="Times New Roman" w:cs="Times New Roman"/>
                                  <w:b/>
                                </w:rPr>
                                <w:t>e-mail : ax2u128@minagric.gr</w:t>
                              </w:r>
                            </w:hyperlink>
                          </w:p>
                          <w:p w14:paraId="0F2D7AD0" w14:textId="77777777" w:rsidR="00B96A6C" w:rsidRPr="002E790A" w:rsidRDefault="00B96A6C">
                            <w:pPr>
                              <w:ind w:left="734" w:right="771"/>
                              <w:jc w:val="center"/>
                              <w:rPr>
                                <w:rFonts w:ascii="Times New Roman" w:hAnsi="Times New Roman" w:cs="Times New Roman"/>
                                <w:b/>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5.4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" filled="f" strokeweight=".48pt">
                <v:textbox inset="0,0,0,0">
                  <w:txbxContent>
                    <w:p w14:paraId="16BD3A86" w14:textId="3487A6EC"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000842">
                        <w:rPr>
                          <w:rFonts w:ascii="Times New Roman" w:hAnsi="Times New Roman" w:cs="Times New Roman"/>
                          <w:b/>
                          <w:lang w:val="en-US"/>
                        </w:rPr>
                        <w:t xml:space="preserve"> </w:t>
                      </w:r>
                      <w:r w:rsidRPr="002E790A">
                        <w:rPr>
                          <w:rFonts w:ascii="Times New Roman" w:hAnsi="Times New Roman" w:cs="Times New Roman"/>
                          <w:b/>
                        </w:rPr>
                        <w:t>ΟΜΟΣΠΟΝΔΙΑ</w:t>
                      </w:r>
                      <w:r w:rsidR="00000842">
                        <w:rPr>
                          <w:rFonts w:ascii="Times New Roman" w:hAnsi="Times New Roman" w:cs="Times New Roman"/>
                          <w:b/>
                          <w:lang w:val="en-US"/>
                        </w:rPr>
                        <w:t xml:space="preserve"> </w:t>
                      </w:r>
                      <w:r w:rsidRPr="002E790A">
                        <w:rPr>
                          <w:rFonts w:ascii="Times New Roman" w:hAnsi="Times New Roman" w:cs="Times New Roman"/>
                          <w:b/>
                        </w:rPr>
                        <w:t>ΓΕΩΤΕΧΝΙΚΩΝ</w:t>
                      </w:r>
                      <w:r w:rsidR="00000842">
                        <w:rPr>
                          <w:rFonts w:ascii="Times New Roman" w:hAnsi="Times New Roman" w:cs="Times New Roman"/>
                          <w:b/>
                          <w:lang w:val="en-US"/>
                        </w:rPr>
                        <w:t xml:space="preserve"> </w:t>
                      </w:r>
                      <w:r w:rsidRPr="002E790A">
                        <w:rPr>
                          <w:rFonts w:ascii="Times New Roman" w:hAnsi="Times New Roman" w:cs="Times New Roman"/>
                          <w:b/>
                        </w:rPr>
                        <w:t>ΔΗΜΟΣΙΩΝ</w:t>
                      </w:r>
                      <w:r w:rsidR="00000842">
                        <w:rPr>
                          <w:rFonts w:ascii="Times New Roman" w:hAnsi="Times New Roman" w:cs="Times New Roman"/>
                          <w:b/>
                          <w:lang w:val="en-US"/>
                        </w:rPr>
                        <w:t xml:space="preserve"> </w:t>
                      </w:r>
                      <w:r w:rsidRPr="002E790A">
                        <w:rPr>
                          <w:rFonts w:ascii="Times New Roman" w:hAnsi="Times New Roman" w:cs="Times New Roman"/>
                          <w:b/>
                        </w:rPr>
                        <w:t>ΥΠΑΛΛΗΛΩΝ</w:t>
                      </w:r>
                    </w:p>
                    <w:p w14:paraId="747AF3DA"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2BE9F5D9"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49893EDA" w14:textId="06279436"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w:t>
                      </w:r>
                      <w:r w:rsidR="00000842" w:rsidRPr="00000842">
                        <w:rPr>
                          <w:rFonts w:ascii="Times New Roman" w:hAnsi="Times New Roman" w:cs="Times New Roman"/>
                        </w:rPr>
                        <w:t xml:space="preserve"> </w:t>
                      </w:r>
                      <w:r w:rsidRPr="002E790A">
                        <w:rPr>
                          <w:rFonts w:ascii="Times New Roman" w:hAnsi="Times New Roman" w:cs="Times New Roman"/>
                        </w:rPr>
                        <w:t>2</w:t>
                      </w:r>
                      <w:r w:rsidR="00000842" w:rsidRPr="00000842">
                        <w:rPr>
                          <w:rFonts w:ascii="Times New Roman" w:hAnsi="Times New Roman" w:cs="Times New Roman"/>
                        </w:rPr>
                        <w:t xml:space="preserve"> </w:t>
                      </w:r>
                      <w:r w:rsidRPr="002E790A">
                        <w:rPr>
                          <w:rFonts w:ascii="Times New Roman" w:hAnsi="Times New Roman" w:cs="Times New Roman"/>
                        </w:rPr>
                        <w:t>Αθήνα</w:t>
                      </w:r>
                      <w:r w:rsidR="00000842" w:rsidRPr="00000842">
                        <w:rPr>
                          <w:rFonts w:ascii="Times New Roman" w:hAnsi="Times New Roman" w:cs="Times New Roman"/>
                        </w:rPr>
                        <w:t xml:space="preserve"> </w:t>
                      </w:r>
                      <w:r w:rsidRPr="002E790A">
                        <w:rPr>
                          <w:rFonts w:ascii="Times New Roman" w:hAnsi="Times New Roman" w:cs="Times New Roman"/>
                        </w:rPr>
                        <w:t>Τ.Κ.10176</w:t>
                      </w:r>
                      <w:r w:rsidR="00000842" w:rsidRPr="00000842">
                        <w:rPr>
                          <w:rFonts w:ascii="Times New Roman" w:hAnsi="Times New Roman" w:cs="Times New Roman"/>
                        </w:rPr>
                        <w:t xml:space="preserve"> </w:t>
                      </w:r>
                      <w:r w:rsidRPr="002E790A">
                        <w:rPr>
                          <w:rFonts w:ascii="Times New Roman" w:hAnsi="Times New Roman" w:cs="Times New Roman"/>
                        </w:rPr>
                        <w:t>Τηλ.:210-5234189,210-2124041</w:t>
                      </w:r>
                      <w:r w:rsidR="00000842" w:rsidRPr="00000842">
                        <w:rPr>
                          <w:rFonts w:ascii="Times New Roman" w:hAnsi="Times New Roman" w:cs="Times New Roman"/>
                        </w:rPr>
                        <w:t xml:space="preserve"> </w:t>
                      </w:r>
                      <w:r w:rsidRPr="002E790A">
                        <w:rPr>
                          <w:rFonts w:ascii="Times New Roman" w:hAnsi="Times New Roman" w:cs="Times New Roman"/>
                        </w:rPr>
                        <w:t>FAX:210-5232240</w:t>
                      </w:r>
                    </w:p>
                    <w:p w14:paraId="313D13CD" w14:textId="77777777" w:rsidR="001A4BB3" w:rsidRDefault="005D0AD0">
                      <w:pPr>
                        <w:ind w:left="734" w:right="771"/>
                        <w:jc w:val="center"/>
                      </w:pPr>
                      <w:hyperlink r:id="rId8" w:history="1">
                        <w:r w:rsidR="00314D56" w:rsidRPr="002E790A">
                          <w:rPr>
                            <w:rStyle w:val="-"/>
                            <w:rFonts w:ascii="Times New Roman" w:hAnsi="Times New Roman" w:cs="Times New Roman"/>
                            <w:b/>
                          </w:rPr>
                          <w:t>e-mail : ax2u128@minagric.gr</w:t>
                        </w:r>
                      </w:hyperlink>
                    </w:p>
                    <w:p w14:paraId="0F2D7AD0" w14:textId="77777777" w:rsidR="00B96A6C" w:rsidRPr="002E790A" w:rsidRDefault="00B96A6C">
                      <w:pPr>
                        <w:ind w:left="734" w:right="771"/>
                        <w:jc w:val="center"/>
                        <w:rPr>
                          <w:rFonts w:ascii="Times New Roman" w:hAnsi="Times New Roman" w:cs="Times New Roman"/>
                          <w:b/>
                        </w:rPr>
                      </w:pPr>
                    </w:p>
                  </w:txbxContent>
                </v:textbox>
                <w10:anchorlock/>
              </v:shape>
            </w:pict>
          </mc:Fallback>
        </mc:AlternateContent>
      </w:r>
    </w:p>
    <w:p w14:paraId="1376E55B" w14:textId="7DE9B0ED" w:rsidR="001A4BB3" w:rsidRDefault="00B96A6C" w:rsidP="002E790A">
      <w:pPr>
        <w:spacing w:before="80"/>
        <w:jc w:val="right"/>
        <w:rPr>
          <w:rFonts w:ascii="Times New Roman" w:hAnsi="Times New Roman" w:cs="Times New Roman"/>
          <w:b/>
          <w:color w:val="221F1F"/>
          <w:spacing w:val="-4"/>
          <w:w w:val="80"/>
          <w:sz w:val="24"/>
          <w:szCs w:val="24"/>
        </w:rPr>
      </w:pPr>
      <w:r w:rsidRPr="00907430">
        <w:rPr>
          <w:rFonts w:ascii="Times New Roman" w:hAnsi="Times New Roman" w:cs="Times New Roman"/>
          <w:b/>
          <w:color w:val="221F1F"/>
          <w:w w:val="80"/>
          <w:sz w:val="24"/>
          <w:szCs w:val="24"/>
        </w:rPr>
        <w:t xml:space="preserve">Αθήνα </w:t>
      </w:r>
      <w:r w:rsidR="0098489E">
        <w:rPr>
          <w:rFonts w:ascii="Times New Roman" w:hAnsi="Times New Roman" w:cs="Times New Roman"/>
          <w:b/>
          <w:color w:val="221F1F"/>
          <w:w w:val="80"/>
          <w:sz w:val="24"/>
          <w:szCs w:val="24"/>
        </w:rPr>
        <w:t>10</w:t>
      </w:r>
      <w:r w:rsidR="00314D56" w:rsidRPr="00907430">
        <w:rPr>
          <w:rFonts w:ascii="Times New Roman" w:hAnsi="Times New Roman" w:cs="Times New Roman"/>
          <w:b/>
          <w:color w:val="221F1F"/>
          <w:w w:val="80"/>
          <w:sz w:val="24"/>
          <w:szCs w:val="24"/>
        </w:rPr>
        <w:t>-</w:t>
      </w:r>
      <w:r w:rsidR="00B506A0" w:rsidRPr="00907430">
        <w:rPr>
          <w:rFonts w:ascii="Times New Roman" w:hAnsi="Times New Roman" w:cs="Times New Roman"/>
          <w:b/>
          <w:color w:val="221F1F"/>
          <w:w w:val="80"/>
          <w:sz w:val="24"/>
          <w:szCs w:val="24"/>
        </w:rPr>
        <w:t>02</w:t>
      </w:r>
      <w:r w:rsidR="00314D56" w:rsidRPr="00907430">
        <w:rPr>
          <w:rFonts w:ascii="Times New Roman" w:hAnsi="Times New Roman" w:cs="Times New Roman"/>
          <w:b/>
          <w:color w:val="221F1F"/>
          <w:w w:val="80"/>
          <w:sz w:val="24"/>
          <w:szCs w:val="24"/>
        </w:rPr>
        <w:t>-</w:t>
      </w:r>
      <w:r w:rsidR="00314D56" w:rsidRPr="00907430">
        <w:rPr>
          <w:rFonts w:ascii="Times New Roman" w:hAnsi="Times New Roman" w:cs="Times New Roman"/>
          <w:b/>
          <w:color w:val="221F1F"/>
          <w:spacing w:val="-4"/>
          <w:w w:val="80"/>
          <w:sz w:val="24"/>
          <w:szCs w:val="24"/>
        </w:rPr>
        <w:t>202</w:t>
      </w:r>
      <w:r w:rsidR="00BD7CD2" w:rsidRPr="00907430">
        <w:rPr>
          <w:rFonts w:ascii="Times New Roman" w:hAnsi="Times New Roman" w:cs="Times New Roman"/>
          <w:b/>
          <w:color w:val="221F1F"/>
          <w:spacing w:val="-4"/>
          <w:w w:val="80"/>
          <w:sz w:val="24"/>
          <w:szCs w:val="24"/>
        </w:rPr>
        <w:t>6</w:t>
      </w:r>
    </w:p>
    <w:p w14:paraId="3DBDED2D" w14:textId="77777777" w:rsidR="00D47AF5" w:rsidRPr="00907430" w:rsidRDefault="00D47AF5" w:rsidP="002E790A">
      <w:pPr>
        <w:spacing w:before="80"/>
        <w:jc w:val="right"/>
        <w:rPr>
          <w:rFonts w:ascii="Times New Roman" w:hAnsi="Times New Roman" w:cs="Times New Roman"/>
          <w:b/>
          <w:sz w:val="24"/>
          <w:szCs w:val="24"/>
        </w:rPr>
      </w:pPr>
    </w:p>
    <w:p w14:paraId="531B7D41" w14:textId="77777777" w:rsidR="00000842" w:rsidRDefault="0098489E" w:rsidP="007A0A4C">
      <w:pPr>
        <w:pStyle w:val="Web"/>
        <w:spacing w:before="0" w:beforeAutospacing="0" w:after="0" w:afterAutospacing="0"/>
        <w:jc w:val="center"/>
        <w:rPr>
          <w:rStyle w:val="a5"/>
          <w:lang w:val="en-US"/>
        </w:rPr>
      </w:pPr>
      <w:r>
        <w:rPr>
          <w:rStyle w:val="a5"/>
        </w:rPr>
        <w:t xml:space="preserve">ΣΤΑΣΗ ΕΡΓΑΣΊΑΣ ΤΗΝ ΠΑΡΑΣΚΕΥΗ 13 ΦΕΒΡΟΥΑΡΙΟΥ 2026 </w:t>
      </w:r>
    </w:p>
    <w:p w14:paraId="1F330A6E" w14:textId="77777777" w:rsidR="00000842" w:rsidRDefault="0098489E" w:rsidP="007A0A4C">
      <w:pPr>
        <w:pStyle w:val="Web"/>
        <w:spacing w:before="0" w:beforeAutospacing="0" w:after="0" w:afterAutospacing="0"/>
        <w:jc w:val="center"/>
        <w:rPr>
          <w:rStyle w:val="a5"/>
          <w:lang w:val="en-US"/>
        </w:rPr>
      </w:pPr>
      <w:r>
        <w:rPr>
          <w:rStyle w:val="a5"/>
        </w:rPr>
        <w:t>ΑΠΟ ΤΙΣ 13:00 έως ΤΗΝ ΛΗΞΗ ΤΟΥ ΩΡ</w:t>
      </w:r>
      <w:r w:rsidR="00D47AF5">
        <w:rPr>
          <w:rStyle w:val="a5"/>
        </w:rPr>
        <w:t xml:space="preserve">ΑΡΙΟΥ </w:t>
      </w:r>
    </w:p>
    <w:p w14:paraId="549DA044" w14:textId="0423E8F8" w:rsidR="007A0A4C" w:rsidRDefault="00D47AF5" w:rsidP="007A0A4C">
      <w:pPr>
        <w:pStyle w:val="Web"/>
        <w:spacing w:before="0" w:beforeAutospacing="0" w:after="0" w:afterAutospacing="0"/>
        <w:jc w:val="center"/>
        <w:rPr>
          <w:rStyle w:val="a5"/>
        </w:rPr>
      </w:pPr>
      <w:r>
        <w:rPr>
          <w:rStyle w:val="a5"/>
        </w:rPr>
        <w:t>ΓΙΑ ΤΙΣ ΓΕΩΤΕΧΝΙΚΕΣ ΥΠΗΡΕΣΙΕΣ ΤΗΣ ΑΤΤΙΚΗΣ</w:t>
      </w:r>
      <w:r w:rsidR="007A0A4C">
        <w:rPr>
          <w:rStyle w:val="a5"/>
        </w:rPr>
        <w:t xml:space="preserve"> </w:t>
      </w:r>
    </w:p>
    <w:p w14:paraId="1CAFA6D5" w14:textId="2C36FD3C" w:rsidR="0098489E" w:rsidRDefault="0098489E" w:rsidP="007A0A4C">
      <w:pPr>
        <w:pStyle w:val="Web"/>
        <w:spacing w:before="0" w:beforeAutospacing="0" w:after="0" w:afterAutospacing="0"/>
        <w:jc w:val="center"/>
        <w:rPr>
          <w:rStyle w:val="a5"/>
        </w:rPr>
      </w:pPr>
      <w:r>
        <w:rPr>
          <w:rStyle w:val="a5"/>
        </w:rPr>
        <w:t>ΣΥΜΠΑΡΆΣΤΑΣΗ ΣΤΟΝ ΔΙΚΑΙΟ ΑΓΩΝΑ ΤΩΝ ΑΓΡΟΤΩΝ</w:t>
      </w:r>
    </w:p>
    <w:p w14:paraId="26F56937" w14:textId="5FFEA3BB" w:rsidR="0098489E" w:rsidRDefault="0098489E" w:rsidP="0098489E">
      <w:pPr>
        <w:pStyle w:val="Web"/>
        <w:jc w:val="both"/>
      </w:pPr>
      <w:r>
        <w:t xml:space="preserve">Η ΠΟΓΕΔΥ, εκφράζοντας έμπρακτα για ακόμη μία φορά τη συμπαράστασή της στον δίκαιο και διαρκή αγώνα των αγροτών, κτηνοτρόφων, μελισσοκόμων και αλιέων της χώρας, </w:t>
      </w:r>
      <w:r>
        <w:rPr>
          <w:rStyle w:val="a5"/>
        </w:rPr>
        <w:t>προκηρύσσει στάση εργασίας</w:t>
      </w:r>
      <w:r>
        <w:t xml:space="preserve"> για την </w:t>
      </w:r>
      <w:r>
        <w:rPr>
          <w:rStyle w:val="a5"/>
        </w:rPr>
        <w:t>Παρασκευή 13 Φεβρουαρίου 2026</w:t>
      </w:r>
      <w:r>
        <w:t xml:space="preserve">, για τις </w:t>
      </w:r>
      <w:r w:rsidR="00D47AF5">
        <w:t xml:space="preserve">Γεωτεχνικές </w:t>
      </w:r>
      <w:r>
        <w:t xml:space="preserve">υπηρεσίες της </w:t>
      </w:r>
      <w:r>
        <w:rPr>
          <w:rStyle w:val="a5"/>
        </w:rPr>
        <w:t>Αττικής</w:t>
      </w:r>
      <w:r>
        <w:t xml:space="preserve">, από τις </w:t>
      </w:r>
      <w:r>
        <w:rPr>
          <w:rStyle w:val="a5"/>
        </w:rPr>
        <w:t>13:00 έως τη λήξη του ωραρίου</w:t>
      </w:r>
      <w:r>
        <w:t xml:space="preserve">, προκειμένου οι γεωτεχνικοί να συμμετέχουν μαζικά στο </w:t>
      </w:r>
      <w:r>
        <w:rPr>
          <w:rStyle w:val="a5"/>
        </w:rPr>
        <w:t>συλλαλητήριο αγωνιστικής υποδοχής των αγροτών</w:t>
      </w:r>
      <w:r>
        <w:t xml:space="preserve">, που θα πραγματοποιηθεί την ίδια ημέρα, στις </w:t>
      </w:r>
      <w:r>
        <w:rPr>
          <w:rStyle w:val="a5"/>
        </w:rPr>
        <w:t>16:00 στο Σύνταγμα</w:t>
      </w:r>
      <w:r w:rsidR="00D47AF5">
        <w:rPr>
          <w:rStyle w:val="a5"/>
        </w:rPr>
        <w:t xml:space="preserve">, </w:t>
      </w:r>
      <w:r w:rsidR="00D47AF5">
        <w:t>αφού</w:t>
      </w:r>
      <w:r>
        <w:t xml:space="preserve"> </w:t>
      </w:r>
      <w:r w:rsidR="00D47AF5">
        <w:t>μ</w:t>
      </w:r>
      <w:r>
        <w:t>ε απόφαση της Πανελλαδικής Επιτροπής των Μπλόκων, οι αγρότες έρχονται με τα τρακτέρ τους στην Αθήνα, δίνοντας συνέχεια σε έναν αγώνα που αφορά τον πρωτογενή τομέα, την παραγωγή και το μέλλον της χώρας.</w:t>
      </w:r>
    </w:p>
    <w:p w14:paraId="2FD23B66" w14:textId="77777777" w:rsidR="0098489E" w:rsidRDefault="0098489E" w:rsidP="0098489E">
      <w:pPr>
        <w:pStyle w:val="Web"/>
        <w:jc w:val="both"/>
      </w:pPr>
      <w:r>
        <w:t>Η ΠΟΓΕΔΥ:</w:t>
      </w:r>
    </w:p>
    <w:p w14:paraId="2F3D786B" w14:textId="393ABEF0" w:rsidR="0098489E" w:rsidRDefault="0098489E" w:rsidP="0098489E">
      <w:pPr>
        <w:pStyle w:val="Web"/>
        <w:numPr>
          <w:ilvl w:val="0"/>
          <w:numId w:val="11"/>
        </w:numPr>
        <w:jc w:val="both"/>
      </w:pPr>
      <w:r>
        <w:t>στέκεται σταθερά στο πλευρό των αγροτών και κτηνοτρόφων,</w:t>
      </w:r>
      <w:r w:rsidR="0047016D">
        <w:t xml:space="preserve"> που αγωνίζονται ενάντια στις επιπτώσεις από την Κ.Α.Π. της Ε.Ε.</w:t>
      </w:r>
      <w:r w:rsidR="007A0A4C">
        <w:t xml:space="preserve">, την </w:t>
      </w:r>
      <w:r w:rsidR="007A0A4C">
        <w:rPr>
          <w:lang w:val="en-US"/>
        </w:rPr>
        <w:t>MERCOSUR</w:t>
      </w:r>
      <w:r w:rsidR="007A0A4C" w:rsidRPr="007A0A4C">
        <w:t xml:space="preserve"> </w:t>
      </w:r>
      <w:r w:rsidR="007A0A4C">
        <w:t>και τα γενετικά τροποποιημένα.</w:t>
      </w:r>
    </w:p>
    <w:p w14:paraId="64417BD5" w14:textId="77777777" w:rsidR="0098489E" w:rsidRDefault="0098489E" w:rsidP="0098489E">
      <w:pPr>
        <w:pStyle w:val="Web"/>
        <w:numPr>
          <w:ilvl w:val="0"/>
          <w:numId w:val="11"/>
        </w:numPr>
        <w:jc w:val="both"/>
      </w:pPr>
      <w:r>
        <w:t>αναγνωρίζει τον αγώνα τους ως απολύτως θεμιτό και κρίσιμο για τον παραγωγικό ιστό της χώρας,</w:t>
      </w:r>
    </w:p>
    <w:p w14:paraId="3F3887D9" w14:textId="77777777" w:rsidR="0098489E" w:rsidRDefault="0098489E" w:rsidP="0098489E">
      <w:pPr>
        <w:pStyle w:val="Web"/>
        <w:numPr>
          <w:ilvl w:val="0"/>
          <w:numId w:val="11"/>
        </w:numPr>
        <w:jc w:val="both"/>
      </w:pPr>
      <w:r>
        <w:t>στηρίζει κινητοποιήσεις που διεξάγονται με υπευθυνότητα και κοινωνική ευαισθησία.</w:t>
      </w:r>
    </w:p>
    <w:p w14:paraId="76C07821" w14:textId="2B51400D" w:rsidR="0098489E" w:rsidRDefault="0098489E" w:rsidP="0098489E">
      <w:pPr>
        <w:pStyle w:val="Web"/>
        <w:jc w:val="both"/>
      </w:pPr>
      <w:r>
        <w:t>Καλούμε την κυβέρνηση της ΝΔ να αναλάβει τις ευθύνες της και να προχωρήσει άμεσα:</w:t>
      </w:r>
    </w:p>
    <w:p w14:paraId="50CD8432" w14:textId="77777777" w:rsidR="0098489E" w:rsidRDefault="0098489E" w:rsidP="0098489E">
      <w:pPr>
        <w:pStyle w:val="Web"/>
        <w:numPr>
          <w:ilvl w:val="0"/>
          <w:numId w:val="12"/>
        </w:numPr>
        <w:jc w:val="both"/>
      </w:pPr>
      <w:r>
        <w:t>στην έναρξη ουσιαστικού και ειλικρινούς διαλόγου με τους εκπροσώπους του πρωτογενούς τομέα,</w:t>
      </w:r>
    </w:p>
    <w:p w14:paraId="775555E4" w14:textId="77777777" w:rsidR="0098489E" w:rsidRDefault="0098489E" w:rsidP="0098489E">
      <w:pPr>
        <w:pStyle w:val="Web"/>
        <w:numPr>
          <w:ilvl w:val="0"/>
          <w:numId w:val="12"/>
        </w:numPr>
        <w:jc w:val="both"/>
      </w:pPr>
      <w:r>
        <w:t>στη λήψη συγκεκριμένων μέτρων για τη μείωση του κόστους παραγωγής και την ενίσχυση της ρευστότητας,</w:t>
      </w:r>
    </w:p>
    <w:p w14:paraId="1FCD02F7" w14:textId="77777777" w:rsidR="0098489E" w:rsidRDefault="0098489E" w:rsidP="0098489E">
      <w:pPr>
        <w:pStyle w:val="Web"/>
        <w:numPr>
          <w:ilvl w:val="0"/>
          <w:numId w:val="12"/>
        </w:numPr>
        <w:jc w:val="both"/>
      </w:pPr>
      <w:r>
        <w:t>στη διαμόρφωση ενός σταθερού, δίκαιου και βιώσιμου πλαισίου για το μέλλον της ελληνικής γεωργίας και κτηνοτροφίας, με τη συμμετοχή όλων των εμπλεκόμενων φορέων.</w:t>
      </w:r>
      <w:bookmarkStart w:id="0" w:name="_GoBack"/>
      <w:bookmarkEnd w:id="0"/>
    </w:p>
    <w:p w14:paraId="3EA7A301" w14:textId="11194CF6" w:rsidR="0098489E" w:rsidRDefault="0098489E" w:rsidP="007757A2">
      <w:pPr>
        <w:pStyle w:val="Web"/>
        <w:jc w:val="both"/>
      </w:pPr>
      <w:r>
        <w:t>Η ΠΟΓΕΔΥ θα συνεχίσει να στηρίζει ενεργά τον πρωτογενή τομέα,</w:t>
      </w:r>
      <w:r w:rsidR="007757A2">
        <w:t xml:space="preserve"> </w:t>
      </w:r>
      <w:r>
        <w:t>να παρακολουθεί στενά τις εξελίξεις</w:t>
      </w:r>
      <w:r w:rsidR="007757A2">
        <w:t xml:space="preserve"> </w:t>
      </w:r>
      <w:r>
        <w:t>και να παρεμβαίνει αγωνιστικά για πολιτικές που ενισχύουν την παραγωγή, την ανταγωνιστικότητα και την περιφερειακή ανάπτυξη.</w:t>
      </w:r>
    </w:p>
    <w:p w14:paraId="40252DFD" w14:textId="77777777" w:rsidR="0098489E" w:rsidRDefault="0098489E" w:rsidP="0098489E">
      <w:pPr>
        <w:pStyle w:val="Web"/>
        <w:jc w:val="both"/>
      </w:pPr>
      <w:r>
        <w:rPr>
          <w:rStyle w:val="a5"/>
        </w:rPr>
        <w:t>Ο αγώνας των αγροτών είναι αγώνας για την ανάπτυξη και το μέλλον της χώρας — και σε αυτόν τον αγώνα η ΠΟΓΕΔΥ δηλώνει παρούσα.</w:t>
      </w:r>
    </w:p>
    <w:p w14:paraId="3A906718" w14:textId="77777777" w:rsidR="001A4BB3" w:rsidRPr="00907430" w:rsidRDefault="005A1C79" w:rsidP="00BD7CD2">
      <w:pPr>
        <w:spacing w:before="100" w:beforeAutospacing="1" w:after="100" w:afterAutospacing="1"/>
        <w:jc w:val="center"/>
        <w:rPr>
          <w:rStyle w:val="a5"/>
          <w:rFonts w:ascii="Times New Roman" w:hAnsi="Times New Roman" w:cs="Times New Roman"/>
          <w:sz w:val="24"/>
          <w:szCs w:val="24"/>
        </w:rPr>
      </w:pPr>
      <w:r>
        <w:rPr>
          <w:rStyle w:val="a5"/>
          <w:rFonts w:ascii="Times New Roman" w:hAnsi="Times New Roman" w:cs="Times New Roman"/>
          <w:sz w:val="24"/>
          <w:szCs w:val="24"/>
        </w:rPr>
        <w:t xml:space="preserve">        </w:t>
      </w:r>
      <w:r w:rsidR="00907430">
        <w:rPr>
          <w:rStyle w:val="a5"/>
          <w:rFonts w:ascii="Times New Roman" w:hAnsi="Times New Roman" w:cs="Times New Roman"/>
          <w:sz w:val="24"/>
          <w:szCs w:val="24"/>
        </w:rPr>
        <w:t>ΓΙΑ ΤΟ Δ.Σ.</w:t>
      </w:r>
    </w:p>
    <w:p w14:paraId="50CFE114" w14:textId="77777777" w:rsidR="001A4BB3" w:rsidRPr="00BD7CD2" w:rsidRDefault="00314D56" w:rsidP="00BD7CD2">
      <w:pPr>
        <w:pStyle w:val="a4"/>
        <w:spacing w:line="280" w:lineRule="auto"/>
        <w:ind w:left="3402" w:right="126" w:firstLine="709"/>
        <w:rPr>
          <w:rFonts w:ascii="Verdana" w:hAnsi="Verdana" w:cs="Times New Roman"/>
          <w:w w:val="85"/>
          <w:sz w:val="24"/>
          <w:szCs w:val="24"/>
          <w:lang w:val="en-US"/>
        </w:rPr>
      </w:pPr>
      <w:r w:rsidRPr="00BD7CD2">
        <w:rPr>
          <w:rFonts w:ascii="Verdana" w:hAnsi="Verdana" w:cs="Times New Roman"/>
          <w:noProof/>
          <w:w w:val="85"/>
          <w:sz w:val="24"/>
          <w:szCs w:val="24"/>
          <w:lang w:eastAsia="el-GR"/>
        </w:rPr>
        <w:drawing>
          <wp:inline distT="0" distB="0" distL="0" distR="0" wp14:anchorId="3B3400EC" wp14:editId="551443C9">
            <wp:extent cx="972820" cy="86677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972820" cy="866775"/>
                    </a:xfrm>
                    <a:prstGeom prst="rect">
                      <a:avLst/>
                    </a:prstGeom>
                    <a:noFill/>
                    <a:ln w="9525">
                      <a:noFill/>
                      <a:miter lim="800000"/>
                      <a:headEnd/>
                      <a:tailEnd/>
                    </a:ln>
                  </pic:spPr>
                </pic:pic>
              </a:graphicData>
            </a:graphic>
          </wp:inline>
        </w:drawing>
      </w:r>
    </w:p>
    <w:sectPr w:rsidR="001A4BB3" w:rsidRPr="00BD7CD2" w:rsidSect="00907430">
      <w:pgSz w:w="11910" w:h="16840"/>
      <w:pgMar w:top="426" w:right="1845" w:bottom="28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06A1"/>
    <w:multiLevelType w:val="multilevel"/>
    <w:tmpl w:val="F00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705EC"/>
    <w:multiLevelType w:val="multilevel"/>
    <w:tmpl w:val="C74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A66A4"/>
    <w:multiLevelType w:val="multilevel"/>
    <w:tmpl w:val="FD7A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D646A"/>
    <w:multiLevelType w:val="multilevel"/>
    <w:tmpl w:val="271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500A1B"/>
    <w:multiLevelType w:val="multilevel"/>
    <w:tmpl w:val="DCD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5311B"/>
    <w:multiLevelType w:val="multilevel"/>
    <w:tmpl w:val="329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43538"/>
    <w:multiLevelType w:val="multilevel"/>
    <w:tmpl w:val="B4D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31C48"/>
    <w:multiLevelType w:val="multilevel"/>
    <w:tmpl w:val="74F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836E3"/>
    <w:multiLevelType w:val="multilevel"/>
    <w:tmpl w:val="E1F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42362E"/>
    <w:multiLevelType w:val="multilevel"/>
    <w:tmpl w:val="9274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B2114"/>
    <w:multiLevelType w:val="multilevel"/>
    <w:tmpl w:val="653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145DED"/>
    <w:multiLevelType w:val="multilevel"/>
    <w:tmpl w:val="322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7"/>
  </w:num>
  <w:num w:numId="5">
    <w:abstractNumId w:val="5"/>
  </w:num>
  <w:num w:numId="6">
    <w:abstractNumId w:val="8"/>
  </w:num>
  <w:num w:numId="7">
    <w:abstractNumId w:val="10"/>
  </w:num>
  <w:num w:numId="8">
    <w:abstractNumId w:val="4"/>
  </w:num>
  <w:num w:numId="9">
    <w:abstractNumId w:val="9"/>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45"/>
    <w:rsid w:val="00000842"/>
    <w:rsid w:val="00043956"/>
    <w:rsid w:val="0006035F"/>
    <w:rsid w:val="00080A9A"/>
    <w:rsid w:val="000833EF"/>
    <w:rsid w:val="000B047F"/>
    <w:rsid w:val="000B2616"/>
    <w:rsid w:val="000B6EC3"/>
    <w:rsid w:val="00153A09"/>
    <w:rsid w:val="001A4BB3"/>
    <w:rsid w:val="001B3A77"/>
    <w:rsid w:val="002C69CC"/>
    <w:rsid w:val="002D024C"/>
    <w:rsid w:val="002D23FF"/>
    <w:rsid w:val="002D6BC0"/>
    <w:rsid w:val="002E60CA"/>
    <w:rsid w:val="002E790A"/>
    <w:rsid w:val="00314D56"/>
    <w:rsid w:val="003264F0"/>
    <w:rsid w:val="003413C3"/>
    <w:rsid w:val="00345FDB"/>
    <w:rsid w:val="00357245"/>
    <w:rsid w:val="00360265"/>
    <w:rsid w:val="00395731"/>
    <w:rsid w:val="003C4690"/>
    <w:rsid w:val="003E4A18"/>
    <w:rsid w:val="00427DC4"/>
    <w:rsid w:val="00443913"/>
    <w:rsid w:val="004555E4"/>
    <w:rsid w:val="0047016D"/>
    <w:rsid w:val="004A642A"/>
    <w:rsid w:val="004B5B68"/>
    <w:rsid w:val="004D2AF9"/>
    <w:rsid w:val="004D3F65"/>
    <w:rsid w:val="00534764"/>
    <w:rsid w:val="00556614"/>
    <w:rsid w:val="005676F5"/>
    <w:rsid w:val="0057161A"/>
    <w:rsid w:val="00580565"/>
    <w:rsid w:val="005A1C79"/>
    <w:rsid w:val="005A31AC"/>
    <w:rsid w:val="005D0AD0"/>
    <w:rsid w:val="00643BC9"/>
    <w:rsid w:val="00696903"/>
    <w:rsid w:val="006C0EF4"/>
    <w:rsid w:val="006D0E62"/>
    <w:rsid w:val="006D7D76"/>
    <w:rsid w:val="00705C55"/>
    <w:rsid w:val="007757A2"/>
    <w:rsid w:val="007913CC"/>
    <w:rsid w:val="007A0A4C"/>
    <w:rsid w:val="007D38A2"/>
    <w:rsid w:val="007E373F"/>
    <w:rsid w:val="008332AF"/>
    <w:rsid w:val="0083596F"/>
    <w:rsid w:val="008369E5"/>
    <w:rsid w:val="008423D1"/>
    <w:rsid w:val="00852E15"/>
    <w:rsid w:val="00865AD3"/>
    <w:rsid w:val="00882956"/>
    <w:rsid w:val="00895704"/>
    <w:rsid w:val="008A469B"/>
    <w:rsid w:val="00907430"/>
    <w:rsid w:val="0092245C"/>
    <w:rsid w:val="0093779B"/>
    <w:rsid w:val="00941630"/>
    <w:rsid w:val="00971E3A"/>
    <w:rsid w:val="0098489E"/>
    <w:rsid w:val="0099246A"/>
    <w:rsid w:val="0099509C"/>
    <w:rsid w:val="00A07A82"/>
    <w:rsid w:val="00A31D20"/>
    <w:rsid w:val="00A426AA"/>
    <w:rsid w:val="00A470FE"/>
    <w:rsid w:val="00A76D23"/>
    <w:rsid w:val="00A8371B"/>
    <w:rsid w:val="00A96902"/>
    <w:rsid w:val="00AA6590"/>
    <w:rsid w:val="00AC7099"/>
    <w:rsid w:val="00AD2D48"/>
    <w:rsid w:val="00AF7E1E"/>
    <w:rsid w:val="00B116C0"/>
    <w:rsid w:val="00B1603E"/>
    <w:rsid w:val="00B178F1"/>
    <w:rsid w:val="00B354FE"/>
    <w:rsid w:val="00B506A0"/>
    <w:rsid w:val="00B8286F"/>
    <w:rsid w:val="00B96A6C"/>
    <w:rsid w:val="00BD2A5C"/>
    <w:rsid w:val="00BD7CD2"/>
    <w:rsid w:val="00BF649D"/>
    <w:rsid w:val="00C95C73"/>
    <w:rsid w:val="00D0732C"/>
    <w:rsid w:val="00D16048"/>
    <w:rsid w:val="00D17E3F"/>
    <w:rsid w:val="00D37C0E"/>
    <w:rsid w:val="00D47AF5"/>
    <w:rsid w:val="00D54DCD"/>
    <w:rsid w:val="00D74A8B"/>
    <w:rsid w:val="00D75F68"/>
    <w:rsid w:val="00DA397E"/>
    <w:rsid w:val="00DA3B68"/>
    <w:rsid w:val="00DC18E3"/>
    <w:rsid w:val="00E108C5"/>
    <w:rsid w:val="00E45D1A"/>
    <w:rsid w:val="00E8396D"/>
    <w:rsid w:val="00EE3CEE"/>
    <w:rsid w:val="00EE54CF"/>
    <w:rsid w:val="00EF7461"/>
    <w:rsid w:val="00F137BB"/>
    <w:rsid w:val="00FA200D"/>
    <w:rsid w:val="00FF63A4"/>
    <w:rsid w:val="09BB4B3F"/>
    <w:rsid w:val="121769BF"/>
    <w:rsid w:val="142534DA"/>
    <w:rsid w:val="30287375"/>
    <w:rsid w:val="37F734C1"/>
    <w:rsid w:val="3D68727E"/>
    <w:rsid w:val="47BF75AD"/>
    <w:rsid w:val="493927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D4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BB3"/>
    <w:pPr>
      <w:widowControl w:val="0"/>
      <w:autoSpaceDE w:val="0"/>
      <w:autoSpaceDN w:val="0"/>
    </w:pPr>
    <w:rPr>
      <w:rFonts w:ascii="Microsoft Sans Serif" w:eastAsia="Microsoft Sans Serif" w:hAnsi="Microsoft Sans Serif" w:cs="Microsoft Sans Serif"/>
      <w:sz w:val="22"/>
      <w:szCs w:val="22"/>
      <w:lang w:eastAsia="en-US"/>
    </w:rPr>
  </w:style>
  <w:style w:type="paragraph" w:styleId="2">
    <w:name w:val="heading 2"/>
    <w:basedOn w:val="a"/>
    <w:next w:val="a"/>
    <w:link w:val="2Char"/>
    <w:uiPriority w:val="9"/>
    <w:semiHidden/>
    <w:unhideWhenUsed/>
    <w:qFormat/>
    <w:rsid w:val="005676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2E79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4BB3"/>
    <w:rPr>
      <w:rFonts w:ascii="Tahoma" w:hAnsi="Tahoma" w:cs="Tahoma"/>
      <w:sz w:val="16"/>
      <w:szCs w:val="16"/>
    </w:rPr>
  </w:style>
  <w:style w:type="paragraph" w:styleId="a4">
    <w:name w:val="Body Text"/>
    <w:basedOn w:val="a"/>
    <w:uiPriority w:val="1"/>
    <w:qFormat/>
    <w:rsid w:val="001A4BB3"/>
    <w:pPr>
      <w:ind w:left="109"/>
      <w:jc w:val="both"/>
    </w:pPr>
    <w:rPr>
      <w:sz w:val="32"/>
      <w:szCs w:val="32"/>
    </w:rPr>
  </w:style>
  <w:style w:type="character" w:styleId="-">
    <w:name w:val="Hyperlink"/>
    <w:basedOn w:val="a0"/>
    <w:uiPriority w:val="99"/>
    <w:unhideWhenUsed/>
    <w:qFormat/>
    <w:rsid w:val="001A4BB3"/>
    <w:rPr>
      <w:color w:val="0000FF" w:themeColor="hyperlink"/>
      <w:u w:val="single"/>
    </w:rPr>
  </w:style>
  <w:style w:type="paragraph" w:styleId="Web">
    <w:name w:val="Normal (Web)"/>
    <w:basedOn w:val="a"/>
    <w:uiPriority w:val="99"/>
    <w:unhideWhenUsed/>
    <w:qFormat/>
    <w:rsid w:val="001A4BB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uiPriority w:val="22"/>
    <w:qFormat/>
    <w:rsid w:val="001A4BB3"/>
    <w:rPr>
      <w:b/>
      <w:bCs/>
    </w:rPr>
  </w:style>
  <w:style w:type="table" w:customStyle="1" w:styleId="TableNormal1">
    <w:name w:val="Table Normal1"/>
    <w:uiPriority w:val="2"/>
    <w:semiHidden/>
    <w:unhideWhenUsed/>
    <w:qFormat/>
    <w:rsid w:val="001A4BB3"/>
    <w:tblPr>
      <w:tblCellMar>
        <w:top w:w="0" w:type="dxa"/>
        <w:left w:w="0" w:type="dxa"/>
        <w:bottom w:w="0" w:type="dxa"/>
        <w:right w:w="0" w:type="dxa"/>
      </w:tblCellMar>
    </w:tblPr>
  </w:style>
  <w:style w:type="paragraph" w:styleId="a6">
    <w:name w:val="List Paragraph"/>
    <w:basedOn w:val="a"/>
    <w:uiPriority w:val="1"/>
    <w:qFormat/>
    <w:rsid w:val="001A4BB3"/>
  </w:style>
  <w:style w:type="paragraph" w:customStyle="1" w:styleId="TableParagraph">
    <w:name w:val="Table Paragraph"/>
    <w:basedOn w:val="a"/>
    <w:uiPriority w:val="1"/>
    <w:qFormat/>
    <w:rsid w:val="001A4BB3"/>
  </w:style>
  <w:style w:type="paragraph" w:customStyle="1" w:styleId="11">
    <w:name w:val="Επικεφαλίδα 11"/>
    <w:basedOn w:val="a"/>
    <w:uiPriority w:val="1"/>
    <w:qFormat/>
    <w:rsid w:val="001A4BB3"/>
    <w:pPr>
      <w:ind w:left="382"/>
      <w:outlineLvl w:val="1"/>
    </w:pPr>
    <w:rPr>
      <w:rFonts w:ascii="Times New Roman" w:eastAsia="Times New Roman" w:hAnsi="Times New Roman" w:cs="Times New Roman"/>
      <w:b/>
      <w:bCs/>
      <w:sz w:val="28"/>
      <w:szCs w:val="28"/>
    </w:rPr>
  </w:style>
  <w:style w:type="character" w:customStyle="1" w:styleId="Char">
    <w:name w:val="Κείμενο πλαισίου Char"/>
    <w:basedOn w:val="a0"/>
    <w:link w:val="a3"/>
    <w:uiPriority w:val="99"/>
    <w:semiHidden/>
    <w:qFormat/>
    <w:rsid w:val="001A4BB3"/>
    <w:rPr>
      <w:rFonts w:ascii="Tahoma" w:eastAsia="Microsoft Sans Serif" w:hAnsi="Tahoma" w:cs="Tahoma"/>
      <w:sz w:val="16"/>
      <w:szCs w:val="16"/>
      <w:lang w:val="el-GR"/>
    </w:rPr>
  </w:style>
  <w:style w:type="character" w:customStyle="1" w:styleId="3Char">
    <w:name w:val="Επικεφαλίδα 3 Char"/>
    <w:basedOn w:val="a0"/>
    <w:link w:val="3"/>
    <w:uiPriority w:val="9"/>
    <w:rsid w:val="002E790A"/>
    <w:rPr>
      <w:rFonts w:eastAsia="Times New Roman"/>
      <w:b/>
      <w:bCs/>
      <w:sz w:val="27"/>
      <w:szCs w:val="27"/>
    </w:rPr>
  </w:style>
  <w:style w:type="character" w:customStyle="1" w:styleId="2Char">
    <w:name w:val="Επικεφαλίδα 2 Char"/>
    <w:basedOn w:val="a0"/>
    <w:link w:val="2"/>
    <w:uiPriority w:val="9"/>
    <w:semiHidden/>
    <w:rsid w:val="005676F5"/>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BB3"/>
    <w:pPr>
      <w:widowControl w:val="0"/>
      <w:autoSpaceDE w:val="0"/>
      <w:autoSpaceDN w:val="0"/>
    </w:pPr>
    <w:rPr>
      <w:rFonts w:ascii="Microsoft Sans Serif" w:eastAsia="Microsoft Sans Serif" w:hAnsi="Microsoft Sans Serif" w:cs="Microsoft Sans Serif"/>
      <w:sz w:val="22"/>
      <w:szCs w:val="22"/>
      <w:lang w:eastAsia="en-US"/>
    </w:rPr>
  </w:style>
  <w:style w:type="paragraph" w:styleId="2">
    <w:name w:val="heading 2"/>
    <w:basedOn w:val="a"/>
    <w:next w:val="a"/>
    <w:link w:val="2Char"/>
    <w:uiPriority w:val="9"/>
    <w:semiHidden/>
    <w:unhideWhenUsed/>
    <w:qFormat/>
    <w:rsid w:val="005676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2E79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4BB3"/>
    <w:rPr>
      <w:rFonts w:ascii="Tahoma" w:hAnsi="Tahoma" w:cs="Tahoma"/>
      <w:sz w:val="16"/>
      <w:szCs w:val="16"/>
    </w:rPr>
  </w:style>
  <w:style w:type="paragraph" w:styleId="a4">
    <w:name w:val="Body Text"/>
    <w:basedOn w:val="a"/>
    <w:uiPriority w:val="1"/>
    <w:qFormat/>
    <w:rsid w:val="001A4BB3"/>
    <w:pPr>
      <w:ind w:left="109"/>
      <w:jc w:val="both"/>
    </w:pPr>
    <w:rPr>
      <w:sz w:val="32"/>
      <w:szCs w:val="32"/>
    </w:rPr>
  </w:style>
  <w:style w:type="character" w:styleId="-">
    <w:name w:val="Hyperlink"/>
    <w:basedOn w:val="a0"/>
    <w:uiPriority w:val="99"/>
    <w:unhideWhenUsed/>
    <w:qFormat/>
    <w:rsid w:val="001A4BB3"/>
    <w:rPr>
      <w:color w:val="0000FF" w:themeColor="hyperlink"/>
      <w:u w:val="single"/>
    </w:rPr>
  </w:style>
  <w:style w:type="paragraph" w:styleId="Web">
    <w:name w:val="Normal (Web)"/>
    <w:basedOn w:val="a"/>
    <w:uiPriority w:val="99"/>
    <w:unhideWhenUsed/>
    <w:qFormat/>
    <w:rsid w:val="001A4BB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uiPriority w:val="22"/>
    <w:qFormat/>
    <w:rsid w:val="001A4BB3"/>
    <w:rPr>
      <w:b/>
      <w:bCs/>
    </w:rPr>
  </w:style>
  <w:style w:type="table" w:customStyle="1" w:styleId="TableNormal1">
    <w:name w:val="Table Normal1"/>
    <w:uiPriority w:val="2"/>
    <w:semiHidden/>
    <w:unhideWhenUsed/>
    <w:qFormat/>
    <w:rsid w:val="001A4BB3"/>
    <w:tblPr>
      <w:tblCellMar>
        <w:top w:w="0" w:type="dxa"/>
        <w:left w:w="0" w:type="dxa"/>
        <w:bottom w:w="0" w:type="dxa"/>
        <w:right w:w="0" w:type="dxa"/>
      </w:tblCellMar>
    </w:tblPr>
  </w:style>
  <w:style w:type="paragraph" w:styleId="a6">
    <w:name w:val="List Paragraph"/>
    <w:basedOn w:val="a"/>
    <w:uiPriority w:val="1"/>
    <w:qFormat/>
    <w:rsid w:val="001A4BB3"/>
  </w:style>
  <w:style w:type="paragraph" w:customStyle="1" w:styleId="TableParagraph">
    <w:name w:val="Table Paragraph"/>
    <w:basedOn w:val="a"/>
    <w:uiPriority w:val="1"/>
    <w:qFormat/>
    <w:rsid w:val="001A4BB3"/>
  </w:style>
  <w:style w:type="paragraph" w:customStyle="1" w:styleId="11">
    <w:name w:val="Επικεφαλίδα 11"/>
    <w:basedOn w:val="a"/>
    <w:uiPriority w:val="1"/>
    <w:qFormat/>
    <w:rsid w:val="001A4BB3"/>
    <w:pPr>
      <w:ind w:left="382"/>
      <w:outlineLvl w:val="1"/>
    </w:pPr>
    <w:rPr>
      <w:rFonts w:ascii="Times New Roman" w:eastAsia="Times New Roman" w:hAnsi="Times New Roman" w:cs="Times New Roman"/>
      <w:b/>
      <w:bCs/>
      <w:sz w:val="28"/>
      <w:szCs w:val="28"/>
    </w:rPr>
  </w:style>
  <w:style w:type="character" w:customStyle="1" w:styleId="Char">
    <w:name w:val="Κείμενο πλαισίου Char"/>
    <w:basedOn w:val="a0"/>
    <w:link w:val="a3"/>
    <w:uiPriority w:val="99"/>
    <w:semiHidden/>
    <w:qFormat/>
    <w:rsid w:val="001A4BB3"/>
    <w:rPr>
      <w:rFonts w:ascii="Tahoma" w:eastAsia="Microsoft Sans Serif" w:hAnsi="Tahoma" w:cs="Tahoma"/>
      <w:sz w:val="16"/>
      <w:szCs w:val="16"/>
      <w:lang w:val="el-GR"/>
    </w:rPr>
  </w:style>
  <w:style w:type="character" w:customStyle="1" w:styleId="3Char">
    <w:name w:val="Επικεφαλίδα 3 Char"/>
    <w:basedOn w:val="a0"/>
    <w:link w:val="3"/>
    <w:uiPriority w:val="9"/>
    <w:rsid w:val="002E790A"/>
    <w:rPr>
      <w:rFonts w:eastAsia="Times New Roman"/>
      <w:b/>
      <w:bCs/>
      <w:sz w:val="27"/>
      <w:szCs w:val="27"/>
    </w:rPr>
  </w:style>
  <w:style w:type="character" w:customStyle="1" w:styleId="2Char">
    <w:name w:val="Επικεφαλίδα 2 Char"/>
    <w:basedOn w:val="a0"/>
    <w:link w:val="2"/>
    <w:uiPriority w:val="9"/>
    <w:semiHidden/>
    <w:rsid w:val="005676F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5159">
      <w:bodyDiv w:val="1"/>
      <w:marLeft w:val="0"/>
      <w:marRight w:val="0"/>
      <w:marTop w:val="0"/>
      <w:marBottom w:val="0"/>
      <w:divBdr>
        <w:top w:val="none" w:sz="0" w:space="0" w:color="auto"/>
        <w:left w:val="none" w:sz="0" w:space="0" w:color="auto"/>
        <w:bottom w:val="none" w:sz="0" w:space="0" w:color="auto"/>
        <w:right w:val="none" w:sz="0" w:space="0" w:color="auto"/>
      </w:divBdr>
    </w:div>
    <w:div w:id="424231142">
      <w:bodyDiv w:val="1"/>
      <w:marLeft w:val="0"/>
      <w:marRight w:val="0"/>
      <w:marTop w:val="0"/>
      <w:marBottom w:val="0"/>
      <w:divBdr>
        <w:top w:val="none" w:sz="0" w:space="0" w:color="auto"/>
        <w:left w:val="none" w:sz="0" w:space="0" w:color="auto"/>
        <w:bottom w:val="none" w:sz="0" w:space="0" w:color="auto"/>
        <w:right w:val="none" w:sz="0" w:space="0" w:color="auto"/>
      </w:divBdr>
    </w:div>
    <w:div w:id="512885868">
      <w:bodyDiv w:val="1"/>
      <w:marLeft w:val="0"/>
      <w:marRight w:val="0"/>
      <w:marTop w:val="0"/>
      <w:marBottom w:val="0"/>
      <w:divBdr>
        <w:top w:val="none" w:sz="0" w:space="0" w:color="auto"/>
        <w:left w:val="none" w:sz="0" w:space="0" w:color="auto"/>
        <w:bottom w:val="none" w:sz="0" w:space="0" w:color="auto"/>
        <w:right w:val="none" w:sz="0" w:space="0" w:color="auto"/>
      </w:divBdr>
    </w:div>
    <w:div w:id="673806191">
      <w:bodyDiv w:val="1"/>
      <w:marLeft w:val="0"/>
      <w:marRight w:val="0"/>
      <w:marTop w:val="0"/>
      <w:marBottom w:val="0"/>
      <w:divBdr>
        <w:top w:val="none" w:sz="0" w:space="0" w:color="auto"/>
        <w:left w:val="none" w:sz="0" w:space="0" w:color="auto"/>
        <w:bottom w:val="none" w:sz="0" w:space="0" w:color="auto"/>
        <w:right w:val="none" w:sz="0" w:space="0" w:color="auto"/>
      </w:divBdr>
    </w:div>
    <w:div w:id="1072778520">
      <w:bodyDiv w:val="1"/>
      <w:marLeft w:val="0"/>
      <w:marRight w:val="0"/>
      <w:marTop w:val="0"/>
      <w:marBottom w:val="0"/>
      <w:divBdr>
        <w:top w:val="none" w:sz="0" w:space="0" w:color="auto"/>
        <w:left w:val="none" w:sz="0" w:space="0" w:color="auto"/>
        <w:bottom w:val="none" w:sz="0" w:space="0" w:color="auto"/>
        <w:right w:val="none" w:sz="0" w:space="0" w:color="auto"/>
      </w:divBdr>
    </w:div>
    <w:div w:id="1398085723">
      <w:bodyDiv w:val="1"/>
      <w:marLeft w:val="0"/>
      <w:marRight w:val="0"/>
      <w:marTop w:val="0"/>
      <w:marBottom w:val="0"/>
      <w:divBdr>
        <w:top w:val="none" w:sz="0" w:space="0" w:color="auto"/>
        <w:left w:val="none" w:sz="0" w:space="0" w:color="auto"/>
        <w:bottom w:val="none" w:sz="0" w:space="0" w:color="auto"/>
        <w:right w:val="none" w:sz="0" w:space="0" w:color="auto"/>
      </w:divBdr>
    </w:div>
    <w:div w:id="205862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20ax2u128@minagric.gr" TargetMode="External"/><Relationship Id="rId3" Type="http://schemas.openxmlformats.org/officeDocument/2006/relationships/styles" Target="styles.xml"/><Relationship Id="rId7" Type="http://schemas.openxmlformats.org/officeDocument/2006/relationships/hyperlink" Target="mailto:e-mail%20:%20ax2u128@minagri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1730</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userx</cp:lastModifiedBy>
  <cp:revision>3</cp:revision>
  <cp:lastPrinted>2025-08-23T15:09:00Z</cp:lastPrinted>
  <dcterms:created xsi:type="dcterms:W3CDTF">2026-02-10T11:34:00Z</dcterms:created>
  <dcterms:modified xsi:type="dcterms:W3CDTF">2026-02-10T11:38:00Z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y fmtid="{D5CDD505-2E9C-101B-9397-08002B2CF9AE}" pid="6" name="KSOProductBuildVer">
    <vt:lpwstr>1033-12.2.0.21179</vt:lpwstr>
  </property>
  <property fmtid="{D5CDD505-2E9C-101B-9397-08002B2CF9AE}" pid="7" name="ICV">
    <vt:lpwstr>D8CC79A33AC847FCB3D3764D8F1DD17B_13</vt:lpwstr>
  </property>
  <property fmtid="{D5CDD505-2E9C-101B-9397-08002B2CF9AE}" pid="8" name="GrammarlyDocumentId">
    <vt:lpwstr>05933a66-7663-4397-915e-246b79fb22fa</vt:lpwstr>
  </property>
</Properties>
</file>