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23"/>
      </w:tblGrid>
      <w:tr w:rsidR="00C9076F" w:rsidTr="003A62E5">
        <w:trPr>
          <w:jc w:val="center"/>
        </w:trPr>
        <w:tc>
          <w:tcPr>
            <w:tcW w:w="9923" w:type="dxa"/>
          </w:tcPr>
          <w:p w:rsidR="00C9076F" w:rsidRPr="002100BE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:rsidR="00C9076F" w:rsidRPr="00186A34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:rsidR="00C9076F" w:rsidRPr="00AB599F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:rsidR="00C9076F" w:rsidRPr="00AB599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:rsidR="00C9076F" w:rsidRPr="00490F12" w:rsidRDefault="00C9076F" w:rsidP="00835764">
            <w:pPr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</w:tbl>
    <w:p w:rsidR="002F7514" w:rsidRDefault="002F7514" w:rsidP="00F908DB">
      <w:pPr>
        <w:ind w:left="576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13164" w:rsidRPr="00513164" w:rsidRDefault="00F908DB" w:rsidP="00F908DB">
      <w:pPr>
        <w:ind w:left="576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Αθήνα</w:t>
      </w:r>
      <w:r w:rsidR="0098242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F7514">
        <w:rPr>
          <w:rFonts w:ascii="Times New Roman" w:eastAsia="Times New Roman" w:hAnsi="Times New Roman"/>
          <w:b/>
          <w:bCs/>
          <w:sz w:val="28"/>
          <w:szCs w:val="28"/>
        </w:rPr>
        <w:t>10-2</w:t>
      </w:r>
      <w:r w:rsidR="00513164" w:rsidRPr="00513164">
        <w:rPr>
          <w:rFonts w:ascii="Times New Roman" w:eastAsia="Times New Roman" w:hAnsi="Times New Roman"/>
          <w:b/>
          <w:bCs/>
          <w:sz w:val="28"/>
          <w:szCs w:val="28"/>
        </w:rPr>
        <w:t>-202</w:t>
      </w:r>
      <w:r w:rsidR="002F7514">
        <w:rPr>
          <w:rFonts w:ascii="Times New Roman" w:eastAsia="Times New Roman" w:hAnsi="Times New Roman"/>
          <w:b/>
          <w:bCs/>
          <w:sz w:val="28"/>
          <w:szCs w:val="28"/>
        </w:rPr>
        <w:t>6</w:t>
      </w:r>
    </w:p>
    <w:p w:rsidR="00513164" w:rsidRDefault="00513164" w:rsidP="00F908DB">
      <w:pPr>
        <w:ind w:left="288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13164">
        <w:rPr>
          <w:rFonts w:ascii="Times New Roman" w:eastAsia="Times New Roman" w:hAnsi="Times New Roman"/>
          <w:b/>
          <w:bCs/>
          <w:sz w:val="28"/>
          <w:szCs w:val="28"/>
        </w:rPr>
        <w:t>ΔΕΛΤΙΟ ΤΥΠΟΥ</w:t>
      </w:r>
    </w:p>
    <w:p w:rsidR="002F7514" w:rsidRPr="00513164" w:rsidRDefault="002F7514" w:rsidP="00F908DB">
      <w:pPr>
        <w:ind w:left="288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13164" w:rsidRPr="00513164" w:rsidRDefault="00513164" w:rsidP="00513164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3164">
        <w:rPr>
          <w:rFonts w:ascii="Times New Roman" w:eastAsia="Times New Roman" w:hAnsi="Times New Roman"/>
          <w:b/>
          <w:sz w:val="28"/>
          <w:szCs w:val="28"/>
        </w:rPr>
        <w:t>ΘΕΜΑ: «</w:t>
      </w:r>
      <w:r w:rsidR="00032A80">
        <w:rPr>
          <w:rFonts w:ascii="Times New Roman" w:eastAsia="Times New Roman" w:hAnsi="Times New Roman"/>
          <w:b/>
          <w:sz w:val="28"/>
          <w:szCs w:val="28"/>
        </w:rPr>
        <w:t xml:space="preserve">Δηλώσεις προέδρου της ΠΟΓΕΔΥ </w:t>
      </w:r>
      <w:r w:rsidR="006A0B08">
        <w:rPr>
          <w:rFonts w:ascii="Times New Roman" w:eastAsia="Times New Roman" w:hAnsi="Times New Roman"/>
          <w:b/>
          <w:sz w:val="28"/>
          <w:szCs w:val="28"/>
        </w:rPr>
        <w:t xml:space="preserve">στα ΜΜΕ </w:t>
      </w:r>
      <w:r w:rsidR="00032A80">
        <w:rPr>
          <w:rFonts w:ascii="Times New Roman" w:eastAsia="Times New Roman" w:hAnsi="Times New Roman"/>
          <w:b/>
          <w:sz w:val="28"/>
          <w:szCs w:val="28"/>
        </w:rPr>
        <w:t>για τη συνάντηση του Πρωθυπουργού με τους κτηνοτρόφους</w:t>
      </w:r>
      <w:r w:rsidRPr="00513164">
        <w:rPr>
          <w:rFonts w:ascii="Times New Roman" w:eastAsia="Times New Roman" w:hAnsi="Times New Roman"/>
          <w:b/>
          <w:sz w:val="28"/>
          <w:szCs w:val="28"/>
        </w:rPr>
        <w:t xml:space="preserve"> »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Κατά τη χθεσινή, πολυδιαφημισμένη συνάντηση στο Μέγαρο Μαξίμου, ο κ. Πρωθυπουργός διαβεβαίωσε ότι η στήριξη της κτηνοτροφίας αποτελεί «αδιαπραγμάτευτη προτεραιότητα» της κυβέρνησης και ότι η χώρα εισέρχεται σε μια νέα εποχή πιστοποιημένων και ανταγωνιστικών προϊόντων.</w:t>
      </w:r>
    </w:p>
    <w:p w:rsidR="0098242E" w:rsidRPr="0098242E" w:rsidRDefault="0098242E" w:rsidP="008D429F">
      <w:pPr>
        <w:shd w:val="clear" w:color="auto" w:fill="FFFFFF"/>
        <w:spacing w:after="160" w:line="235" w:lineRule="atLeast"/>
        <w:ind w:firstLine="284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Η ΠΟΓΕΔΥ θέτει ένα απλό, αλλά κρίσιμο ερώτημα:</w:t>
      </w: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br/>
      </w:r>
      <w:r w:rsidRPr="0098242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el-GR"/>
        </w:rPr>
        <w:t>Προτεραιότητα για ποια κτηνοτροφία; Την πραγματική ή την εικονική;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Διότι, πέρα από τις καλές προθέσεις που αποτυπώνονται σε δημόσιες δηλώσεις, υπάρχει η αμείλικτη πραγματικότητα: η σταδιακή αποδυνάμωση της ελληνικής κτηνοτροφίας, η ερήμωση της υπαίθρου και η συρρίκνωση της παραγωγικής βάσης. Και αυτή η πραγματικότητα δεν οφείλεται μόνο στα χρόνια διαρθρωτικά προβλήματα του κλάδου ή στην ευλογιά των αιγοπροβάτων που αποδεκατίζει κοπάδια. Οφείλεται και στη συστηματική στρέβλωση που επιτρέπει η πολιτεία, ενισχύοντας την εικονική δραστηριότητα εις βάρος της πραγματικής παραγωγής.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Τα επίσημα στοιχεία της ΑΑΔΕ, σε απάντηση προς την Εξεταστική Επιτροπή της Βουλής, επιβεβαιώνουν όσα η ΠΟΓΕΔΥ είχε εγκαίρως επισημάνει, ότι η λεγόμενη «νέα τεχνική λύση» δεν θεραπεύει τη στρέβλωση αλλά τη διαιωνίζει.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Αν, λοιπόν, «αδιαπραγμάτευτη προτεραιότητα» είναι η πραγματική παραγωγή, τότε η κυβέρνηση οφείλει άμεσα να διατάξει καθολικό έλεγχο όλων των περιπτώσεων κατανομής δημόσιου βοσκοτόπου που στηρίχθηκαν αποκλειστικά σε τιμολόγια ζωοτροφών. </w:t>
      </w:r>
      <w:r w:rsidRPr="0098242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el-GR"/>
        </w:rPr>
        <w:t>Ίδιοι κανόνες για όλους. Χωρίς εξαιρέσεις. Χωρίς δύο μέτρα και δύο σταθμά.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Δεν μπορεί να υπάρξει σοβαρή μετάβαση από το μοντέλο της απλής «καταβολής ενισχύσεων» σε μοντέλο ουσιαστικής παραγωγικής ανάπτυξης, όταν η κυβέρνηση επιλέγει συστηματικά να αγνοεί και να απαξιώνει τους γεωτεχνικούς του Δημοσίου, δηλαδή τους επιστήμονες που πρακτικά διασφαλίζουν την υλοποίηση στην πράξη της αγροτικής πολιτικής.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Η πολιτική πράξη, η επιστημονική γνώση και η διεθνής εμπειρία είναι ξεκάθαρες: </w:t>
      </w:r>
      <w:r w:rsidRPr="0098242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el-GR"/>
        </w:rPr>
        <w:t>Καμία μεταρρύθμιση δεν πέτυχε χωρίς τη συμμετοχή των ανθρώπων που καλούνται να την εφαρμόσουν.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lastRenderedPageBreak/>
        <w:t>Είναι πράγματι απορίας άξιο πώς μια κυβέρνηση που διαθέτει τη στήριξη εξωτερικών συμβούλων διεθνούς κύρους αδυνατεί να αντιληφθεί το αυτονόητο: χωρίς στελεχωμένες γεωτεχνικές υπηρεσίες και χωρίς αξιόπιστους ελεγκτικούς μηχανισμούς, η «νέα εποχή» κινδυνεύει να παραμείνει ένα επικοινωνιακό πυροτέχνημα.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 xml:space="preserve">Εξίσου προβληματισμό προκαλεί το γεγονός ότι στη συνάντηση του Μαξίμου παρευρέθηκε εκπρόσωπος μίας και μόνο τράπεζας, ο οποίος μάλιστα παρουσίασε συγκεκριμένες ιδέες. Οι υπόλοιπες </w:t>
      </w:r>
      <w:proofErr w:type="spellStart"/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συστημικές</w:t>
      </w:r>
      <w:proofErr w:type="spellEnd"/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 xml:space="preserve"> τράπεζες ρωτήθηκαν; Υπήρξε θεσμική εκπροσώπηση μέσω της Ένωσης Τραπεζών; Ή η στήριξη της κτηνοτροφίας περνά μέσα από επιλεκτικές διαδρομές;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Η μετάβαση σε ένα πραγματικό μοντέλο ανάπτυξης απαιτεί διαφάνεια και ολοκληρωμένη στρατηγική, όχι μονοσήμαντες παρουσίες και αποσπασματικές εξαγγελίες.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Εάν πράγματι η πραγματική κτηνοτροφία αποτελεί εθνική προτεραιότητα, τότε επιβάλλεται άμεσα να ενισχυθούν ουσιαστικά και άμεσα οι γεωτεχνικές υπηρεσίες, και να αναδιαταχθούν οι δομές ώστε η πολιτική ενισχύσεων να μετασχηματιστεί σε συνεκτική πολιτική παραγωγικής ανάπτυξης.</w:t>
      </w:r>
    </w:p>
    <w:p w:rsid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ascii="Times New Roman" w:eastAsia="Times New Roman" w:hAnsi="Times New Roman"/>
          <w:color w:val="222222"/>
          <w:sz w:val="28"/>
          <w:szCs w:val="28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Διότι χωρίς ισχυρές δομές, χωρίς σχεδιασμό και χωρίς τους γεωτεχνικούς στο επίκεντρο, η «αδιαπραγμάτευτη προτεραιότητα» θα μείνει καταγεγραμμένη ως ακόμη ένα εύηχο αφήγημα στα πρακτικά του Μαξίμου.</w:t>
      </w:r>
    </w:p>
    <w:p w:rsidR="0098242E" w:rsidRPr="0098242E" w:rsidRDefault="0098242E" w:rsidP="0098242E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B8463E">
        <w:rPr>
          <w:rFonts w:ascii="Times New Roman" w:eastAsia="Times New Roman" w:hAnsi="Times New Roman"/>
          <w:sz w:val="28"/>
          <w:szCs w:val="28"/>
        </w:rPr>
        <w:t>Όσον αφορά την γνωμοδότηση κόλαφο της «Ευρωπαϊκής Αρχής για την Ασφάλεια των Τροφίμων», η οποία δικαιώνει την θέση των Γεωτεχνικών του Δημοσίου ότι πρέπει να υπάρχει ένα υποστηρικτικό πλάνο σε περίπτωση που τα πρωτόκολλα εκρίζωσης του νοσήματος δεν έχουν αποτέλεσμα, η κυβέρνηση απαντά ρίχνοντας την μπάλα στην εξέδρα, είτε αμφισβητώντας την επιστημονική επάρκεια των συντακτών της μελέτης, είτε κάνοντας το άσπρο μαύρο δηλώνοντας πως, εν τέλει, η έκθεση άλλα λέει και άλλα εννοεί….</w:t>
      </w:r>
    </w:p>
    <w:p w:rsidR="0098242E" w:rsidRPr="0098242E" w:rsidRDefault="0098242E" w:rsidP="0098242E">
      <w:pPr>
        <w:shd w:val="clear" w:color="auto" w:fill="FFFFFF"/>
        <w:spacing w:after="160" w:line="235" w:lineRule="atLeast"/>
        <w:ind w:firstLine="284"/>
        <w:jc w:val="both"/>
        <w:rPr>
          <w:rFonts w:eastAsia="Times New Roman" w:cs="Calibri"/>
          <w:color w:val="222222"/>
          <w:lang w:eastAsia="el-GR"/>
        </w:rPr>
      </w:pPr>
      <w:r w:rsidRPr="0098242E">
        <w:rPr>
          <w:rFonts w:ascii="Times New Roman" w:eastAsia="Times New Roman" w:hAnsi="Times New Roman"/>
          <w:color w:val="222222"/>
          <w:sz w:val="28"/>
          <w:szCs w:val="28"/>
          <w:lang w:eastAsia="el-GR"/>
        </w:rPr>
        <w:t>Η ΠΟΓΕΔΥ δεν ζητά επικοινωνιακές εικόνες. Ζητά σοβαρότητα, διαφάνεια και πραγματική πολιτική ευθύνη.</w:t>
      </w:r>
    </w:p>
    <w:p w:rsidR="00513164" w:rsidRPr="00513164" w:rsidRDefault="00513164" w:rsidP="0051316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B8463E" w:rsidRPr="00B8463E" w:rsidRDefault="00B8463E" w:rsidP="00B84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842E46" w:rsidRPr="003F3A97" w:rsidRDefault="00842E46" w:rsidP="00093D4D">
      <w:pPr>
        <w:ind w:left="6480" w:right="-193"/>
        <w:rPr>
          <w:rFonts w:ascii="Times New Roman" w:hAnsi="Times New Roman"/>
          <w:b/>
          <w:bCs/>
          <w:sz w:val="28"/>
          <w:szCs w:val="28"/>
        </w:rPr>
      </w:pPr>
      <w:r w:rsidRPr="003F3A97">
        <w:rPr>
          <w:rFonts w:ascii="Times New Roman" w:hAnsi="Times New Roman"/>
          <w:b/>
          <w:bCs/>
          <w:sz w:val="28"/>
          <w:szCs w:val="28"/>
        </w:rPr>
        <w:t>Για  το  Δ.Σ.</w:t>
      </w:r>
    </w:p>
    <w:p w:rsidR="00842E46" w:rsidRPr="00842E46" w:rsidRDefault="009F4164" w:rsidP="00842E46">
      <w:pPr>
        <w:spacing w:line="240" w:lineRule="auto"/>
        <w:ind w:left="57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109A1" w:rsidRPr="00940202">
        <w:rPr>
          <w:noProof/>
          <w:szCs w:val="28"/>
          <w:lang w:eastAsia="el-GR"/>
        </w:rPr>
        <w:drawing>
          <wp:inline distT="0" distB="0" distL="0" distR="0">
            <wp:extent cx="1552877" cy="1383814"/>
            <wp:effectExtent l="19050" t="0" r="9223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30" cy="13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46" w:rsidRPr="00842E46" w:rsidSect="0098242E">
      <w:pgSz w:w="11906" w:h="16838"/>
      <w:pgMar w:top="709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1"/>
  </w:num>
  <w:num w:numId="5">
    <w:abstractNumId w:val="14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16"/>
  </w:num>
  <w:num w:numId="11">
    <w:abstractNumId w:val="2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6C0"/>
    <w:rsid w:val="000033AB"/>
    <w:rsid w:val="00005E3E"/>
    <w:rsid w:val="000078D6"/>
    <w:rsid w:val="00021220"/>
    <w:rsid w:val="0002270C"/>
    <w:rsid w:val="00032A80"/>
    <w:rsid w:val="00037894"/>
    <w:rsid w:val="00044EBC"/>
    <w:rsid w:val="000627A3"/>
    <w:rsid w:val="00072B5B"/>
    <w:rsid w:val="00084B19"/>
    <w:rsid w:val="00087CB3"/>
    <w:rsid w:val="00093D4D"/>
    <w:rsid w:val="00095B7C"/>
    <w:rsid w:val="000B170D"/>
    <w:rsid w:val="000B6288"/>
    <w:rsid w:val="000C7053"/>
    <w:rsid w:val="000D706D"/>
    <w:rsid w:val="000F0A9C"/>
    <w:rsid w:val="000F39E0"/>
    <w:rsid w:val="000F4F9C"/>
    <w:rsid w:val="00107239"/>
    <w:rsid w:val="0011039E"/>
    <w:rsid w:val="00113AA9"/>
    <w:rsid w:val="00144D11"/>
    <w:rsid w:val="00150AA2"/>
    <w:rsid w:val="00167B46"/>
    <w:rsid w:val="001801F9"/>
    <w:rsid w:val="00183624"/>
    <w:rsid w:val="00186A34"/>
    <w:rsid w:val="00193D93"/>
    <w:rsid w:val="001C3965"/>
    <w:rsid w:val="001C58C6"/>
    <w:rsid w:val="001D4992"/>
    <w:rsid w:val="001D70FB"/>
    <w:rsid w:val="001E2B23"/>
    <w:rsid w:val="001F1046"/>
    <w:rsid w:val="001F626C"/>
    <w:rsid w:val="002100BE"/>
    <w:rsid w:val="002146C0"/>
    <w:rsid w:val="0023184D"/>
    <w:rsid w:val="00243B9D"/>
    <w:rsid w:val="0027531B"/>
    <w:rsid w:val="002778C0"/>
    <w:rsid w:val="002B0CEE"/>
    <w:rsid w:val="002E2101"/>
    <w:rsid w:val="002F6A6E"/>
    <w:rsid w:val="002F7514"/>
    <w:rsid w:val="0031532B"/>
    <w:rsid w:val="00316345"/>
    <w:rsid w:val="00322FF2"/>
    <w:rsid w:val="003314B3"/>
    <w:rsid w:val="00343378"/>
    <w:rsid w:val="00345081"/>
    <w:rsid w:val="00356C93"/>
    <w:rsid w:val="00363F9F"/>
    <w:rsid w:val="00372B2E"/>
    <w:rsid w:val="003752CC"/>
    <w:rsid w:val="003A4624"/>
    <w:rsid w:val="003A62E5"/>
    <w:rsid w:val="003B476C"/>
    <w:rsid w:val="003C2F93"/>
    <w:rsid w:val="003D7E34"/>
    <w:rsid w:val="003F0E0C"/>
    <w:rsid w:val="003F3A97"/>
    <w:rsid w:val="00404FD5"/>
    <w:rsid w:val="00421E14"/>
    <w:rsid w:val="00445A88"/>
    <w:rsid w:val="004460CE"/>
    <w:rsid w:val="00454FAC"/>
    <w:rsid w:val="00455915"/>
    <w:rsid w:val="00455ED4"/>
    <w:rsid w:val="00463C15"/>
    <w:rsid w:val="00490F12"/>
    <w:rsid w:val="00491DD6"/>
    <w:rsid w:val="004A27D5"/>
    <w:rsid w:val="004B0A48"/>
    <w:rsid w:val="004B2B6C"/>
    <w:rsid w:val="004C60ED"/>
    <w:rsid w:val="005054EA"/>
    <w:rsid w:val="00513164"/>
    <w:rsid w:val="00513CEF"/>
    <w:rsid w:val="00543079"/>
    <w:rsid w:val="0057520D"/>
    <w:rsid w:val="005A44F1"/>
    <w:rsid w:val="005B2F89"/>
    <w:rsid w:val="005D323E"/>
    <w:rsid w:val="005E0A32"/>
    <w:rsid w:val="005E52F3"/>
    <w:rsid w:val="005E670F"/>
    <w:rsid w:val="005F1CC2"/>
    <w:rsid w:val="0062468F"/>
    <w:rsid w:val="00630AB0"/>
    <w:rsid w:val="006462F2"/>
    <w:rsid w:val="006507BF"/>
    <w:rsid w:val="006567DE"/>
    <w:rsid w:val="006579AF"/>
    <w:rsid w:val="006638C2"/>
    <w:rsid w:val="00665969"/>
    <w:rsid w:val="00666081"/>
    <w:rsid w:val="00671768"/>
    <w:rsid w:val="0068766C"/>
    <w:rsid w:val="00694C36"/>
    <w:rsid w:val="006A0B08"/>
    <w:rsid w:val="006A1712"/>
    <w:rsid w:val="006A1FFB"/>
    <w:rsid w:val="006B6888"/>
    <w:rsid w:val="006D01AF"/>
    <w:rsid w:val="006D11F3"/>
    <w:rsid w:val="006E31C1"/>
    <w:rsid w:val="006F1A94"/>
    <w:rsid w:val="006F5222"/>
    <w:rsid w:val="00714FDB"/>
    <w:rsid w:val="00716E70"/>
    <w:rsid w:val="007204C9"/>
    <w:rsid w:val="00733ECD"/>
    <w:rsid w:val="00737453"/>
    <w:rsid w:val="00751DCA"/>
    <w:rsid w:val="007639F1"/>
    <w:rsid w:val="00773BA0"/>
    <w:rsid w:val="0077413F"/>
    <w:rsid w:val="007759AC"/>
    <w:rsid w:val="00776D1B"/>
    <w:rsid w:val="00787609"/>
    <w:rsid w:val="007B126A"/>
    <w:rsid w:val="007B65FE"/>
    <w:rsid w:val="007C56E6"/>
    <w:rsid w:val="007E4951"/>
    <w:rsid w:val="00802A67"/>
    <w:rsid w:val="0081539C"/>
    <w:rsid w:val="008278C0"/>
    <w:rsid w:val="00835764"/>
    <w:rsid w:val="00842E46"/>
    <w:rsid w:val="00850CA4"/>
    <w:rsid w:val="0085391A"/>
    <w:rsid w:val="0085510B"/>
    <w:rsid w:val="00855D5B"/>
    <w:rsid w:val="008577CD"/>
    <w:rsid w:val="00866852"/>
    <w:rsid w:val="008A650B"/>
    <w:rsid w:val="008B142B"/>
    <w:rsid w:val="008B5FBD"/>
    <w:rsid w:val="008B683E"/>
    <w:rsid w:val="008C415C"/>
    <w:rsid w:val="008D3BDD"/>
    <w:rsid w:val="008D429F"/>
    <w:rsid w:val="008F1460"/>
    <w:rsid w:val="008F2973"/>
    <w:rsid w:val="008F4B7A"/>
    <w:rsid w:val="0091249C"/>
    <w:rsid w:val="00934A88"/>
    <w:rsid w:val="00937ED3"/>
    <w:rsid w:val="00947421"/>
    <w:rsid w:val="009475B9"/>
    <w:rsid w:val="00947EF5"/>
    <w:rsid w:val="009647F7"/>
    <w:rsid w:val="00972571"/>
    <w:rsid w:val="00975546"/>
    <w:rsid w:val="0098242E"/>
    <w:rsid w:val="009869A5"/>
    <w:rsid w:val="009875DA"/>
    <w:rsid w:val="00987A30"/>
    <w:rsid w:val="009C6A34"/>
    <w:rsid w:val="009F4164"/>
    <w:rsid w:val="00A16046"/>
    <w:rsid w:val="00A371D8"/>
    <w:rsid w:val="00A37EAC"/>
    <w:rsid w:val="00A65F17"/>
    <w:rsid w:val="00A665FA"/>
    <w:rsid w:val="00A73A7C"/>
    <w:rsid w:val="00A863B9"/>
    <w:rsid w:val="00A86B7D"/>
    <w:rsid w:val="00A90934"/>
    <w:rsid w:val="00AA55AC"/>
    <w:rsid w:val="00AA5E08"/>
    <w:rsid w:val="00AB599F"/>
    <w:rsid w:val="00AE163F"/>
    <w:rsid w:val="00B01FB1"/>
    <w:rsid w:val="00B109A1"/>
    <w:rsid w:val="00B4263C"/>
    <w:rsid w:val="00B5059B"/>
    <w:rsid w:val="00B557DD"/>
    <w:rsid w:val="00B63E39"/>
    <w:rsid w:val="00B67672"/>
    <w:rsid w:val="00B82BF4"/>
    <w:rsid w:val="00B8463E"/>
    <w:rsid w:val="00BA536E"/>
    <w:rsid w:val="00BC193A"/>
    <w:rsid w:val="00BC37C2"/>
    <w:rsid w:val="00BD026A"/>
    <w:rsid w:val="00BE4278"/>
    <w:rsid w:val="00BF3665"/>
    <w:rsid w:val="00C2334E"/>
    <w:rsid w:val="00C270E3"/>
    <w:rsid w:val="00C31280"/>
    <w:rsid w:val="00C31F46"/>
    <w:rsid w:val="00C4563E"/>
    <w:rsid w:val="00C470BE"/>
    <w:rsid w:val="00C57AAF"/>
    <w:rsid w:val="00C602C6"/>
    <w:rsid w:val="00C67154"/>
    <w:rsid w:val="00C74959"/>
    <w:rsid w:val="00C76A48"/>
    <w:rsid w:val="00C85378"/>
    <w:rsid w:val="00C9076F"/>
    <w:rsid w:val="00CB169D"/>
    <w:rsid w:val="00CC1249"/>
    <w:rsid w:val="00CD4153"/>
    <w:rsid w:val="00CE65BE"/>
    <w:rsid w:val="00CF1FF3"/>
    <w:rsid w:val="00CF5F48"/>
    <w:rsid w:val="00D06529"/>
    <w:rsid w:val="00D115EA"/>
    <w:rsid w:val="00D13C4D"/>
    <w:rsid w:val="00D23191"/>
    <w:rsid w:val="00D23346"/>
    <w:rsid w:val="00D3260A"/>
    <w:rsid w:val="00D5463F"/>
    <w:rsid w:val="00D73CF7"/>
    <w:rsid w:val="00D90707"/>
    <w:rsid w:val="00D95012"/>
    <w:rsid w:val="00DD39FE"/>
    <w:rsid w:val="00DD5B52"/>
    <w:rsid w:val="00DE2ED7"/>
    <w:rsid w:val="00E00821"/>
    <w:rsid w:val="00E026ED"/>
    <w:rsid w:val="00E0329D"/>
    <w:rsid w:val="00E0693F"/>
    <w:rsid w:val="00E26B4E"/>
    <w:rsid w:val="00E41ADB"/>
    <w:rsid w:val="00E42092"/>
    <w:rsid w:val="00E44D22"/>
    <w:rsid w:val="00E528F3"/>
    <w:rsid w:val="00E622C9"/>
    <w:rsid w:val="00E629D3"/>
    <w:rsid w:val="00E65076"/>
    <w:rsid w:val="00E67ED8"/>
    <w:rsid w:val="00E701AC"/>
    <w:rsid w:val="00E818D3"/>
    <w:rsid w:val="00E948B2"/>
    <w:rsid w:val="00EA1E18"/>
    <w:rsid w:val="00EA3502"/>
    <w:rsid w:val="00EB7A35"/>
    <w:rsid w:val="00EE6A8D"/>
    <w:rsid w:val="00F0652F"/>
    <w:rsid w:val="00F148B0"/>
    <w:rsid w:val="00F15586"/>
    <w:rsid w:val="00F22062"/>
    <w:rsid w:val="00F31565"/>
    <w:rsid w:val="00F55F39"/>
    <w:rsid w:val="00F81421"/>
    <w:rsid w:val="00F83DB9"/>
    <w:rsid w:val="00F908DB"/>
    <w:rsid w:val="00FA6177"/>
    <w:rsid w:val="00FD14FA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4638-0AB1-4A1E-876D-B21D65B4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UserPC</cp:lastModifiedBy>
  <cp:revision>2</cp:revision>
  <cp:lastPrinted>2022-11-28T09:18:00Z</cp:lastPrinted>
  <dcterms:created xsi:type="dcterms:W3CDTF">2026-02-11T08:42:00Z</dcterms:created>
  <dcterms:modified xsi:type="dcterms:W3CDTF">2026-02-11T08:42:00Z</dcterms:modified>
</cp:coreProperties>
</file>