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077"/>
      </w:tblGrid>
      <w:tr w:rsidR="00FA6B32" w:rsidRPr="0076246B" w:rsidTr="00E35C02">
        <w:trPr>
          <w:trHeight w:val="1809"/>
          <w:jc w:val="center"/>
        </w:trPr>
        <w:tc>
          <w:tcPr>
            <w:tcW w:w="10077" w:type="dxa"/>
          </w:tcPr>
          <w:p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E35C02">
              <w:rPr>
                <w:rFonts w:ascii="Times New Roman" w:hAnsi="Times New Roman"/>
                <w:b/>
                <w:lang w:val="en-US"/>
              </w:rPr>
              <w:t xml:space="preserve"> </w:t>
            </w:r>
            <w:r w:rsidRPr="00B00F7C">
              <w:rPr>
                <w:rFonts w:ascii="Times New Roman" w:hAnsi="Times New Roman"/>
                <w:b/>
              </w:rPr>
              <w:t>ΟΜΟΣΠΟΝΔΙΑ</w:t>
            </w:r>
            <w:r w:rsidR="00E35C02">
              <w:rPr>
                <w:rFonts w:ascii="Times New Roman" w:hAnsi="Times New Roman"/>
                <w:b/>
                <w:lang w:val="en-US"/>
              </w:rPr>
              <w:t xml:space="preserve"> </w:t>
            </w:r>
            <w:r w:rsidRPr="00B00F7C">
              <w:rPr>
                <w:rFonts w:ascii="Times New Roman" w:hAnsi="Times New Roman"/>
                <w:b/>
              </w:rPr>
              <w:t>ΓΕΩΤΕΧΝΙΚΩΝ</w:t>
            </w:r>
            <w:r w:rsidR="00E35C02">
              <w:rPr>
                <w:rFonts w:ascii="Times New Roman" w:hAnsi="Times New Roman"/>
                <w:b/>
                <w:lang w:val="en-US"/>
              </w:rPr>
              <w:t xml:space="preserve"> </w:t>
            </w:r>
            <w:r w:rsidRPr="00B00F7C">
              <w:rPr>
                <w:rFonts w:ascii="Times New Roman" w:hAnsi="Times New Roman"/>
                <w:b/>
              </w:rPr>
              <w:t>ΔΗΜΟΣΙΩΝ</w:t>
            </w:r>
            <w:r w:rsidR="00E35C02">
              <w:rPr>
                <w:rFonts w:ascii="Times New Roman" w:hAnsi="Times New Roman"/>
                <w:b/>
                <w:lang w:val="en-US"/>
              </w:rPr>
              <w:t xml:space="preserve"> </w:t>
            </w:r>
            <w:r w:rsidRPr="00B00F7C">
              <w:rPr>
                <w:rFonts w:ascii="Times New Roman" w:hAnsi="Times New Roman"/>
                <w:b/>
              </w:rPr>
              <w:t>ΥΠΑΛΛΗΛΩΝ</w:t>
            </w:r>
          </w:p>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rsidR="00FA6B32" w:rsidRPr="00E35C02" w:rsidRDefault="005A5F1A" w:rsidP="000B1E2B">
            <w:pPr>
              <w:spacing w:after="0" w:line="240" w:lineRule="auto"/>
              <w:ind w:left="734" w:right="771"/>
              <w:jc w:val="center"/>
              <w:rPr>
                <w:rFonts w:ascii="Times New Roman" w:hAnsi="Times New Roman"/>
                <w:b/>
              </w:rPr>
            </w:pPr>
            <w:hyperlink r:id="rId5" w:history="1">
              <w:r w:rsidR="00FA6B32" w:rsidRPr="00B00F7C">
                <w:rPr>
                  <w:rStyle w:val="-"/>
                  <w:rFonts w:ascii="Times New Roman" w:hAnsi="Times New Roman"/>
                  <w:b/>
                  <w:lang w:val="en-US"/>
                </w:rPr>
                <w:t>e</w:t>
              </w:r>
              <w:r w:rsidR="00FA6B32" w:rsidRPr="00E35C02">
                <w:rPr>
                  <w:rStyle w:val="-"/>
                  <w:rFonts w:ascii="Times New Roman" w:hAnsi="Times New Roman"/>
                  <w:b/>
                </w:rPr>
                <w:t>-</w:t>
              </w:r>
              <w:r w:rsidR="00FA6B32" w:rsidRPr="00B00F7C">
                <w:rPr>
                  <w:rStyle w:val="-"/>
                  <w:rFonts w:ascii="Times New Roman" w:hAnsi="Times New Roman"/>
                  <w:b/>
                  <w:lang w:val="en-US"/>
                </w:rPr>
                <w:t>mail</w:t>
              </w:r>
              <w:r w:rsidR="00FA6B32" w:rsidRPr="00E35C02">
                <w:rPr>
                  <w:rStyle w:val="-"/>
                  <w:rFonts w:ascii="Times New Roman" w:hAnsi="Times New Roman"/>
                  <w:b/>
                </w:rPr>
                <w:t xml:space="preserve"> : </w:t>
              </w:r>
              <w:r w:rsidR="00FA6B32" w:rsidRPr="00B00F7C">
                <w:rPr>
                  <w:rStyle w:val="-"/>
                  <w:rFonts w:ascii="Times New Roman" w:hAnsi="Times New Roman"/>
                  <w:b/>
                  <w:lang w:val="en-US"/>
                </w:rPr>
                <w:t>ax</w:t>
              </w:r>
              <w:r w:rsidR="00FA6B32" w:rsidRPr="00E35C02">
                <w:rPr>
                  <w:rStyle w:val="-"/>
                  <w:rFonts w:ascii="Times New Roman" w:hAnsi="Times New Roman"/>
                  <w:b/>
                </w:rPr>
                <w:t>2</w:t>
              </w:r>
              <w:r w:rsidR="00FA6B32" w:rsidRPr="00B00F7C">
                <w:rPr>
                  <w:rStyle w:val="-"/>
                  <w:rFonts w:ascii="Times New Roman" w:hAnsi="Times New Roman"/>
                  <w:b/>
                  <w:lang w:val="en-US"/>
                </w:rPr>
                <w:t>u</w:t>
              </w:r>
              <w:r w:rsidR="00FA6B32" w:rsidRPr="00E35C02">
                <w:rPr>
                  <w:rStyle w:val="-"/>
                  <w:rFonts w:ascii="Times New Roman" w:hAnsi="Times New Roman"/>
                  <w:b/>
                </w:rPr>
                <w:t>128@</w:t>
              </w:r>
              <w:proofErr w:type="spellStart"/>
              <w:r w:rsidR="00FA6B32" w:rsidRPr="00B00F7C">
                <w:rPr>
                  <w:rStyle w:val="-"/>
                  <w:rFonts w:ascii="Times New Roman" w:hAnsi="Times New Roman"/>
                  <w:b/>
                  <w:lang w:val="en-US"/>
                </w:rPr>
                <w:t>minagric</w:t>
              </w:r>
              <w:proofErr w:type="spellEnd"/>
              <w:r w:rsidR="00FA6B32" w:rsidRPr="00E35C02">
                <w:rPr>
                  <w:rStyle w:val="-"/>
                  <w:rFonts w:ascii="Times New Roman" w:hAnsi="Times New Roman"/>
                  <w:b/>
                </w:rPr>
                <w:t>.</w:t>
              </w:r>
              <w:proofErr w:type="spellStart"/>
              <w:r w:rsidR="00FA6B32" w:rsidRPr="00B00F7C">
                <w:rPr>
                  <w:rStyle w:val="-"/>
                  <w:rFonts w:ascii="Times New Roman" w:hAnsi="Times New Roman"/>
                  <w:b/>
                  <w:lang w:val="en-US"/>
                </w:rPr>
                <w:t>gr</w:t>
              </w:r>
              <w:proofErr w:type="spellEnd"/>
            </w:hyperlink>
          </w:p>
        </w:tc>
      </w:tr>
    </w:tbl>
    <w:p w:rsidR="00FA6B32" w:rsidRPr="00F775C1" w:rsidRDefault="00E35C02" w:rsidP="00B87136">
      <w:pPr>
        <w:spacing w:before="80"/>
        <w:ind w:left="5954"/>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B87136">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Pr>
          <w:rFonts w:ascii="Times New Roman" w:hAnsi="Times New Roman"/>
          <w:b/>
          <w:color w:val="221F1F"/>
          <w:w w:val="80"/>
          <w:sz w:val="28"/>
          <w:szCs w:val="28"/>
        </w:rPr>
        <w:t>2</w:t>
      </w:r>
      <w:r>
        <w:rPr>
          <w:rFonts w:ascii="Times New Roman" w:hAnsi="Times New Roman"/>
          <w:b/>
          <w:color w:val="221F1F"/>
          <w:w w:val="80"/>
          <w:sz w:val="28"/>
          <w:szCs w:val="28"/>
          <w:lang w:val="en-US"/>
        </w:rPr>
        <w:t>3</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E35C02" w:rsidRPr="00E35C02" w:rsidRDefault="00E35C02" w:rsidP="00E35C02">
      <w:pPr>
        <w:shd w:val="clear" w:color="auto" w:fill="FFFFFF"/>
        <w:spacing w:line="235" w:lineRule="atLeast"/>
        <w:jc w:val="center"/>
        <w:rPr>
          <w:rFonts w:ascii="Calibri" w:eastAsia="Times New Roman" w:hAnsi="Calibri" w:cs="Calibri"/>
          <w:color w:val="222222"/>
          <w:kern w:val="0"/>
          <w:lang w:val="en-US" w:eastAsia="el-GR"/>
        </w:rPr>
      </w:pPr>
      <w:r w:rsidRPr="00E35C02">
        <w:rPr>
          <w:rFonts w:ascii="Calibri" w:eastAsia="Times New Roman" w:hAnsi="Calibri" w:cs="Calibri"/>
          <w:b/>
          <w:bCs/>
          <w:color w:val="222222"/>
          <w:kern w:val="0"/>
          <w:lang w:eastAsia="el-GR"/>
        </w:rPr>
        <w:t>Άσχετοι «μεταρρυθμιστές» ειδικοί στις εξαγγελίες</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Οι πρόσφατες τοποθετήσεις του Αντιπροέδρου της Κυβέρνησης κ. </w:t>
      </w:r>
      <w:r w:rsidRPr="00E35C02">
        <w:rPr>
          <w:rFonts w:ascii="Calibri" w:eastAsia="Times New Roman" w:hAnsi="Calibri" w:cs="Calibri"/>
          <w:b/>
          <w:bCs/>
          <w:color w:val="222222"/>
          <w:kern w:val="0"/>
          <w:lang w:eastAsia="el-GR"/>
        </w:rPr>
        <w:t>Χατζηδάκη</w:t>
      </w:r>
      <w:r w:rsidRPr="00E35C02">
        <w:rPr>
          <w:rFonts w:ascii="Calibri" w:eastAsia="Times New Roman" w:hAnsi="Calibri" w:cs="Calibri"/>
          <w:color w:val="222222"/>
          <w:kern w:val="0"/>
          <w:lang w:eastAsia="el-GR"/>
        </w:rPr>
        <w:t> στη Βουλή για το μέλλον της γεωργίας και των αγροτικών επιδοτήσεων ξεπερνούν κάθε όριο πολιτικού σχολιασμού. Όταν ένας Αντιπρόεδρος, χωρίς γνώση του αντικειμένου, αποφασίζει να υποδυθεί τον Υπουργό Αγροτικής Ανάπτυξης και Τροφίμων, τότε δεν μιλάμε για μεταρρύθμιση. Μιλάμε για </w:t>
      </w:r>
      <w:r w:rsidRPr="00E35C02">
        <w:rPr>
          <w:rFonts w:ascii="Calibri" w:eastAsia="Times New Roman" w:hAnsi="Calibri" w:cs="Calibri"/>
          <w:b/>
          <w:bCs/>
          <w:color w:val="222222"/>
          <w:kern w:val="0"/>
          <w:lang w:eastAsia="el-GR"/>
        </w:rPr>
        <w:t>θεσμικό καπέλωμα και πολιτική αυθαιρεσία</w:t>
      </w:r>
      <w:r w:rsidRPr="00E35C02">
        <w:rPr>
          <w:rFonts w:ascii="Calibri" w:eastAsia="Times New Roman" w:hAnsi="Calibri" w:cs="Calibri"/>
          <w:color w:val="222222"/>
          <w:kern w:val="0"/>
          <w:lang w:eastAsia="el-GR"/>
        </w:rPr>
        <w:t>.</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 xml:space="preserve">Η ιδιότυπη «ευαισθησία» του Αντιπροέδρου της Κυβέρνησης να χαράσσει αγροτική πολιτική, να καθορίζει προτεραιότητες, να προαναγγέλλει διαρθρωτικές αλλαγές και να </w:t>
      </w:r>
      <w:proofErr w:type="spellStart"/>
      <w:r w:rsidRPr="00E35C02">
        <w:rPr>
          <w:rFonts w:ascii="Calibri" w:eastAsia="Times New Roman" w:hAnsi="Calibri" w:cs="Calibri"/>
          <w:color w:val="222222"/>
          <w:kern w:val="0"/>
          <w:lang w:eastAsia="el-GR"/>
        </w:rPr>
        <w:t>αυτοτοποθετείται</w:t>
      </w:r>
      <w:proofErr w:type="spellEnd"/>
      <w:r w:rsidRPr="00E35C02">
        <w:rPr>
          <w:rFonts w:ascii="Calibri" w:eastAsia="Times New Roman" w:hAnsi="Calibri" w:cs="Calibri"/>
          <w:color w:val="222222"/>
          <w:kern w:val="0"/>
          <w:lang w:eastAsia="el-GR"/>
        </w:rPr>
        <w:t xml:space="preserve"> ως κεντρικός συντονιστής ενός Υπουργείου, ακυρώνει στην πράξη τον αρμόδιο Υπουργό που εμπιστεύθηκε ο ίδιος ο Πρωθυπουργός, μετατρέποντάς τον σε απλό «κομπάρσο». Με τον τρόπο αυτό δεν απαξιώνεται μόνο ο θεσμικός ρόλος του </w:t>
      </w:r>
      <w:proofErr w:type="spellStart"/>
      <w:r w:rsidRPr="00E35C02">
        <w:rPr>
          <w:rFonts w:ascii="Calibri" w:eastAsia="Times New Roman" w:hAnsi="Calibri" w:cs="Calibri"/>
          <w:color w:val="222222"/>
          <w:kern w:val="0"/>
          <w:lang w:eastAsia="el-GR"/>
        </w:rPr>
        <w:t>ΥπΑΑΤ</w:t>
      </w:r>
      <w:proofErr w:type="spellEnd"/>
      <w:r w:rsidRPr="00E35C02">
        <w:rPr>
          <w:rFonts w:ascii="Calibri" w:eastAsia="Times New Roman" w:hAnsi="Calibri" w:cs="Calibri"/>
          <w:color w:val="222222"/>
          <w:kern w:val="0"/>
          <w:lang w:eastAsia="el-GR"/>
        </w:rPr>
        <w:t>, αλλά η αγροτική πολιτική υποβιβάζεται σε αντικείμενο επικοινωνιακής διαχείρισης από τρίτους.</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Η ολοένα και εντονότερη εμπλοκή του Αντιπροέδρου σε έναν κατεξοχήν τεχνικό και παραγωγικό τομέα δεν βασίζεται ούτε σε θεσμική αρμοδιότητα ούτε σε επιστημονική επάρκεια. Αντίθετα, αποκαλύπτει μια επικίνδυνη λογική συγκεντρωτισμού της εξουσίας, όπου οι αρμοδιότητες παρακάμπτονται και η διοίκηση λειτουργεί με όρους πολιτικού αυτοσχεδιασμού.</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Ακόμη σοβαρότερο, όμως, είναι το ίδιο το περιεχόμενο των εξαγγελιών. Ο κ. Χατζηδάκης εμφανίζεται να μιλά για «ανασύνταξη του αγροτικού τομέα» χωρίς να διαθέτει ούτε στοιχειώδη γνώση της αγροτικής πραγματικότητας. Όταν δεν ξεχωρίζεις το αρνί από το κατσίκι, δεν χαράσσεις πολιτική αλλά </w:t>
      </w:r>
      <w:r w:rsidRPr="00E35C02">
        <w:rPr>
          <w:rFonts w:ascii="Calibri" w:eastAsia="Times New Roman" w:hAnsi="Calibri" w:cs="Calibri"/>
          <w:b/>
          <w:bCs/>
          <w:color w:val="222222"/>
          <w:kern w:val="0"/>
          <w:lang w:eastAsia="el-GR"/>
        </w:rPr>
        <w:t>πειραματίζεσαι επικίνδυνα</w:t>
      </w:r>
      <w:r w:rsidRPr="00E35C02">
        <w:rPr>
          <w:rFonts w:ascii="Calibri" w:eastAsia="Times New Roman" w:hAnsi="Calibri" w:cs="Calibri"/>
          <w:color w:val="222222"/>
          <w:kern w:val="0"/>
          <w:lang w:eastAsia="el-GR"/>
        </w:rPr>
        <w:t> με έναν ζωτικό τομέα της οικονομίας, από τον οποίο εξαρτώνται η επισιτιστική ασφάλεια, η δημόσια υγεία και η κοινωνική συνοχή της υπαίθρου.</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Οι μόνες «μεταρρυθμίσεις» στις οποίες μπορεί να ανατρέξει το συγκεκριμένο πολιτικό επιτελείο είναι εκείνες της </w:t>
      </w:r>
      <w:r w:rsidRPr="00E35C02">
        <w:rPr>
          <w:rFonts w:ascii="Calibri" w:eastAsia="Times New Roman" w:hAnsi="Calibri" w:cs="Calibri"/>
          <w:b/>
          <w:bCs/>
          <w:color w:val="222222"/>
          <w:kern w:val="0"/>
          <w:lang w:eastAsia="el-GR"/>
        </w:rPr>
        <w:t>ΔΕΗ</w:t>
      </w:r>
      <w:r w:rsidRPr="00E35C02">
        <w:rPr>
          <w:rFonts w:ascii="Calibri" w:eastAsia="Times New Roman" w:hAnsi="Calibri" w:cs="Calibri"/>
          <w:color w:val="222222"/>
          <w:kern w:val="0"/>
          <w:lang w:eastAsia="el-GR"/>
        </w:rPr>
        <w:t>, της </w:t>
      </w:r>
      <w:r w:rsidRPr="00E35C02">
        <w:rPr>
          <w:rFonts w:ascii="Calibri" w:eastAsia="Times New Roman" w:hAnsi="Calibri" w:cs="Calibri"/>
          <w:b/>
          <w:bCs/>
          <w:color w:val="222222"/>
          <w:kern w:val="0"/>
          <w:lang w:eastAsia="el-GR"/>
        </w:rPr>
        <w:t>Ολυμπιακής Αεροπορίας</w:t>
      </w:r>
      <w:r w:rsidRPr="00E35C02">
        <w:rPr>
          <w:rFonts w:ascii="Calibri" w:eastAsia="Times New Roman" w:hAnsi="Calibri" w:cs="Calibri"/>
          <w:color w:val="222222"/>
          <w:kern w:val="0"/>
          <w:lang w:eastAsia="el-GR"/>
        </w:rPr>
        <w:t> και, εσχάτως, των </w:t>
      </w:r>
      <w:r w:rsidRPr="00E35C02">
        <w:rPr>
          <w:rFonts w:ascii="Calibri" w:eastAsia="Times New Roman" w:hAnsi="Calibri" w:cs="Calibri"/>
          <w:b/>
          <w:bCs/>
          <w:color w:val="222222"/>
          <w:kern w:val="0"/>
          <w:lang w:eastAsia="el-GR"/>
        </w:rPr>
        <w:t>ΕΛΤΑ</w:t>
      </w:r>
      <w:r w:rsidRPr="00E35C02">
        <w:rPr>
          <w:rFonts w:ascii="Calibri" w:eastAsia="Times New Roman" w:hAnsi="Calibri" w:cs="Calibri"/>
          <w:color w:val="222222"/>
          <w:kern w:val="0"/>
          <w:lang w:eastAsia="el-GR"/>
        </w:rPr>
        <w:t>: μοντέλα που δεν παρήγαγαν ανάπτυξη, αλλά συρρίκνωση, απαξίωση δημόσιου πλούτου και βαρύ κοινωνικό κόστος. Αυτή είναι η πολιτική παρακαταθήκη που επιχειρείται να μεταφερθεί στον πρωτογενή τομέα. Και αυτή ακριβώς είναι η εικόνα που εκπέμπεται σήμερα στον αγροτικό κόσμο: όχι σχέδιο παραγωγικής ανασυγκρότησης, αλλά </w:t>
      </w:r>
      <w:r w:rsidRPr="00E35C02">
        <w:rPr>
          <w:rFonts w:ascii="Calibri" w:eastAsia="Times New Roman" w:hAnsi="Calibri" w:cs="Calibri"/>
          <w:b/>
          <w:bCs/>
          <w:color w:val="222222"/>
          <w:kern w:val="0"/>
          <w:lang w:eastAsia="el-GR"/>
        </w:rPr>
        <w:t>επανάληψη αποτυχημένων συνταγών σε έναν τομέα που δεν αντέχει λάθη</w:t>
      </w:r>
      <w:r w:rsidRPr="00E35C02">
        <w:rPr>
          <w:rFonts w:ascii="Calibri" w:eastAsia="Times New Roman" w:hAnsi="Calibri" w:cs="Calibri"/>
          <w:color w:val="222222"/>
          <w:kern w:val="0"/>
          <w:lang w:eastAsia="el-GR"/>
        </w:rPr>
        <w:t>.</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lastRenderedPageBreak/>
        <w:t>Η ΠΟΓΕΔΥ οφείλει να καταστήσει απολύτως σαφές προς τον κ. Αντιπρόεδρο ότι ο πρωτογενής τομέας της χώρας </w:t>
      </w:r>
      <w:r w:rsidRPr="00E35C02">
        <w:rPr>
          <w:rFonts w:ascii="Calibri" w:eastAsia="Times New Roman" w:hAnsi="Calibri" w:cs="Calibri"/>
          <w:b/>
          <w:bCs/>
          <w:color w:val="222222"/>
          <w:kern w:val="0"/>
          <w:lang w:eastAsia="el-GR"/>
        </w:rPr>
        <w:t>δεν είναι ούτε ΔΕΗ, ούτε Ολυμπιακή Αεροπορία, ούτε ΕΛΤΑ</w:t>
      </w:r>
      <w:r w:rsidRPr="00E35C02">
        <w:rPr>
          <w:rFonts w:ascii="Calibri" w:eastAsia="Times New Roman" w:hAnsi="Calibri" w:cs="Calibri"/>
          <w:color w:val="222222"/>
          <w:kern w:val="0"/>
          <w:lang w:eastAsia="el-GR"/>
        </w:rPr>
        <w:t>. Δεν είναι επικοινωνιακό αφήγημα, ούτε πεδίο πολιτικού πειραματισμού για άεργους «μεταρρυθμιστές». Είναι επισιτιστική ασφάλεια, δημόσια υγεία, ευρωπαϊκοί πόροι, ύπαιθρος, έλεγχοι, ευθύνες και πραγματική παραγωγή. Δεν αντέχει πρόχειρα πειράματα, πολιτικά υποκατάστατα υπουργών και αυτοσχέδιους «μεταρρυθμιστές» χωρίς γνώση του αντικειμένου.</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Και όλα αυτά συμβαίνουν την ίδια στιγμή που </w:t>
      </w:r>
      <w:r w:rsidRPr="00E35C02">
        <w:rPr>
          <w:rFonts w:ascii="Calibri" w:eastAsia="Times New Roman" w:hAnsi="Calibri" w:cs="Calibri"/>
          <w:b/>
          <w:bCs/>
          <w:color w:val="222222"/>
          <w:kern w:val="0"/>
          <w:lang w:eastAsia="el-GR"/>
        </w:rPr>
        <w:t>οι μόνοι επιστήμονες που γνωρίζουν σε βάθος την πραγματική κατάσταση στην ύπαιθρο, οι γεωτεχνικοί του Δημοσίου, παραγκωνίζονται, απαξιώνονται και αποκλείονται συστηματικά από τον σχεδιασμό της αγροτικής πολιτικής</w:t>
      </w:r>
      <w:r w:rsidRPr="00E35C02">
        <w:rPr>
          <w:rFonts w:ascii="Calibri" w:eastAsia="Times New Roman" w:hAnsi="Calibri" w:cs="Calibri"/>
          <w:color w:val="222222"/>
          <w:kern w:val="0"/>
          <w:lang w:eastAsia="el-GR"/>
        </w:rPr>
        <w:t>.</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Η κυβέρνηση οφείλει να απαντήσει καθαρά:</w:t>
      </w:r>
    </w:p>
    <w:p w:rsidR="00E35C02" w:rsidRPr="00E35C02" w:rsidRDefault="00E35C02" w:rsidP="00E35C02">
      <w:pPr>
        <w:numPr>
          <w:ilvl w:val="0"/>
          <w:numId w:val="14"/>
        </w:num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Ποιος χαράσσει την αγροτική πολιτική της χώρας;</w:t>
      </w:r>
    </w:p>
    <w:p w:rsidR="00E35C02" w:rsidRPr="00E35C02" w:rsidRDefault="00E35C02" w:rsidP="00E35C02">
      <w:pPr>
        <w:numPr>
          <w:ilvl w:val="0"/>
          <w:numId w:val="14"/>
        </w:num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Ο αρμόδιος Υπουργός ή ο άεργος «μεταρρυθμιστής» Αντιπρόεδρος με υπερφίαλες φιλοδοξίες;</w:t>
      </w:r>
    </w:p>
    <w:p w:rsidR="00E35C02" w:rsidRPr="00E35C02" w:rsidRDefault="00E35C02" w:rsidP="00E35C02">
      <w:pPr>
        <w:numPr>
          <w:ilvl w:val="0"/>
          <w:numId w:val="14"/>
        </w:num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Και με ποια επιστημονική και θεσμική βάση;</w:t>
      </w:r>
    </w:p>
    <w:p w:rsidR="00E35C02" w:rsidRPr="00E35C02" w:rsidRDefault="00E35C02" w:rsidP="00E35C02">
      <w:pPr>
        <w:shd w:val="clear" w:color="auto" w:fill="FFFFFF"/>
        <w:spacing w:line="235" w:lineRule="atLeast"/>
        <w:jc w:val="both"/>
        <w:rPr>
          <w:rFonts w:ascii="Calibri" w:eastAsia="Times New Roman" w:hAnsi="Calibri" w:cs="Calibri"/>
          <w:color w:val="222222"/>
          <w:kern w:val="0"/>
          <w:lang w:eastAsia="el-GR"/>
        </w:rPr>
      </w:pPr>
      <w:r w:rsidRPr="00E35C02">
        <w:rPr>
          <w:rFonts w:ascii="Calibri" w:eastAsia="Times New Roman" w:hAnsi="Calibri" w:cs="Calibri"/>
          <w:color w:val="222222"/>
          <w:kern w:val="0"/>
          <w:lang w:eastAsia="el-GR"/>
        </w:rPr>
        <w:t>Γιατί αυτό που διακυβεύεται δεν είναι ένα ακόμη πολιτικό αφήγημα. Είναι η αξιοπιστία της αγροτικής πολιτικής, η προστασία της παραγωγής και η ασφάλεια της χώρας.</w:t>
      </w:r>
    </w:p>
    <w:p w:rsidR="006C70AD" w:rsidRPr="00E35C02" w:rsidRDefault="006C70AD" w:rsidP="00E35C02">
      <w:pPr>
        <w:shd w:val="clear" w:color="auto" w:fill="FFFFFF"/>
        <w:spacing w:after="120" w:line="197" w:lineRule="atLeast"/>
        <w:jc w:val="both"/>
        <w:rPr>
          <w:rFonts w:ascii="Calibri" w:eastAsia="Times New Roman" w:hAnsi="Calibri" w:cs="Calibri"/>
          <w:color w:val="222222"/>
          <w:kern w:val="0"/>
          <w:lang w:eastAsia="el-GR"/>
        </w:rPr>
      </w:pPr>
    </w:p>
    <w:p w:rsidR="00547735" w:rsidRPr="008E0262" w:rsidRDefault="00547735" w:rsidP="00547735">
      <w:pPr>
        <w:spacing w:after="0" w:line="360" w:lineRule="auto"/>
        <w:ind w:left="3316" w:right="-483" w:firstLine="1004"/>
        <w:jc w:val="both"/>
        <w:rPr>
          <w:rFonts w:ascii="Calibri" w:eastAsia="Times New Roman" w:hAnsi="Calibri" w:cs="Calibri"/>
          <w:b/>
          <w:color w:val="222222"/>
          <w:kern w:val="0"/>
          <w:lang w:eastAsia="el-GR"/>
        </w:rPr>
      </w:pPr>
      <w:r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527378" cy="1386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36279" cy="1394922"/>
                    </a:xfrm>
                    <a:prstGeom prst="rect">
                      <a:avLst/>
                    </a:prstGeom>
                    <a:noFill/>
                    <a:ln w="9525">
                      <a:noFill/>
                      <a:miter lim="800000"/>
                      <a:headEnd/>
                      <a:tailEnd/>
                    </a:ln>
                  </pic:spPr>
                </pic:pic>
              </a:graphicData>
            </a:graphic>
          </wp:inline>
        </w:drawing>
      </w:r>
    </w:p>
    <w:sectPr w:rsidR="00FA6B32" w:rsidRPr="008E0262" w:rsidSect="00E35C02">
      <w:pgSz w:w="11906" w:h="16838"/>
      <w:pgMar w:top="1418" w:right="1800" w:bottom="1440"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125E6"/>
    <w:rsid w:val="000326A1"/>
    <w:rsid w:val="00042F3B"/>
    <w:rsid w:val="00061493"/>
    <w:rsid w:val="000637C1"/>
    <w:rsid w:val="00076B7E"/>
    <w:rsid w:val="000A46BB"/>
    <w:rsid w:val="000A4C4A"/>
    <w:rsid w:val="000A70D2"/>
    <w:rsid w:val="000B1E2B"/>
    <w:rsid w:val="000D54B5"/>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E1E84"/>
    <w:rsid w:val="003E4A11"/>
    <w:rsid w:val="003F12B4"/>
    <w:rsid w:val="00407E9D"/>
    <w:rsid w:val="004308BC"/>
    <w:rsid w:val="00441AD8"/>
    <w:rsid w:val="004535C3"/>
    <w:rsid w:val="00464C15"/>
    <w:rsid w:val="00475320"/>
    <w:rsid w:val="00476374"/>
    <w:rsid w:val="00477E7F"/>
    <w:rsid w:val="0049293B"/>
    <w:rsid w:val="00493247"/>
    <w:rsid w:val="00546306"/>
    <w:rsid w:val="00547735"/>
    <w:rsid w:val="00571246"/>
    <w:rsid w:val="0057226F"/>
    <w:rsid w:val="00572952"/>
    <w:rsid w:val="00581B7F"/>
    <w:rsid w:val="00582BC0"/>
    <w:rsid w:val="005A5F1A"/>
    <w:rsid w:val="005A625D"/>
    <w:rsid w:val="005D1192"/>
    <w:rsid w:val="005E2F74"/>
    <w:rsid w:val="00600739"/>
    <w:rsid w:val="00624D69"/>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6246B"/>
    <w:rsid w:val="0077207F"/>
    <w:rsid w:val="0078049F"/>
    <w:rsid w:val="00781491"/>
    <w:rsid w:val="007A5A1B"/>
    <w:rsid w:val="007B6613"/>
    <w:rsid w:val="007E79D5"/>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90A98"/>
    <w:rsid w:val="00994BCD"/>
    <w:rsid w:val="009A062D"/>
    <w:rsid w:val="009C3C3D"/>
    <w:rsid w:val="009E2D88"/>
    <w:rsid w:val="00A1224F"/>
    <w:rsid w:val="00A1489E"/>
    <w:rsid w:val="00A71018"/>
    <w:rsid w:val="00A7314C"/>
    <w:rsid w:val="00A84EE8"/>
    <w:rsid w:val="00AC1BE4"/>
    <w:rsid w:val="00AC337A"/>
    <w:rsid w:val="00AC6A84"/>
    <w:rsid w:val="00AE3733"/>
    <w:rsid w:val="00AE620A"/>
    <w:rsid w:val="00AF6E3C"/>
    <w:rsid w:val="00B00F7C"/>
    <w:rsid w:val="00B0514A"/>
    <w:rsid w:val="00B228DE"/>
    <w:rsid w:val="00B35ED1"/>
    <w:rsid w:val="00B42166"/>
    <w:rsid w:val="00B45086"/>
    <w:rsid w:val="00B52685"/>
    <w:rsid w:val="00B543A9"/>
    <w:rsid w:val="00B67759"/>
    <w:rsid w:val="00B87136"/>
    <w:rsid w:val="00B94DD0"/>
    <w:rsid w:val="00BA445D"/>
    <w:rsid w:val="00BD3DB7"/>
    <w:rsid w:val="00BD6B05"/>
    <w:rsid w:val="00CB1CF6"/>
    <w:rsid w:val="00D00544"/>
    <w:rsid w:val="00D02018"/>
    <w:rsid w:val="00D37511"/>
    <w:rsid w:val="00D41F41"/>
    <w:rsid w:val="00DC52A7"/>
    <w:rsid w:val="00E35771"/>
    <w:rsid w:val="00E35C02"/>
    <w:rsid w:val="00E43403"/>
    <w:rsid w:val="00E4354D"/>
    <w:rsid w:val="00E54A04"/>
    <w:rsid w:val="00E7622D"/>
    <w:rsid w:val="00EA0B06"/>
    <w:rsid w:val="00EB3EB1"/>
    <w:rsid w:val="00ED1220"/>
    <w:rsid w:val="00ED151D"/>
    <w:rsid w:val="00EF41AD"/>
    <w:rsid w:val="00F04435"/>
    <w:rsid w:val="00F05A2A"/>
    <w:rsid w:val="00F16849"/>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r="http://schemas.openxmlformats.org/officeDocument/2006/relationships" xmlns:w="http://schemas.openxmlformats.org/wordprocessingml/2006/main">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591</Words>
  <Characters>3196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3780</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35</cp:revision>
  <cp:lastPrinted>2025-10-16T10:58:00Z</cp:lastPrinted>
  <dcterms:created xsi:type="dcterms:W3CDTF">2026-01-05T19:31:00Z</dcterms:created>
  <dcterms:modified xsi:type="dcterms:W3CDTF">2026-01-23T07:31:00Z</dcterms:modified>
</cp:coreProperties>
</file>