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640"/>
      </w:tblGrid>
      <w:tr w:rsidR="00FA6B32" w:rsidRPr="000A4C4A" w:rsidTr="00600739">
        <w:trPr>
          <w:jc w:val="center"/>
        </w:trPr>
        <w:tc>
          <w:tcPr>
            <w:tcW w:w="9640" w:type="dxa"/>
          </w:tcPr>
          <w:p w:rsidR="00674275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ΠΑΝΕΛΛΗΝΙΑ</w:t>
            </w:r>
            <w:r w:rsidR="0060073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ΟΜΟΣΠΟΝΔΙΑ</w:t>
            </w:r>
            <w:r w:rsidR="0060073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ΓΕΩΤΕΧΝΙΚΩΝ</w:t>
            </w:r>
            <w:r w:rsidR="0060073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ΔΗΜΟΣΙΩΝ</w:t>
            </w:r>
            <w:r w:rsidR="00600739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ΥΠΑΛΛΗΛΩΝ</w:t>
            </w:r>
          </w:p>
          <w:p w:rsidR="00FA6B32" w:rsidRPr="00B00F7C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(ΠΟΓΕΔΥ)</w:t>
            </w:r>
          </w:p>
          <w:p w:rsidR="00FA6B32" w:rsidRPr="00B00F7C" w:rsidRDefault="00FA6B32" w:rsidP="000B1E2B">
            <w:pPr>
              <w:spacing w:after="0" w:line="295" w:lineRule="auto"/>
              <w:ind w:left="864" w:right="899" w:firstLine="35"/>
              <w:jc w:val="center"/>
              <w:rPr>
                <w:rFonts w:ascii="Times New Roman" w:hAnsi="Times New Roman"/>
                <w:spacing w:val="1"/>
              </w:rPr>
            </w:pPr>
            <w:r w:rsidRPr="00B00F7C">
              <w:rPr>
                <w:rFonts w:ascii="Times New Roman" w:hAnsi="Times New Roman"/>
              </w:rPr>
              <w:t>ΓΕΩΠΟΝΟΙ – ΔΑΣΟΛΟΓΟΙ – ΚΤΗΝΙΑΤΡΟΙ – ΙΧΘΥΟΛΟΓΟΙ - ΓΕΩΛΟΓΟΙ</w:t>
            </w:r>
          </w:p>
          <w:p w:rsidR="00FA6B32" w:rsidRPr="00B00F7C" w:rsidRDefault="00FA6B32" w:rsidP="005D1192">
            <w:pPr>
              <w:spacing w:after="0" w:line="295" w:lineRule="auto"/>
              <w:ind w:right="899"/>
              <w:jc w:val="right"/>
              <w:rPr>
                <w:rFonts w:ascii="Times New Roman" w:hAnsi="Times New Roman"/>
              </w:rPr>
            </w:pPr>
            <w:r w:rsidRPr="00B00F7C">
              <w:rPr>
                <w:rFonts w:ascii="Times New Roman" w:hAnsi="Times New Roman"/>
              </w:rPr>
              <w:t>Αχαρνών2ΑθήναΤ.Κ.10176Τηλ.:210-5234189,210-2124041</w:t>
            </w:r>
          </w:p>
          <w:p w:rsidR="00FA6B32" w:rsidRPr="003C3E1E" w:rsidRDefault="00B228DE" w:rsidP="000B1E2B">
            <w:pPr>
              <w:spacing w:after="0" w:line="240" w:lineRule="auto"/>
              <w:ind w:left="734" w:right="771"/>
              <w:jc w:val="center"/>
              <w:rPr>
                <w:rFonts w:ascii="Times New Roman" w:hAnsi="Times New Roman"/>
                <w:b/>
              </w:rPr>
            </w:pPr>
            <w:hyperlink r:id="rId5" w:history="1"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e</w:t>
              </w:r>
              <w:r w:rsidR="00FA6B32" w:rsidRPr="003C3E1E">
                <w:rPr>
                  <w:rStyle w:val="-"/>
                  <w:rFonts w:ascii="Times New Roman" w:hAnsi="Times New Roman"/>
                  <w:b/>
                </w:rPr>
                <w:t>-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mail</w:t>
              </w:r>
              <w:r w:rsidR="00FA6B32" w:rsidRPr="003C3E1E">
                <w:rPr>
                  <w:rStyle w:val="-"/>
                  <w:rFonts w:ascii="Times New Roman" w:hAnsi="Times New Roman"/>
                  <w:b/>
                </w:rPr>
                <w:t xml:space="preserve"> : 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ax</w:t>
              </w:r>
              <w:r w:rsidR="00FA6B32" w:rsidRPr="003C3E1E">
                <w:rPr>
                  <w:rStyle w:val="-"/>
                  <w:rFonts w:ascii="Times New Roman" w:hAnsi="Times New Roman"/>
                  <w:b/>
                </w:rPr>
                <w:t>2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u</w:t>
              </w:r>
              <w:r w:rsidR="00FA6B32" w:rsidRPr="003C3E1E">
                <w:rPr>
                  <w:rStyle w:val="-"/>
                  <w:rFonts w:ascii="Times New Roman" w:hAnsi="Times New Roman"/>
                  <w:b/>
                </w:rPr>
                <w:t>128@</w:t>
              </w:r>
              <w:proofErr w:type="spellStart"/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minagric</w:t>
              </w:r>
              <w:proofErr w:type="spellEnd"/>
              <w:r w:rsidR="00FA6B32" w:rsidRPr="003C3E1E">
                <w:rPr>
                  <w:rStyle w:val="-"/>
                  <w:rFonts w:ascii="Times New Roman" w:hAnsi="Times New Roman"/>
                  <w:b/>
                </w:rPr>
                <w:t>.</w:t>
              </w:r>
              <w:proofErr w:type="spellStart"/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gr</w:t>
              </w:r>
              <w:proofErr w:type="spellEnd"/>
            </w:hyperlink>
          </w:p>
        </w:tc>
      </w:tr>
    </w:tbl>
    <w:p w:rsidR="00FA6B32" w:rsidRPr="00F775C1" w:rsidRDefault="00FA6B32" w:rsidP="005D1192">
      <w:pPr>
        <w:spacing w:before="80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3C3E1E">
        <w:rPr>
          <w:rFonts w:ascii="Times New Roman" w:hAnsi="Times New Roman"/>
          <w:b/>
          <w:color w:val="221F1F"/>
          <w:w w:val="80"/>
          <w:sz w:val="28"/>
          <w:szCs w:val="28"/>
        </w:rPr>
        <w:tab/>
      </w:r>
      <w:r w:rsidR="005D1192" w:rsidRPr="003C3E1E">
        <w:rPr>
          <w:rFonts w:ascii="Times New Roman" w:hAnsi="Times New Roman"/>
          <w:b/>
          <w:color w:val="221F1F"/>
          <w:w w:val="80"/>
          <w:sz w:val="28"/>
          <w:szCs w:val="28"/>
        </w:rPr>
        <w:tab/>
      </w:r>
      <w:r w:rsidR="005D1192" w:rsidRPr="003C3E1E">
        <w:rPr>
          <w:rFonts w:ascii="Times New Roman" w:hAnsi="Times New Roman"/>
          <w:b/>
          <w:color w:val="221F1F"/>
          <w:w w:val="80"/>
          <w:sz w:val="28"/>
          <w:szCs w:val="28"/>
        </w:rPr>
        <w:tab/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 xml:space="preserve">Αθήνα </w:t>
      </w:r>
      <w:r w:rsidR="003C3E1E">
        <w:rPr>
          <w:rFonts w:ascii="Times New Roman" w:hAnsi="Times New Roman"/>
          <w:b/>
          <w:color w:val="221F1F"/>
          <w:w w:val="80"/>
          <w:sz w:val="28"/>
          <w:szCs w:val="28"/>
        </w:rPr>
        <w:t>09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="003C3E1E">
        <w:rPr>
          <w:rFonts w:ascii="Times New Roman" w:hAnsi="Times New Roman"/>
          <w:b/>
          <w:color w:val="221F1F"/>
          <w:w w:val="80"/>
          <w:sz w:val="28"/>
          <w:szCs w:val="28"/>
        </w:rPr>
        <w:t>0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1</w:t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Pr="00F775C1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202</w:t>
      </w:r>
      <w:r w:rsidR="00547735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6</w:t>
      </w:r>
    </w:p>
    <w:p w:rsidR="005D1192" w:rsidRPr="005D1192" w:rsidRDefault="005D1192" w:rsidP="005D1192">
      <w:pPr>
        <w:spacing w:line="252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5D1192">
        <w:rPr>
          <w:rFonts w:ascii="Times New Roman" w:hAnsi="Times New Roman"/>
          <w:b/>
          <w:color w:val="1F497D"/>
          <w:sz w:val="28"/>
          <w:szCs w:val="28"/>
        </w:rPr>
        <w:t>ΔΕΛΤΙΟ ΤΥΠΟΥ</w:t>
      </w:r>
      <w:bookmarkStart w:id="0" w:name="_GoBack"/>
      <w:bookmarkEnd w:id="0"/>
    </w:p>
    <w:p w:rsidR="003C3E1E" w:rsidRPr="003C3E1E" w:rsidRDefault="003C3E1E" w:rsidP="003C3E1E">
      <w:pPr>
        <w:shd w:val="clear" w:color="auto" w:fill="FFFFFF"/>
        <w:spacing w:line="173" w:lineRule="atLeast"/>
        <w:jc w:val="center"/>
        <w:rPr>
          <w:rFonts w:ascii="Arial" w:eastAsia="Times New Roman" w:hAnsi="Arial" w:cs="Arial"/>
          <w:color w:val="222222"/>
          <w:kern w:val="0"/>
          <w:lang w:eastAsia="el-GR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ΘΕΜΑ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: “Όταν αυτοί που άνοιξαν το πάρτι ζητούν σήμερα τα ρέστα”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 xml:space="preserve">Απαντώντας σε ερωτήσεις δημοσιογράφων σχετικά με την πρόσφατη δημόσια δήλωση του πρώην υπουργού Αγροτικής Ανάπτυξης και Τροφίμων κ. Μάκη </w:t>
      </w:r>
      <w:proofErr w:type="spellStart"/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Βορίδη</w:t>
      </w:r>
      <w:proofErr w:type="spellEnd"/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, ο οποίος άφησε σαφής υπαινιγμούς για τη διαχείριση των αγροτικών κινητοποιήσεων από τη σημερινή πολιτική ηγεσία, υπαινισσόμενος ότι τότε τα αγροτικά ζητήματα «ήταν ρυθμισμένα», ο πρόεδρος της ΠΟΓΕΔΥ προέβη στις παρακάτω δηλώσεις.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Προκαλεί εύλογο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πολιτικό προβληματισμό η δημόσια τοποθέτηση του κ. </w:t>
      </w:r>
      <w:proofErr w:type="spellStart"/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Βορίδη</w:t>
      </w:r>
      <w:proofErr w:type="spellEnd"/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. 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Διότι δεν μπορεί να μιλά με όρους «υπαινιγμών» και «καθαρών χεριών» εκείνος επί της θητείας του οποίου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εδραιώθηκε το σύστημα που σήμερα ελέγχεται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 Το σκάνδαλο του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ΟΠΕΚΕΠΕ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 δεν προέκυψε αιφνιδιαστικά. Δεν είναι στιγμιαίο ατύχημα ούτε διοικητική αστοχία της τελευταίας περιόδου. Είναι το αποτέλεσμα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πολιτικής ανοχής, συστηματικής υποβάθμισης των ελέγχων και απονεύρωσης των γεωτεχνικών υπηρεσιών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, που είχαν την ευθύνη να προειδοποιούν και να ελέγχουν.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 xml:space="preserve">Επί των ημερών του κ. </w:t>
      </w:r>
      <w:proofErr w:type="spellStart"/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Βορίδη</w:t>
      </w:r>
      <w:proofErr w:type="spellEnd"/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, οι παθογένειες του ΟΠΕΚΕΠΕ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περιορίστηκαν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 Αντιθέτως, απέκτησαν δομικά χαρακτηριστικά. Οι έλεγχοι μετατράπηκαν σε τυπική διαδικασία, οι μηχανισμοί λογοδοσίας αποδυναμώθηκαν και η διοίκηση φαίνεται ότι έμαθε να λειτουργεί με όρους «πολιτικής κάλυψης». Σε αυτό το περιβάλλον, δεν είναι τυχαίο ότι εμφανίστηκαν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στατιστικά και πραγματικά τερατουργήματα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, όπως η εκρηκτική και ανεξήγητη αύξηση των αιγοπροβάτων στην Κρήτη, ένα φαινόμενο που σήμερα ερευνάται σε ευρωπαϊκό επίπεδο και εκθέτει τη χώρα.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Ακόμη πιο ανησυχητικό είναι ότι, σύμφωνα με όσα σήμερα αποκαλύπτονται,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διάφοροι </w:t>
      </w:r>
      <w:proofErr w:type="spellStart"/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εξωθεσμικοί</w:t>
      </w:r>
      <w:proofErr w:type="spellEnd"/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 παράγοντες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, οι γνωστοί «φραπέδες των διαδρόμων», επικαλούνταν υποκοριστικά το όνομα «Μάκη» για να ανοίγουν πόρτες, να παρακάμπτουν ελέγχους και να «τακτοποιούν υποθέσεις». Τέτοιες πρακτικές δεν γεννιούνται στο κενό.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Ανθούν μόνο όταν υπάρχει πολιτικό περιβάλλον ανοχής και σιωπής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Ο ισχυρισμός ότι ο τότε Υπουργός «δεν γνώριζε» τι συνέβαινε στον ΟΠΕΚΕΠΕ δεν αποτελεί δικαιολογία. Αντιθέτως, συνιστά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ομολογία πολιτικής ανεπάρκειας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 Ένας Υπουργός Αγροτικής Ανάπτυξης και Τροφίμων είτε γνωρίζει και ευθύνεται είτε δεν γνωρίζει και πάλι ευθύνεται. Και στις δύο περιπτώσεις,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δικαιούται σήμερα να εμφανίζεται ως κριτής των εξελίξεων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Η ΠΟΓΕΔΥ δεν λειτουργεί με συμψηφισμούς και δεν μοιράζει πιστοποιητικά αθωότητας. Όμως ένα πράγμα είναι απολύτως σαφές: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μπορεί να καταγγέλλει το αποτέλεσμα εκείνος που συνέβαλε στη διαμόρφωση του προβλήματος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 Όταν σήμερα υπάρχουν δικογραφίες, έρευνες της Ευρωπαϊκής Εισαγγελίας και ορατός κίνδυνος τεράστιων καταλογισμών εις βάρος της χώρας, αυτά αποτελούν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συνέχεια πολιτικών επιλογών του παρελθόντος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, όχι κεραυνό εν αιθρία.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 xml:space="preserve">Η ΠΟΓΕΔΥ είχε προειδοποιήσει εγκαίρως. Οι γεωτεχνικοί είχαν επισημάνει τους κινδύνους, είχαν καταγγείλει τις πρακτικές, είχαν ζητήσει ενίσχυση των ελέγχων. Αντί γι’ αυτό, 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lastRenderedPageBreak/>
        <w:t>αντιμετωπίστηκαν συχνά ως «ενοχλητικοί». Σήμερα που τα γεγονότα δικαιώνουν αυτές τις προειδοποιήσεις,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θα επιτρέψουμε την αντιστροφή της πραγματικότητας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3C3E1E" w:rsidRPr="003C3E1E" w:rsidRDefault="003C3E1E" w:rsidP="003C3E1E">
      <w:pPr>
        <w:shd w:val="clear" w:color="auto" w:fill="FFFFFF"/>
        <w:spacing w:line="173" w:lineRule="atLeast"/>
        <w:ind w:firstLine="567"/>
        <w:jc w:val="both"/>
        <w:rPr>
          <w:rFonts w:ascii="Arial" w:eastAsia="Times New Roman" w:hAnsi="Arial" w:cs="Arial"/>
          <w:color w:val="222222"/>
          <w:kern w:val="0"/>
          <w:lang w:eastAsia="el-GR"/>
        </w:rPr>
      </w:pP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Και όσοι σήμερα μιλούν, καλό είναι να θυμούνται ότι 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η μνήμη δεν διαγράφεται και οι ευθύνες δεν παραγράφονται πολιτικά με δηλώσεις</w:t>
      </w:r>
      <w:r w:rsidRPr="003C3E1E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3C3E1E" w:rsidRDefault="003C3E1E" w:rsidP="00547735">
      <w:pPr>
        <w:spacing w:after="0" w:line="360" w:lineRule="auto"/>
        <w:ind w:left="3316" w:right="-483" w:firstLine="1004"/>
        <w:jc w:val="both"/>
        <w:rPr>
          <w:rFonts w:ascii="Times New Roman" w:hAnsi="Times New Roman"/>
          <w:b/>
          <w:sz w:val="26"/>
          <w:szCs w:val="26"/>
        </w:rPr>
      </w:pPr>
    </w:p>
    <w:p w:rsidR="00547735" w:rsidRDefault="00547735" w:rsidP="00547735">
      <w:pPr>
        <w:spacing w:after="0" w:line="360" w:lineRule="auto"/>
        <w:ind w:left="3316" w:right="-483" w:firstLine="1004"/>
        <w:jc w:val="both"/>
        <w:rPr>
          <w:rStyle w:val="ac"/>
        </w:rPr>
      </w:pPr>
      <w:r w:rsidRPr="00B00F7C">
        <w:rPr>
          <w:rStyle w:val="ac"/>
        </w:rPr>
        <w:t>ΓΙΑ ΤΟ ΔΙΟΙΚΗΤΙΚΟ ΣΥΜΒΟΥΛΙΟ</w:t>
      </w:r>
    </w:p>
    <w:p w:rsidR="00547735" w:rsidRPr="00B00F7C" w:rsidRDefault="00B543A9" w:rsidP="00B543A9">
      <w:pPr>
        <w:spacing w:after="0" w:line="360" w:lineRule="auto"/>
        <w:ind w:left="3316" w:right="-483" w:firstLine="1004"/>
        <w:jc w:val="center"/>
        <w:rPr>
          <w:rFonts w:ascii="Times New Roman" w:hAnsi="Times New Roman"/>
        </w:rPr>
      </w:pPr>
      <w:r w:rsidRPr="00B543A9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1828800" cy="16605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35" w:rsidRDefault="00547735" w:rsidP="00547735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547735" w:rsidRPr="00547735" w:rsidRDefault="00547735" w:rsidP="00172D5C">
      <w:pPr>
        <w:spacing w:line="254" w:lineRule="auto"/>
        <w:jc w:val="both"/>
        <w:rPr>
          <w:rFonts w:ascii="Times New Roman" w:hAnsi="Times New Roman"/>
          <w:sz w:val="28"/>
          <w:szCs w:val="28"/>
        </w:rPr>
      </w:pPr>
    </w:p>
    <w:p w:rsidR="00FA6B32" w:rsidRPr="00FA6B32" w:rsidRDefault="00FA6B32" w:rsidP="006E0D11">
      <w:pPr>
        <w:spacing w:line="360" w:lineRule="auto"/>
        <w:ind w:left="4320"/>
        <w:jc w:val="center"/>
        <w:rPr>
          <w:rFonts w:ascii="Times New Roman" w:hAnsi="Times New Roman"/>
          <w:sz w:val="28"/>
          <w:szCs w:val="28"/>
        </w:rPr>
      </w:pPr>
    </w:p>
    <w:sectPr w:rsidR="00FA6B32" w:rsidRPr="00FA6B32" w:rsidSect="0077207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4E9C"/>
    <w:multiLevelType w:val="multilevel"/>
    <w:tmpl w:val="1CA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D6DA6"/>
    <w:multiLevelType w:val="multilevel"/>
    <w:tmpl w:val="A16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80E76"/>
    <w:multiLevelType w:val="multilevel"/>
    <w:tmpl w:val="00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9D4769"/>
    <w:multiLevelType w:val="multilevel"/>
    <w:tmpl w:val="AF5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C4AE4"/>
    <w:multiLevelType w:val="multilevel"/>
    <w:tmpl w:val="C3F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B71F87"/>
    <w:multiLevelType w:val="hybridMultilevel"/>
    <w:tmpl w:val="5E1A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743E"/>
    <w:multiLevelType w:val="multilevel"/>
    <w:tmpl w:val="61AC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955FEC"/>
    <w:multiLevelType w:val="multilevel"/>
    <w:tmpl w:val="3BFA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2203E"/>
    <w:multiLevelType w:val="multilevel"/>
    <w:tmpl w:val="597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47A32"/>
    <w:multiLevelType w:val="multilevel"/>
    <w:tmpl w:val="42F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882552"/>
    <w:multiLevelType w:val="hybridMultilevel"/>
    <w:tmpl w:val="9BB85E7C"/>
    <w:lvl w:ilvl="0" w:tplc="2B304014">
      <w:start w:val="1"/>
      <w:numFmt w:val="decimal"/>
      <w:lvlText w:val="%1)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E620A"/>
    <w:rsid w:val="000125E6"/>
    <w:rsid w:val="000326A1"/>
    <w:rsid w:val="00042F3B"/>
    <w:rsid w:val="00076B7E"/>
    <w:rsid w:val="000A46BB"/>
    <w:rsid w:val="000A4C4A"/>
    <w:rsid w:val="000A70D2"/>
    <w:rsid w:val="000B1E2B"/>
    <w:rsid w:val="000D54B5"/>
    <w:rsid w:val="000E2C8B"/>
    <w:rsid w:val="00113E8D"/>
    <w:rsid w:val="00117AA4"/>
    <w:rsid w:val="001275E3"/>
    <w:rsid w:val="00172D5C"/>
    <w:rsid w:val="0017602D"/>
    <w:rsid w:val="00194DD0"/>
    <w:rsid w:val="001D09FF"/>
    <w:rsid w:val="001F0D4D"/>
    <w:rsid w:val="0021773E"/>
    <w:rsid w:val="0022468A"/>
    <w:rsid w:val="00245310"/>
    <w:rsid w:val="00252F24"/>
    <w:rsid w:val="0025312F"/>
    <w:rsid w:val="00270CCB"/>
    <w:rsid w:val="00271917"/>
    <w:rsid w:val="0027735C"/>
    <w:rsid w:val="002A5BF6"/>
    <w:rsid w:val="002B0EB6"/>
    <w:rsid w:val="002C2411"/>
    <w:rsid w:val="002D6297"/>
    <w:rsid w:val="002D62EB"/>
    <w:rsid w:val="002E328B"/>
    <w:rsid w:val="002E6EF5"/>
    <w:rsid w:val="002F2084"/>
    <w:rsid w:val="002F30D1"/>
    <w:rsid w:val="00301673"/>
    <w:rsid w:val="00367DC8"/>
    <w:rsid w:val="00386172"/>
    <w:rsid w:val="003C3E1E"/>
    <w:rsid w:val="003E1E84"/>
    <w:rsid w:val="003E4A11"/>
    <w:rsid w:val="003F12B4"/>
    <w:rsid w:val="00407E9D"/>
    <w:rsid w:val="004308BC"/>
    <w:rsid w:val="00441AD8"/>
    <w:rsid w:val="004535C3"/>
    <w:rsid w:val="00464C15"/>
    <w:rsid w:val="00475320"/>
    <w:rsid w:val="00476374"/>
    <w:rsid w:val="00477E7F"/>
    <w:rsid w:val="00546306"/>
    <w:rsid w:val="00547735"/>
    <w:rsid w:val="00571246"/>
    <w:rsid w:val="0057226F"/>
    <w:rsid w:val="00581B7F"/>
    <w:rsid w:val="00582BC0"/>
    <w:rsid w:val="005D1192"/>
    <w:rsid w:val="005E2F74"/>
    <w:rsid w:val="00600739"/>
    <w:rsid w:val="0063489E"/>
    <w:rsid w:val="00635048"/>
    <w:rsid w:val="00635F04"/>
    <w:rsid w:val="00653021"/>
    <w:rsid w:val="00654E7A"/>
    <w:rsid w:val="00656196"/>
    <w:rsid w:val="00674275"/>
    <w:rsid w:val="006950AD"/>
    <w:rsid w:val="00696590"/>
    <w:rsid w:val="00697D0C"/>
    <w:rsid w:val="006B3423"/>
    <w:rsid w:val="006D145D"/>
    <w:rsid w:val="006E0D11"/>
    <w:rsid w:val="00744463"/>
    <w:rsid w:val="0077207F"/>
    <w:rsid w:val="0078049F"/>
    <w:rsid w:val="00781491"/>
    <w:rsid w:val="007E79D5"/>
    <w:rsid w:val="008127A1"/>
    <w:rsid w:val="00843459"/>
    <w:rsid w:val="00856B89"/>
    <w:rsid w:val="00870E45"/>
    <w:rsid w:val="008A0FE4"/>
    <w:rsid w:val="008B6920"/>
    <w:rsid w:val="008C4696"/>
    <w:rsid w:val="008F0CF3"/>
    <w:rsid w:val="009205F8"/>
    <w:rsid w:val="0093149F"/>
    <w:rsid w:val="00934819"/>
    <w:rsid w:val="0095620E"/>
    <w:rsid w:val="00983A6F"/>
    <w:rsid w:val="00990A98"/>
    <w:rsid w:val="00994BCD"/>
    <w:rsid w:val="009A062D"/>
    <w:rsid w:val="009C3C3D"/>
    <w:rsid w:val="009E2D88"/>
    <w:rsid w:val="00A1224F"/>
    <w:rsid w:val="00A71018"/>
    <w:rsid w:val="00A7314C"/>
    <w:rsid w:val="00A84EE8"/>
    <w:rsid w:val="00AC1BE4"/>
    <w:rsid w:val="00AC337A"/>
    <w:rsid w:val="00AC6A84"/>
    <w:rsid w:val="00AE620A"/>
    <w:rsid w:val="00AF6E3C"/>
    <w:rsid w:val="00B00F7C"/>
    <w:rsid w:val="00B0514A"/>
    <w:rsid w:val="00B228DE"/>
    <w:rsid w:val="00B42166"/>
    <w:rsid w:val="00B45086"/>
    <w:rsid w:val="00B52685"/>
    <w:rsid w:val="00B543A9"/>
    <w:rsid w:val="00B94DD0"/>
    <w:rsid w:val="00BA445D"/>
    <w:rsid w:val="00BD3DB7"/>
    <w:rsid w:val="00BD6B05"/>
    <w:rsid w:val="00CB1CF6"/>
    <w:rsid w:val="00D02018"/>
    <w:rsid w:val="00D37511"/>
    <w:rsid w:val="00DC52A7"/>
    <w:rsid w:val="00E35771"/>
    <w:rsid w:val="00E43403"/>
    <w:rsid w:val="00E4354D"/>
    <w:rsid w:val="00E54A04"/>
    <w:rsid w:val="00E7622D"/>
    <w:rsid w:val="00EA0B06"/>
    <w:rsid w:val="00EB3EB1"/>
    <w:rsid w:val="00ED151D"/>
    <w:rsid w:val="00F04435"/>
    <w:rsid w:val="00F16849"/>
    <w:rsid w:val="00F66781"/>
    <w:rsid w:val="00F775C1"/>
    <w:rsid w:val="00F86698"/>
    <w:rsid w:val="00FA2A85"/>
    <w:rsid w:val="00FA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-mail%20:%20ax2u128@minagric.g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mailto:e-mail%20:%20ax2u128@minagric.gr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ΖΑΦΕΙΡΟΠΟΥΛΟΥ</dc:creator>
  <cp:lastModifiedBy>UserPC</cp:lastModifiedBy>
  <cp:revision>18</cp:revision>
  <cp:lastPrinted>2025-10-16T10:58:00Z</cp:lastPrinted>
  <dcterms:created xsi:type="dcterms:W3CDTF">2026-01-05T19:31:00Z</dcterms:created>
  <dcterms:modified xsi:type="dcterms:W3CDTF">2026-01-09T12:26:00Z</dcterms:modified>
</cp:coreProperties>
</file>