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A6B32" w:rsidRPr="000A4C4A" w:rsidTr="005D1192">
        <w:trPr>
          <w:jc w:val="center"/>
        </w:trPr>
        <w:tc>
          <w:tcPr>
            <w:tcW w:w="9640" w:type="dxa"/>
          </w:tcPr>
          <w:p w:rsidR="00674275" w:rsidRDefault="00FA6B32" w:rsidP="000B1E2B">
            <w:pPr>
              <w:spacing w:after="0" w:line="300" w:lineRule="auto"/>
              <w:ind w:right="771"/>
              <w:jc w:val="center"/>
              <w:rPr>
                <w:rFonts w:ascii="Times New Roman" w:hAnsi="Times New Roman"/>
                <w:b/>
              </w:rPr>
            </w:pPr>
            <w:r w:rsidRPr="00B00F7C">
              <w:rPr>
                <w:rFonts w:ascii="Times New Roman" w:hAnsi="Times New Roman"/>
                <w:b/>
              </w:rPr>
              <w:t>ΠΑΝΕΛΛΗΝΙΑ</w:t>
            </w:r>
            <w:r w:rsidR="002B0EB6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ΟΜΟΣΠΟΝΔΙΑ</w:t>
            </w:r>
            <w:r w:rsidR="002B0EB6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ΓΕΩΤΕΧΝΙΚΩΝ</w:t>
            </w:r>
            <w:r w:rsidR="002B0EB6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ΔΗΜΟΣΙΩΝ</w:t>
            </w:r>
            <w:r w:rsidR="002B0EB6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ΥΠΑΛΛΗΛΩΝ</w:t>
            </w:r>
          </w:p>
          <w:p w:rsidR="00FA6B32" w:rsidRPr="00B00F7C" w:rsidRDefault="00FA6B32" w:rsidP="000B1E2B">
            <w:pPr>
              <w:spacing w:after="0" w:line="300" w:lineRule="auto"/>
              <w:ind w:right="771"/>
              <w:jc w:val="center"/>
              <w:rPr>
                <w:rFonts w:ascii="Times New Roman" w:hAnsi="Times New Roman"/>
                <w:b/>
              </w:rPr>
            </w:pPr>
            <w:r w:rsidRPr="00B00F7C">
              <w:rPr>
                <w:rFonts w:ascii="Times New Roman" w:hAnsi="Times New Roman"/>
                <w:b/>
              </w:rPr>
              <w:t>(ΠΟΓΕΔΥ)</w:t>
            </w:r>
          </w:p>
          <w:p w:rsidR="00FA6B32" w:rsidRPr="00B00F7C" w:rsidRDefault="00FA6B32" w:rsidP="000B1E2B">
            <w:pPr>
              <w:spacing w:after="0" w:line="295" w:lineRule="auto"/>
              <w:ind w:left="864" w:right="899" w:firstLine="35"/>
              <w:jc w:val="center"/>
              <w:rPr>
                <w:rFonts w:ascii="Times New Roman" w:hAnsi="Times New Roman"/>
                <w:spacing w:val="1"/>
              </w:rPr>
            </w:pPr>
            <w:r w:rsidRPr="00B00F7C">
              <w:rPr>
                <w:rFonts w:ascii="Times New Roman" w:hAnsi="Times New Roman"/>
              </w:rPr>
              <w:t>ΓΕΩΠΟΝΟΙ – ΔΑΣΟΛΟΓΟΙ – ΚΤΗΝΙΑΤΡΟΙ – ΙΧΘΥΟΛΟΓΟΙ - ΓΕΩΛΟΓΟΙ</w:t>
            </w:r>
          </w:p>
          <w:p w:rsidR="00FA6B32" w:rsidRPr="00B00F7C" w:rsidRDefault="00FA6B32" w:rsidP="005D1192">
            <w:pPr>
              <w:spacing w:after="0" w:line="295" w:lineRule="auto"/>
              <w:ind w:right="899"/>
              <w:jc w:val="right"/>
              <w:rPr>
                <w:rFonts w:ascii="Times New Roman" w:hAnsi="Times New Roman"/>
              </w:rPr>
            </w:pPr>
            <w:r w:rsidRPr="00B00F7C">
              <w:rPr>
                <w:rFonts w:ascii="Times New Roman" w:hAnsi="Times New Roman"/>
              </w:rPr>
              <w:t>Αχαρνών2ΑθήναΤ.Κ.10176Τηλ.:210-5234189,210-2124041</w:t>
            </w:r>
          </w:p>
          <w:p w:rsidR="00FA6B32" w:rsidRPr="006D145D" w:rsidRDefault="0093149F" w:rsidP="000B1E2B">
            <w:pPr>
              <w:spacing w:after="0" w:line="240" w:lineRule="auto"/>
              <w:ind w:left="734" w:right="771"/>
              <w:jc w:val="center"/>
              <w:rPr>
                <w:rFonts w:ascii="Times New Roman" w:hAnsi="Times New Roman"/>
                <w:b/>
                <w:lang w:val="en-US"/>
              </w:rPr>
            </w:pPr>
            <w:hyperlink r:id="rId6" w:history="1"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e</w:t>
              </w:r>
              <w:r w:rsidR="00FA6B32" w:rsidRPr="006D145D">
                <w:rPr>
                  <w:rStyle w:val="-"/>
                  <w:rFonts w:ascii="Times New Roman" w:hAnsi="Times New Roman"/>
                  <w:b/>
                  <w:lang w:val="en-US"/>
                </w:rPr>
                <w:t>-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mail</w:t>
              </w:r>
              <w:r w:rsidR="00FA6B32" w:rsidRPr="006D145D">
                <w:rPr>
                  <w:rStyle w:val="-"/>
                  <w:rFonts w:ascii="Times New Roman" w:hAnsi="Times New Roman"/>
                  <w:b/>
                  <w:lang w:val="en-US"/>
                </w:rPr>
                <w:t xml:space="preserve"> : 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ax</w:t>
              </w:r>
              <w:r w:rsidR="00FA6B32" w:rsidRPr="006D145D">
                <w:rPr>
                  <w:rStyle w:val="-"/>
                  <w:rFonts w:ascii="Times New Roman" w:hAnsi="Times New Roman"/>
                  <w:b/>
                  <w:lang w:val="en-US"/>
                </w:rPr>
                <w:t>2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u</w:t>
              </w:r>
              <w:r w:rsidR="00FA6B32" w:rsidRPr="006D145D">
                <w:rPr>
                  <w:rStyle w:val="-"/>
                  <w:rFonts w:ascii="Times New Roman" w:hAnsi="Times New Roman"/>
                  <w:b/>
                  <w:lang w:val="en-US"/>
                </w:rPr>
                <w:t>128@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minagric</w:t>
              </w:r>
              <w:r w:rsidR="00FA6B32" w:rsidRPr="006D145D">
                <w:rPr>
                  <w:rStyle w:val="-"/>
                  <w:rFonts w:ascii="Times New Roman" w:hAnsi="Times New Roman"/>
                  <w:b/>
                  <w:lang w:val="en-US"/>
                </w:rPr>
                <w:t>.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gr</w:t>
              </w:r>
            </w:hyperlink>
          </w:p>
        </w:tc>
      </w:tr>
    </w:tbl>
    <w:p w:rsidR="00FA6B32" w:rsidRPr="00F775C1" w:rsidRDefault="00FA6B32" w:rsidP="005D1192">
      <w:pPr>
        <w:spacing w:before="80"/>
        <w:ind w:left="5040"/>
        <w:jc w:val="both"/>
        <w:rPr>
          <w:rFonts w:ascii="Times New Roman" w:hAnsi="Times New Roman"/>
          <w:b/>
          <w:sz w:val="28"/>
          <w:szCs w:val="28"/>
        </w:rPr>
      </w:pPr>
      <w:r w:rsidRPr="006D145D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="005D1192" w:rsidRPr="006D145D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="005D1192" w:rsidRPr="006D145D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 xml:space="preserve">Αθήνα </w:t>
      </w:r>
      <w:r w:rsidR="006D145D">
        <w:rPr>
          <w:rFonts w:ascii="Times New Roman" w:hAnsi="Times New Roman"/>
          <w:b/>
          <w:color w:val="221F1F"/>
          <w:w w:val="80"/>
          <w:sz w:val="28"/>
          <w:szCs w:val="28"/>
        </w:rPr>
        <w:t>7</w:t>
      </w:r>
      <w:r w:rsidR="001D09FF"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>-1</w:t>
      </w:r>
      <w:r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>-</w:t>
      </w:r>
      <w:r w:rsidRPr="00F775C1">
        <w:rPr>
          <w:rFonts w:ascii="Times New Roman" w:hAnsi="Times New Roman"/>
          <w:b/>
          <w:color w:val="221F1F"/>
          <w:spacing w:val="-4"/>
          <w:w w:val="80"/>
          <w:sz w:val="28"/>
          <w:szCs w:val="28"/>
        </w:rPr>
        <w:t>202</w:t>
      </w:r>
      <w:r w:rsidR="00547735">
        <w:rPr>
          <w:rFonts w:ascii="Times New Roman" w:hAnsi="Times New Roman"/>
          <w:b/>
          <w:color w:val="221F1F"/>
          <w:spacing w:val="-4"/>
          <w:w w:val="80"/>
          <w:sz w:val="28"/>
          <w:szCs w:val="28"/>
        </w:rPr>
        <w:t>6</w:t>
      </w:r>
    </w:p>
    <w:p w:rsidR="005D1192" w:rsidRPr="005D1192" w:rsidRDefault="005D1192" w:rsidP="005D1192">
      <w:pPr>
        <w:spacing w:line="252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  <w:r w:rsidRPr="005D1192">
        <w:rPr>
          <w:rFonts w:ascii="Times New Roman" w:hAnsi="Times New Roman"/>
          <w:b/>
          <w:color w:val="1F497D"/>
          <w:sz w:val="28"/>
          <w:szCs w:val="28"/>
        </w:rPr>
        <w:t>ΔΕΛΤΙΟ ΤΥΠΟΥ</w:t>
      </w:r>
      <w:bookmarkStart w:id="0" w:name="_GoBack"/>
      <w:bookmarkEnd w:id="0"/>
    </w:p>
    <w:p w:rsidR="0078049F" w:rsidRPr="0078049F" w:rsidRDefault="005D1192" w:rsidP="0078049F">
      <w:pPr>
        <w:shd w:val="clear" w:color="auto" w:fill="FFFFFF"/>
        <w:spacing w:line="235" w:lineRule="atLeast"/>
        <w:ind w:firstLine="284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0E2C8B">
        <w:rPr>
          <w:rFonts w:ascii="Times New Roman" w:hAnsi="Times New Roman"/>
          <w:b/>
          <w:sz w:val="26"/>
          <w:szCs w:val="26"/>
        </w:rPr>
        <w:t xml:space="preserve">ΘΕΜΑ: </w:t>
      </w:r>
      <w:r w:rsid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Δηλώσεις του Προέδρου ΠΟΓΕΔΥ στα ΜΜΕ</w:t>
      </w:r>
    </w:p>
    <w:p w:rsidR="006D145D" w:rsidRDefault="006D145D" w:rsidP="006D145D">
      <w:pPr>
        <w:shd w:val="clear" w:color="auto" w:fill="FFFFFF"/>
        <w:spacing w:line="235" w:lineRule="atLeast"/>
        <w:ind w:firstLine="284"/>
        <w:jc w:val="center"/>
        <w:rPr>
          <w:rFonts w:ascii="Times New Roman" w:eastAsia="Times New Roman" w:hAnsi="Times New Roman"/>
          <w:color w:val="222222"/>
          <w:kern w:val="0"/>
          <w:lang w:eastAsia="el-GR"/>
        </w:rPr>
      </w:pPr>
      <w:r>
        <w:rPr>
          <w:rFonts w:ascii="Times New Roman" w:eastAsia="Times New Roman" w:hAnsi="Times New Roman"/>
          <w:color w:val="222222"/>
          <w:kern w:val="0"/>
          <w:lang w:eastAsia="el-GR"/>
        </w:rPr>
        <w:t>Αποσπάσματα από τη συνέντευξη</w:t>
      </w:r>
    </w:p>
    <w:p w:rsidR="006D145D" w:rsidRPr="000A4C4A" w:rsidRDefault="006D145D" w:rsidP="006D145D">
      <w:pPr>
        <w:shd w:val="clear" w:color="auto" w:fill="FFFFFF"/>
        <w:spacing w:line="235" w:lineRule="atLeast"/>
        <w:ind w:firstLine="284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>
        <w:rPr>
          <w:rFonts w:ascii="Times New Roman" w:eastAsia="Times New Roman" w:hAnsi="Times New Roman"/>
          <w:color w:val="222222"/>
          <w:kern w:val="0"/>
          <w:lang w:eastAsia="el-GR"/>
        </w:rPr>
        <w:t xml:space="preserve">Οι εξαγγελίες της Κυβέρνησης για τους αγρότες είναι </w:t>
      </w:r>
      <w:r w:rsidRPr="006D145D">
        <w:rPr>
          <w:rFonts w:ascii="Times New Roman" w:hAnsi="Times New Roman"/>
          <w:b/>
          <w:bCs/>
          <w:color w:val="222222"/>
          <w:shd w:val="clear" w:color="auto" w:fill="FFFFFF"/>
        </w:rPr>
        <w:t xml:space="preserve">το πολιτικό ευχέλαιο της Κυβέρνησης για τον αγροτικό τομέα </w:t>
      </w:r>
      <w:r>
        <w:rPr>
          <w:rFonts w:ascii="Times New Roman" w:eastAsia="Times New Roman" w:hAnsi="Times New Roman"/>
          <w:color w:val="222222"/>
          <w:kern w:val="0"/>
          <w:lang w:eastAsia="el-GR"/>
        </w:rPr>
        <w:t xml:space="preserve">διότι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:</w:t>
      </w:r>
    </w:p>
    <w:p w:rsidR="006D145D" w:rsidRPr="006D145D" w:rsidRDefault="006D145D" w:rsidP="006D145D">
      <w:pPr>
        <w:numPr>
          <w:ilvl w:val="0"/>
          <w:numId w:val="6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Πακέτο με έντονο “μετά” (ΘΑ)  και λιγότερο “τώρα”: κρίσιμες παρεμβάσεις (ρεύμα από 1/4/2026, πετρέλαιο πιθανόν από 1/11/2026) μετατίθενται χρονικά.</w:t>
      </w:r>
    </w:p>
    <w:p w:rsidR="006D145D" w:rsidRPr="006D145D" w:rsidRDefault="006D145D" w:rsidP="006D145D">
      <w:pPr>
        <w:numPr>
          <w:ilvl w:val="0"/>
          <w:numId w:val="6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Πολλά μέτρα είναι ανακατανομές ή μηχανισμοί, όχι καθαρή ενίσχυση εισοδήματος (160 εκατ. από αδιάθετα, δάνεια/μόχλευση).</w:t>
      </w:r>
    </w:p>
    <w:p w:rsidR="006D145D" w:rsidRPr="006D145D" w:rsidRDefault="006D145D" w:rsidP="006D145D">
      <w:pPr>
        <w:numPr>
          <w:ilvl w:val="0"/>
          <w:numId w:val="6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Ψηφιακή γραφειοκρατία της στήριξης: εφαρμογές, QR, </w:t>
      </w:r>
      <w:proofErr w:type="spellStart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διαλειτουργικότητες</w:t>
      </w:r>
      <w:proofErr w:type="spellEnd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, έλεγχοι -ενώ ο αγρότης ζητά απλότητα, </w:t>
      </w:r>
      <w:proofErr w:type="spellStart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προβλεψιμότητα</w:t>
      </w:r>
      <w:proofErr w:type="spellEnd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, ταχύτητα.</w:t>
      </w:r>
    </w:p>
    <w:p w:rsidR="006D145D" w:rsidRPr="006D145D" w:rsidRDefault="006D145D" w:rsidP="006D145D">
      <w:pPr>
        <w:numPr>
          <w:ilvl w:val="0"/>
          <w:numId w:val="6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Έλλειψη δομικής απάντησης στο “κόστος παραγωγής έναντι τιμή παραγωγού”: το πακέτο ακουμπά ενέργεια/καύσιμα, αλλά δεν πιάνει αποφασιστικά τη λειτουργία της αγοράς, τη διαπραγματευτική ισχύ, τους ελέγχους στην αλυσίδα αξίας και την πραγματική προστασία από αθέμιτες πρακτικές.</w:t>
      </w:r>
    </w:p>
    <w:p w:rsidR="006D145D" w:rsidRPr="006D145D" w:rsidRDefault="006D145D" w:rsidP="006D145D">
      <w:pPr>
        <w:numPr>
          <w:ilvl w:val="0"/>
          <w:numId w:val="6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Ελέγχους στα ελληνικά προϊόντα – Έλληνες παραγωγούς και όχι στα εισαγόμενα προϊόντα και στους εισαγωγείς. </w:t>
      </w:r>
    </w:p>
    <w:p w:rsidR="006D145D" w:rsidRPr="006D145D" w:rsidRDefault="006D145D" w:rsidP="006D145D">
      <w:pPr>
        <w:shd w:val="clear" w:color="auto" w:fill="FFFFFF"/>
        <w:spacing w:line="235" w:lineRule="atLeast"/>
        <w:ind w:firstLine="284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>
        <w:rPr>
          <w:rFonts w:ascii="Times New Roman" w:eastAsia="Times New Roman" w:hAnsi="Times New Roman"/>
          <w:color w:val="222222"/>
          <w:kern w:val="0"/>
          <w:lang w:eastAsia="el-GR"/>
        </w:rPr>
        <w:t xml:space="preserve">Αναλυτικά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: 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1) Αγροτικό ρεύμα (τιμολόγιο ΓΑΙΑ – 8,5 λεπτά/</w:t>
      </w:r>
      <w:proofErr w:type="spellStart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kWh</w:t>
      </w:r>
      <w:proofErr w:type="spellEnd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)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Τι ανακοινώθηκε: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Παράταση του τιμολογίου ΓΑΙΑ από 1/4/2026 για δύο ακόμη έτη και τιμή 8,5 λεπτά/</w:t>
      </w:r>
      <w:proofErr w:type="spellStart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kWh</w:t>
      </w:r>
      <w:proofErr w:type="spellEnd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 για αγρότες χωρίς ληξιπρόθεσμες οφειλές.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Αδύνατα σημεία</w:t>
      </w:r>
    </w:p>
    <w:p w:rsidR="006D145D" w:rsidRPr="006D145D" w:rsidRDefault="006D145D" w:rsidP="006D145D">
      <w:pPr>
        <w:numPr>
          <w:ilvl w:val="0"/>
          <w:numId w:val="7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Μεγάλη υστέρηση χρόνου: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Η “αιχμή” ξεκινά 1η Απριλίου 2026. Όταν η πίεση είναι εδώ και τώρα (κόστος παραγωγής/ρευστότητα), η κυβέρνηση μεταθέτει το ουσιαστικό αποτέλεσμα στο μέλλον, ζητώντας ουσιαστικά “πίστωση χρόνου” χωρίς άμεση ανακούφιση.</w:t>
      </w:r>
    </w:p>
    <w:p w:rsidR="006D145D" w:rsidRPr="006D145D" w:rsidRDefault="006D145D" w:rsidP="006D145D">
      <w:pPr>
        <w:numPr>
          <w:ilvl w:val="0"/>
          <w:numId w:val="7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Κοινωνικά άδικο φίλτρο οφειλών: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Η προϋπόθεση «χωρίς ληξιπρόθεσμες» αποκλείει ακριβώς τους πιο πιεσμένους παραγωγούς (όσους συσσώρευσαν οφειλές λόγω κρίσεων/ζημιών). Πολιτικά, αυτό λειτουργεί ως </w:t>
      </w:r>
      <w:proofErr w:type="spellStart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τιμωρητική</w:t>
      </w:r>
      <w:proofErr w:type="spellEnd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 xml:space="preserve"> στόχευση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: “φθηνό ρεύμα στους τακτοποιημένους, ακριβό στους πληγέντες”.</w:t>
      </w:r>
    </w:p>
    <w:p w:rsidR="006D145D" w:rsidRPr="006D145D" w:rsidRDefault="006D145D" w:rsidP="006D145D">
      <w:pPr>
        <w:numPr>
          <w:ilvl w:val="0"/>
          <w:numId w:val="7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Κίνδυνος υποκατάστασης πολιτικής με εταιρική ρύθμιση: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 Η λύση περνά “μέσω ΔΕΗ” και όχι ως καθαρή δημόσια πολιτική κόστους ενέργειας. Αυτό αφήνει περιθώριο για αβεβαιότητα στους όρους, στη διάρκεια και στις εξαιρέσεις - δηλαδή ένα μέτρο που πολιτικά παρουσιάζεται ως σταθερό, αλλά πρακτικά εξαρτάται από </w:t>
      </w:r>
      <w:proofErr w:type="spellStart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εφαρμοστικές</w:t>
      </w:r>
      <w:proofErr w:type="spellEnd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 λεπτομέρειες.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lastRenderedPageBreak/>
        <w:t>2) Επιστροφή ΕΦΚ αγροτικού πετρελαίου «στην αντλία» με εφαρμογή (</w:t>
      </w:r>
      <w:proofErr w:type="spellStart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myDATA</w:t>
      </w:r>
      <w:proofErr w:type="spellEnd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/QR)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Τι ανακοινώθηκε: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 Εφαρμογή στο κινητό που παράγει QR, για έκπτωση/επιστροφή ΕΦΚ “στην αντλία”, με </w:t>
      </w:r>
      <w:proofErr w:type="spellStart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διαλειτουργικότητα</w:t>
      </w:r>
      <w:proofErr w:type="spellEnd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 ΑΑΔΕ.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Κρίσιμη λεπτομέρεια εφαρμογής: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Έχει αναφερθεί ότι η λειτουργία ξεκινά 1/11/2026 (μετά το νέο ΟΣΔΕ).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Αδύνατα σημεία</w:t>
      </w:r>
    </w:p>
    <w:p w:rsidR="006D145D" w:rsidRPr="006D145D" w:rsidRDefault="006D145D" w:rsidP="006D145D">
      <w:pPr>
        <w:numPr>
          <w:ilvl w:val="0"/>
          <w:numId w:val="8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Ουσιαστικά αναβάλλεται: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Αν η έναρξη είναι 1/11/2026, τότε το μέτρο </w:t>
      </w: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δεν απαντά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στη σημερινή σύγκρουση εισροών</w:t>
      </w:r>
      <w:r w:rsidR="000A4C4A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-</w:t>
      </w:r>
      <w:r w:rsidR="000A4C4A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τιμών. Πολιτικά είναι “ανακοίνωση μηχανισμού”, όχι άμεση στήριξη.</w:t>
      </w:r>
    </w:p>
    <w:p w:rsidR="006D145D" w:rsidRPr="006D145D" w:rsidRDefault="006D145D" w:rsidP="006D145D">
      <w:pPr>
        <w:numPr>
          <w:ilvl w:val="0"/>
          <w:numId w:val="8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Ψηφιακός αποκλεισμός και διοικητικό βάρος: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 Προϋποθέτει </w:t>
      </w:r>
      <w:proofErr w:type="spellStart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smartphone</w:t>
      </w:r>
      <w:proofErr w:type="spellEnd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, εφαρμογή, QR, σωστή τιμολόγηση στο πρατήριο, συμψηφισμούς. Δηλαδή μεταφέρει κόστος συμμόρφωσης στον αγρότη και δημιουργεί πεδίο αστοχιών</w:t>
      </w:r>
      <w:r w:rsidR="000A4C4A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/</w:t>
      </w:r>
      <w:r w:rsidR="000A4C4A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καθυστερήσεων.</w:t>
      </w:r>
    </w:p>
    <w:p w:rsidR="006D145D" w:rsidRPr="006D145D" w:rsidRDefault="006D145D" w:rsidP="006D145D">
      <w:pPr>
        <w:numPr>
          <w:ilvl w:val="0"/>
          <w:numId w:val="8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Ρίσκο τριβής στην αγορά καυσίμων: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Αν οι πρατηριούχοι περιμένουν συμψηφισμούς</w:t>
      </w:r>
      <w:r w:rsidR="000A4C4A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/</w:t>
      </w:r>
      <w:r w:rsidR="000A4C4A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επιστροφές “σε σύντομα χρονικά διαστήματα”, οποιαδήποτε καθυστέρηση μπορεί να οδηγήσει σε απροθυμία, λάθη ή άτυπους αποκλεισμούς στην πράξη.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3) Αναδιανομή ~160 εκατ. ευρώ από αδιάθετη Βασική Ενίσχυση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Τι ανακοινώθηκε: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~160 εκατ. που “περισσεύουν” δεν επιστρέφονται στις Βρυξέλλες, διανέμονται: 80 εκατ. σε βαμβάκι</w:t>
      </w:r>
      <w:r w:rsidR="000A4C4A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/</w:t>
      </w:r>
      <w:r w:rsidR="000A4C4A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σιτάρι μέσω οικολογικών σχημάτων (με πιθανή ένταξη μηδικής) και 80 εκατ. στην κτηνοτροφία (40 βασική + 40 οικολογικά). Οι πληρωμές οικολογικών σχημάτων στο β’ τρίμηνο μετά ελέγχους.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Αδύνατα σημεία</w:t>
      </w:r>
    </w:p>
    <w:p w:rsidR="006D145D" w:rsidRPr="006D145D" w:rsidRDefault="006D145D" w:rsidP="006D145D">
      <w:pPr>
        <w:numPr>
          <w:ilvl w:val="0"/>
          <w:numId w:val="9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Δεν είναι “νέο χρήμα”: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Πρόκειται για ανακατανομή αδιάθετων πόρων που συνδέονται με εκκρεμότητες</w:t>
      </w:r>
      <w:r w:rsidR="000A4C4A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/</w:t>
      </w:r>
      <w:r w:rsidR="000A4C4A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ελέγχους. Πολιτικά: η κυβέρνηση βαφτίζει “πακέτο στήριξης” κάτι που προκύπτει επειδή το σύστημα πληρωμών δεν απέδωσε ομαλά.</w:t>
      </w:r>
    </w:p>
    <w:p w:rsidR="006D145D" w:rsidRPr="006D145D" w:rsidRDefault="006D145D" w:rsidP="006D145D">
      <w:pPr>
        <w:numPr>
          <w:ilvl w:val="0"/>
          <w:numId w:val="9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Καθυστερήσεις και αβεβαιότητα: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Η εξάρτηση από διοικητικούς</w:t>
      </w:r>
      <w:r w:rsidR="000A4C4A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/</w:t>
      </w:r>
      <w:r w:rsidR="000A4C4A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επιτόπιους ελέγχους μεταθέτει την ουσία στο β’ τρίμηνο, ενώ σήμερα ζητείται ρευστότητα.</w:t>
      </w:r>
    </w:p>
    <w:p w:rsidR="006D145D" w:rsidRPr="006D145D" w:rsidRDefault="006D145D" w:rsidP="006D145D">
      <w:pPr>
        <w:numPr>
          <w:ilvl w:val="0"/>
          <w:numId w:val="9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Στοχεύσεις που “μυρίζουν” διαχείριση δυσαρέσκειας: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Η επιλογή συγκεκριμένων κλάδων (βαμβάκι</w:t>
      </w:r>
      <w:r w:rsidR="000A4C4A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/</w:t>
      </w:r>
      <w:r w:rsidR="000A4C4A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σιτάρι, κτηνοτροφία, πιθανώς μηδική) χωρίς συνολικό πλαίσιο αντιμετώπισης της στρέβλωσης εισροών-τιμών, δίνει πολιτικά την εικόνα “μοιράζουμε για να σβήσουμε μέτωπα”, όχι “διορθώνουμε δομή”.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4) Αλλαγές στον ΕΛΓΑ (100% αποζημίωση – χωρίς αύξηση εισφοράς, πλαφόν 200.000€)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Τι ανακοινώθηκε: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Αποζημίωση ασφαλισμένων ζημιών στο 100% (από 80%) χωρίς αύξηση εισφοράς, παρακράτηση εισφοράς από τη βασική ενίσχυση σε δύο στάδια από τέλη 2026, αύξηση ανώτατου ορίου αποζημίωσης στα 200.000€ (από 70.000€), και “διάλογος” για β’ φάση.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Αδύνατα σημεία</w:t>
      </w:r>
    </w:p>
    <w:p w:rsidR="006D145D" w:rsidRPr="006D145D" w:rsidRDefault="006D145D" w:rsidP="006D145D">
      <w:pPr>
        <w:numPr>
          <w:ilvl w:val="0"/>
          <w:numId w:val="10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Δημοσιονομική</w:t>
      </w:r>
      <w:r w:rsidR="002D6297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/</w:t>
      </w:r>
      <w:r w:rsidR="002D6297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αναλογιστική αντίφαση: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 “Περισσότερα δίνουμε, ίδια εισφορά κρατάμε” απαιτεί είτε πρόσθετη κρατική χρηματοδότηση είτε </w:t>
      </w:r>
      <w:proofErr w:type="spellStart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μετακύλιση</w:t>
      </w:r>
      <w:proofErr w:type="spellEnd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 σε καθυστερήσεις/περιορισμούς. Πολιτικά, είναι κλασική υπόσχεση υψηλής απήχησης που μπορεί να σκοντάψει στην πραγματικότητα εφαρμογής.</w:t>
      </w:r>
    </w:p>
    <w:p w:rsidR="006D145D" w:rsidRPr="006D145D" w:rsidRDefault="006D145D" w:rsidP="006D145D">
      <w:pPr>
        <w:numPr>
          <w:ilvl w:val="0"/>
          <w:numId w:val="10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Υποχρεωτικότητα μέσω παρακράτησης: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Η παρακράτηση από τη βασική ενίσχυση (τέλη 2026) μπορεί να παρουσιαστεί ως “καθολική ασφάλιση”, αλλά πολιτικά είναι </w:t>
      </w: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μείωση καθαρής ενίσχυσης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και εργαλείο είσπραξης “από την πηγή”, χωρίς να απαντά στο βασικό: ταχύτητα εκτιμήσεων/πληρωμών.</w:t>
      </w:r>
    </w:p>
    <w:p w:rsidR="006D145D" w:rsidRPr="006D145D" w:rsidRDefault="006D145D" w:rsidP="006D145D">
      <w:pPr>
        <w:numPr>
          <w:ilvl w:val="0"/>
          <w:numId w:val="10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lastRenderedPageBreak/>
        <w:t>Αύξηση πλαφόν έως 200.000€: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Ευνοεί δυσανάλογα μεγάλες εκμεταλλεύσεις. Πολιτικά μπορεί να στηριχθεί η κριτική ότι “θωρακίζονται οι μεγάλοι” ενώ οι μικρομεσαίοι ζητούν πρωτίστως έγκαιρες, δίκαιες και απλές αποζημιώσεις.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5) “</w:t>
      </w:r>
      <w:proofErr w:type="spellStart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€3</w:t>
      </w:r>
      <w:proofErr w:type="spellEnd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 xml:space="preserve"> δισ. επενδύσεις” και Ταμείο Αγροτικής Επιχειρηματικότητας (350+ εκατ.)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Τι ανακοινώθηκε: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Εκτίμηση επενδυτικής κινητοποίησης &gt;</w:t>
      </w:r>
      <w:proofErr w:type="spellStart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€3</w:t>
      </w:r>
      <w:proofErr w:type="spellEnd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 δισ. και νέο Ταμείο με αρχική δημόσια δαπάνη 160 εκατ., μόχλευση &gt;350 εκατ., με εγγυήσεις, μικρά δάνεια</w:t>
      </w:r>
      <w:r w:rsidR="002D6297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/</w:t>
      </w:r>
      <w:r w:rsidR="002D6297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επιδότηση επιτοκίου και εργαλείο νέων γεωργών (δάνειο + μη επιστρεπτέα ενίσχυση + τεχνική στήριξη).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Αδύνατα σημεία</w:t>
      </w:r>
    </w:p>
    <w:p w:rsidR="006D145D" w:rsidRPr="006D145D" w:rsidRDefault="006D145D" w:rsidP="006D145D">
      <w:pPr>
        <w:numPr>
          <w:ilvl w:val="0"/>
          <w:numId w:val="11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Σύγχυση ρευστότητας με δανεισμό: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Σε κρίση εισοδήματος, η απάντηση “πάρε δάνειο” δεν είναι στήριξη, είναι </w:t>
      </w: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μεταφορά ρίσκου στον παραγωγό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. Οι πιο πιεσμένοι δεν είναι βέβαιο ότι θα έχουν πρόσβαση ή βιώσιμη δυνατότητα αποπληρωμής.</w:t>
      </w:r>
    </w:p>
    <w:p w:rsidR="006D145D" w:rsidRPr="006D145D" w:rsidRDefault="006D145D" w:rsidP="006D145D">
      <w:pPr>
        <w:numPr>
          <w:ilvl w:val="0"/>
          <w:numId w:val="11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Κίνδυνος άνισης πρόσβασης: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 Τα χρηματοδοτικά εργαλεία ευνοούν όσους έχουν λογιστική/τεχνική υποστήριξη, εγγυήσεις, σχέδια, ικανότητα μόχλευσης</w:t>
      </w:r>
      <w:r w:rsidR="0077207F" w:rsidRPr="0077207F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-</w:t>
      </w:r>
      <w:r w:rsidR="0077207F" w:rsidRPr="0077207F">
        <w:rPr>
          <w:rFonts w:ascii="Times New Roman" w:eastAsia="Times New Roman" w:hAnsi="Times New Roman"/>
          <w:color w:val="222222"/>
          <w:kern w:val="0"/>
          <w:lang w:eastAsia="el-GR"/>
        </w:rPr>
        <w:t xml:space="preserve"> 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δηλαδή μεγαλύτερους και πιο οργανωμένους. Πολιτικά: “επενδυτικό αφήγημα” που μπορεί να αφήσει πίσω τη μικρομεσαία βάση.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 xml:space="preserve">6) Εθνικό σύστημα </w:t>
      </w:r>
      <w:proofErr w:type="spellStart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ιχνηλάτησης</w:t>
      </w:r>
      <w:proofErr w:type="spellEnd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 xml:space="preserve"> με </w:t>
      </w:r>
      <w:proofErr w:type="spellStart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barcode</w:t>
      </w:r>
      <w:proofErr w:type="spellEnd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 xml:space="preserve"> (</w:t>
      </w:r>
      <w:proofErr w:type="spellStart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Agro</w:t>
      </w:r>
      <w:proofErr w:type="spellEnd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-</w:t>
      </w:r>
      <w:proofErr w:type="spellStart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Verify</w:t>
      </w:r>
      <w:proofErr w:type="spellEnd"/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)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Τι ανακοινώθηκε: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 Μοναδικό </w:t>
      </w:r>
      <w:proofErr w:type="spellStart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barcode</w:t>
      </w:r>
      <w:proofErr w:type="spellEnd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 για ελληνικά προϊόντα “από το χωράφι στο ράφι” για έλεγχο προέλευσης/αγοράς.</w:t>
      </w:r>
    </w:p>
    <w:p w:rsidR="006D145D" w:rsidRPr="006D145D" w:rsidRDefault="006D145D" w:rsidP="006D145D">
      <w:pPr>
        <w:shd w:val="clear" w:color="auto" w:fill="FFFFFF"/>
        <w:spacing w:line="207" w:lineRule="atLeast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Αδύνατα σημεία</w:t>
      </w:r>
    </w:p>
    <w:p w:rsidR="006D145D" w:rsidRPr="006D145D" w:rsidRDefault="006D145D" w:rsidP="006D145D">
      <w:pPr>
        <w:numPr>
          <w:ilvl w:val="0"/>
          <w:numId w:val="12"/>
        </w:numPr>
        <w:shd w:val="clear" w:color="auto" w:fill="FFFFFF"/>
        <w:spacing w:line="207" w:lineRule="atLeast"/>
        <w:ind w:left="945"/>
        <w:jc w:val="both"/>
        <w:rPr>
          <w:rFonts w:ascii="Times New Roman" w:eastAsia="Times New Roman" w:hAnsi="Times New Roman"/>
          <w:color w:val="222222"/>
          <w:kern w:val="0"/>
          <w:lang w:eastAsia="el-GR"/>
        </w:rPr>
      </w:pPr>
      <w:r w:rsidRPr="006D145D">
        <w:rPr>
          <w:rFonts w:ascii="Times New Roman" w:eastAsia="Times New Roman" w:hAnsi="Times New Roman"/>
          <w:b/>
          <w:bCs/>
          <w:color w:val="222222"/>
          <w:kern w:val="0"/>
          <w:lang w:eastAsia="el-GR"/>
        </w:rPr>
        <w:t>Σωστή ιδέα, αλλά το πρόβλημα είναι τα εισαγόμενα και όχι τα ελληνικά:</w:t>
      </w:r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 Η </w:t>
      </w:r>
      <w:proofErr w:type="spellStart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ιχνηλάτηση</w:t>
      </w:r>
      <w:proofErr w:type="spellEnd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 αποδίδει μόνο αν συνοδευτεί από ενισχυμένους ελέγχους, </w:t>
      </w:r>
      <w:proofErr w:type="spellStart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διαλειτουργικότητα</w:t>
      </w:r>
      <w:proofErr w:type="spellEnd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 xml:space="preserve">, κυρώσεις και πραγματική επιβολή. Αλλιώς κινδυνεύει να γίνει “ωραίο </w:t>
      </w:r>
      <w:proofErr w:type="spellStart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barcode</w:t>
      </w:r>
      <w:proofErr w:type="spellEnd"/>
      <w:r w:rsidRPr="006D145D">
        <w:rPr>
          <w:rFonts w:ascii="Times New Roman" w:eastAsia="Times New Roman" w:hAnsi="Times New Roman"/>
          <w:color w:val="222222"/>
          <w:kern w:val="0"/>
          <w:lang w:eastAsia="el-GR"/>
        </w:rPr>
        <w:t>” χωρίς πραγματική καταπολέμηση ελληνοποιήσεων.</w:t>
      </w:r>
    </w:p>
    <w:p w:rsidR="00547735" w:rsidRDefault="00547735" w:rsidP="00547735">
      <w:pPr>
        <w:spacing w:after="0" w:line="360" w:lineRule="auto"/>
        <w:ind w:left="3316" w:right="-483" w:firstLine="1004"/>
        <w:jc w:val="both"/>
        <w:rPr>
          <w:rStyle w:val="ac"/>
        </w:rPr>
      </w:pPr>
      <w:r w:rsidRPr="00B00F7C">
        <w:rPr>
          <w:rStyle w:val="ac"/>
        </w:rPr>
        <w:t>ΓΙΑ ΤΟ ΔΙΟΙΚΗΤΙΚΟ ΣΥΜΒΟΥΛΙΟ</w:t>
      </w:r>
    </w:p>
    <w:p w:rsidR="00547735" w:rsidRPr="00B00F7C" w:rsidRDefault="00B543A9" w:rsidP="00B543A9">
      <w:pPr>
        <w:spacing w:after="0" w:line="360" w:lineRule="auto"/>
        <w:ind w:left="3316" w:right="-483" w:firstLine="1004"/>
        <w:jc w:val="center"/>
        <w:rPr>
          <w:rFonts w:ascii="Times New Roman" w:hAnsi="Times New Roman"/>
        </w:rPr>
      </w:pPr>
      <w:r w:rsidRPr="00B543A9">
        <w:rPr>
          <w:rFonts w:ascii="Times New Roman" w:hAnsi="Times New Roman"/>
          <w:noProof/>
          <w:lang w:eastAsia="el-GR"/>
        </w:rPr>
        <w:drawing>
          <wp:inline distT="0" distB="0" distL="0" distR="0">
            <wp:extent cx="1828800" cy="16605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735" w:rsidRDefault="00547735" w:rsidP="00547735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</w:p>
    <w:p w:rsidR="00547735" w:rsidRPr="00547735" w:rsidRDefault="00547735" w:rsidP="00172D5C">
      <w:pPr>
        <w:spacing w:line="254" w:lineRule="auto"/>
        <w:jc w:val="both"/>
        <w:rPr>
          <w:rFonts w:ascii="Times New Roman" w:hAnsi="Times New Roman"/>
          <w:sz w:val="28"/>
          <w:szCs w:val="28"/>
        </w:rPr>
      </w:pPr>
    </w:p>
    <w:p w:rsidR="00FA6B32" w:rsidRPr="00FA6B32" w:rsidRDefault="00FA6B32" w:rsidP="006E0D11">
      <w:pPr>
        <w:spacing w:line="360" w:lineRule="auto"/>
        <w:ind w:left="4320"/>
        <w:jc w:val="center"/>
        <w:rPr>
          <w:rFonts w:ascii="Times New Roman" w:hAnsi="Times New Roman"/>
          <w:sz w:val="28"/>
          <w:szCs w:val="28"/>
        </w:rPr>
      </w:pPr>
    </w:p>
    <w:sectPr w:rsidR="00FA6B32" w:rsidRPr="00FA6B32" w:rsidSect="0077207F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34E9C"/>
    <w:multiLevelType w:val="multilevel"/>
    <w:tmpl w:val="1CA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AD6DA6"/>
    <w:multiLevelType w:val="multilevel"/>
    <w:tmpl w:val="A160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880E76"/>
    <w:multiLevelType w:val="multilevel"/>
    <w:tmpl w:val="00D2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9D4769"/>
    <w:multiLevelType w:val="multilevel"/>
    <w:tmpl w:val="AF5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6C4AE4"/>
    <w:multiLevelType w:val="multilevel"/>
    <w:tmpl w:val="C3FE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B71F87"/>
    <w:multiLevelType w:val="hybridMultilevel"/>
    <w:tmpl w:val="5E1AA7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6743E"/>
    <w:multiLevelType w:val="multilevel"/>
    <w:tmpl w:val="61AC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955FEC"/>
    <w:multiLevelType w:val="multilevel"/>
    <w:tmpl w:val="3BFA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A2203E"/>
    <w:multiLevelType w:val="multilevel"/>
    <w:tmpl w:val="597C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947A32"/>
    <w:multiLevelType w:val="multilevel"/>
    <w:tmpl w:val="42FA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882552"/>
    <w:multiLevelType w:val="hybridMultilevel"/>
    <w:tmpl w:val="9BB85E7C"/>
    <w:lvl w:ilvl="0" w:tplc="2B304014">
      <w:start w:val="1"/>
      <w:numFmt w:val="decimal"/>
      <w:lvlText w:val="%1)"/>
      <w:lvlJc w:val="left"/>
      <w:pPr>
        <w:ind w:left="927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620A"/>
    <w:rsid w:val="000125E6"/>
    <w:rsid w:val="000326A1"/>
    <w:rsid w:val="00042F3B"/>
    <w:rsid w:val="00076B7E"/>
    <w:rsid w:val="000A46BB"/>
    <w:rsid w:val="000A4C4A"/>
    <w:rsid w:val="000A70D2"/>
    <w:rsid w:val="000B1E2B"/>
    <w:rsid w:val="000D54B5"/>
    <w:rsid w:val="000E2C8B"/>
    <w:rsid w:val="00113E8D"/>
    <w:rsid w:val="00117AA4"/>
    <w:rsid w:val="001275E3"/>
    <w:rsid w:val="00172D5C"/>
    <w:rsid w:val="0017602D"/>
    <w:rsid w:val="00194DD0"/>
    <w:rsid w:val="001D09FF"/>
    <w:rsid w:val="001F0D4D"/>
    <w:rsid w:val="0021773E"/>
    <w:rsid w:val="0022468A"/>
    <w:rsid w:val="00245310"/>
    <w:rsid w:val="00252F24"/>
    <w:rsid w:val="0025312F"/>
    <w:rsid w:val="00270CCB"/>
    <w:rsid w:val="0027735C"/>
    <w:rsid w:val="002A5BF6"/>
    <w:rsid w:val="002B0EB6"/>
    <w:rsid w:val="002C2411"/>
    <w:rsid w:val="002D6297"/>
    <w:rsid w:val="002D62EB"/>
    <w:rsid w:val="002E328B"/>
    <w:rsid w:val="002E6EF5"/>
    <w:rsid w:val="002F2084"/>
    <w:rsid w:val="00301673"/>
    <w:rsid w:val="00367DC8"/>
    <w:rsid w:val="00386172"/>
    <w:rsid w:val="003E1E84"/>
    <w:rsid w:val="003E4A11"/>
    <w:rsid w:val="003F12B4"/>
    <w:rsid w:val="00407E9D"/>
    <w:rsid w:val="004308BC"/>
    <w:rsid w:val="00441AD8"/>
    <w:rsid w:val="004535C3"/>
    <w:rsid w:val="00464C15"/>
    <w:rsid w:val="00475320"/>
    <w:rsid w:val="00476374"/>
    <w:rsid w:val="00477E7F"/>
    <w:rsid w:val="00546306"/>
    <w:rsid w:val="00547735"/>
    <w:rsid w:val="00571246"/>
    <w:rsid w:val="0057226F"/>
    <w:rsid w:val="00581B7F"/>
    <w:rsid w:val="00582BC0"/>
    <w:rsid w:val="005D1192"/>
    <w:rsid w:val="005E2F74"/>
    <w:rsid w:val="0063489E"/>
    <w:rsid w:val="00635048"/>
    <w:rsid w:val="00635F04"/>
    <w:rsid w:val="00653021"/>
    <w:rsid w:val="00654E7A"/>
    <w:rsid w:val="00656196"/>
    <w:rsid w:val="00674275"/>
    <w:rsid w:val="006950AD"/>
    <w:rsid w:val="00696590"/>
    <w:rsid w:val="00697D0C"/>
    <w:rsid w:val="006B3423"/>
    <w:rsid w:val="006D145D"/>
    <w:rsid w:val="006E0D11"/>
    <w:rsid w:val="00744463"/>
    <w:rsid w:val="0077207F"/>
    <w:rsid w:val="0078049F"/>
    <w:rsid w:val="00781491"/>
    <w:rsid w:val="007E79D5"/>
    <w:rsid w:val="008127A1"/>
    <w:rsid w:val="00843459"/>
    <w:rsid w:val="00856B89"/>
    <w:rsid w:val="00870E45"/>
    <w:rsid w:val="008A0FE4"/>
    <w:rsid w:val="008B6920"/>
    <w:rsid w:val="008C4696"/>
    <w:rsid w:val="008F0CF3"/>
    <w:rsid w:val="009205F8"/>
    <w:rsid w:val="0093149F"/>
    <w:rsid w:val="00934819"/>
    <w:rsid w:val="0095620E"/>
    <w:rsid w:val="00983A6F"/>
    <w:rsid w:val="00990A98"/>
    <w:rsid w:val="00994BCD"/>
    <w:rsid w:val="009A062D"/>
    <w:rsid w:val="009C3C3D"/>
    <w:rsid w:val="009E2D88"/>
    <w:rsid w:val="00A1224F"/>
    <w:rsid w:val="00A7314C"/>
    <w:rsid w:val="00A84EE8"/>
    <w:rsid w:val="00AC337A"/>
    <w:rsid w:val="00AC6A84"/>
    <w:rsid w:val="00AE620A"/>
    <w:rsid w:val="00AF6E3C"/>
    <w:rsid w:val="00B00F7C"/>
    <w:rsid w:val="00B0514A"/>
    <w:rsid w:val="00B42166"/>
    <w:rsid w:val="00B45086"/>
    <w:rsid w:val="00B52685"/>
    <w:rsid w:val="00B543A9"/>
    <w:rsid w:val="00B94DD0"/>
    <w:rsid w:val="00BA445D"/>
    <w:rsid w:val="00BD3DB7"/>
    <w:rsid w:val="00BD6B05"/>
    <w:rsid w:val="00CB1CF6"/>
    <w:rsid w:val="00D02018"/>
    <w:rsid w:val="00D37511"/>
    <w:rsid w:val="00DC52A7"/>
    <w:rsid w:val="00E35771"/>
    <w:rsid w:val="00E43403"/>
    <w:rsid w:val="00E4354D"/>
    <w:rsid w:val="00E54A04"/>
    <w:rsid w:val="00E7622D"/>
    <w:rsid w:val="00EA0B06"/>
    <w:rsid w:val="00EB3EB1"/>
    <w:rsid w:val="00ED151D"/>
    <w:rsid w:val="00F04435"/>
    <w:rsid w:val="00F16849"/>
    <w:rsid w:val="00F66781"/>
    <w:rsid w:val="00F775C1"/>
    <w:rsid w:val="00F86698"/>
    <w:rsid w:val="00FA2A85"/>
    <w:rsid w:val="00FA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7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E620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20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20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20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20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20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20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20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20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20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620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620A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620A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link w:val="5"/>
    <w:uiPriority w:val="9"/>
    <w:semiHidden/>
    <w:rsid w:val="00AE620A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link w:val="6"/>
    <w:uiPriority w:val="9"/>
    <w:semiHidden/>
    <w:rsid w:val="00AE620A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"/>
    <w:semiHidden/>
    <w:rsid w:val="00AE620A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link w:val="8"/>
    <w:uiPriority w:val="9"/>
    <w:semiHidden/>
    <w:rsid w:val="00AE620A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"/>
    <w:semiHidden/>
    <w:rsid w:val="00AE620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AE620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620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20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620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20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29"/>
    <w:rsid w:val="00AE620A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AE62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20A"/>
    <w:rPr>
      <w:i/>
      <w:iCs/>
      <w:color w:val="0F4761"/>
    </w:rPr>
  </w:style>
  <w:style w:type="paragraph" w:styleId="a8">
    <w:name w:val="Intense Quote"/>
    <w:basedOn w:val="a"/>
    <w:next w:val="a"/>
    <w:link w:val="Char2"/>
    <w:uiPriority w:val="30"/>
    <w:qFormat/>
    <w:rsid w:val="00AE620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εισαγωγικό Char"/>
    <w:basedOn w:val="a0"/>
    <w:link w:val="a8"/>
    <w:uiPriority w:val="30"/>
    <w:rsid w:val="00AE620A"/>
    <w:rPr>
      <w:i/>
      <w:iCs/>
      <w:color w:val="0F4761"/>
    </w:rPr>
  </w:style>
  <w:style w:type="character" w:styleId="a9">
    <w:name w:val="Intense Reference"/>
    <w:basedOn w:val="a0"/>
    <w:uiPriority w:val="32"/>
    <w:qFormat/>
    <w:rsid w:val="00AE620A"/>
    <w:rPr>
      <w:b/>
      <w:bCs/>
      <w:smallCaps/>
      <w:color w:val="0F4761"/>
      <w:spacing w:val="5"/>
    </w:rPr>
  </w:style>
  <w:style w:type="character" w:styleId="-">
    <w:name w:val="Hyperlink"/>
    <w:basedOn w:val="a0"/>
    <w:uiPriority w:val="99"/>
    <w:semiHidden/>
    <w:unhideWhenUsed/>
    <w:qFormat/>
    <w:rsid w:val="00FA6B32"/>
    <w:rPr>
      <w:color w:val="0000FF"/>
      <w:u w:val="single"/>
    </w:rPr>
  </w:style>
  <w:style w:type="paragraph" w:styleId="aa">
    <w:name w:val="Body Text"/>
    <w:basedOn w:val="a"/>
    <w:link w:val="Char3"/>
    <w:uiPriority w:val="1"/>
    <w:unhideWhenUsed/>
    <w:qFormat/>
    <w:rsid w:val="00FA6B32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Microsoft Sans Serif" w:eastAsia="Microsoft Sans Serif" w:hAnsi="Microsoft Sans Serif" w:cs="Microsoft Sans Serif"/>
      <w:kern w:val="0"/>
      <w:sz w:val="32"/>
      <w:szCs w:val="32"/>
    </w:rPr>
  </w:style>
  <w:style w:type="character" w:customStyle="1" w:styleId="Char3">
    <w:name w:val="Σώμα κειμένου Char"/>
    <w:basedOn w:val="a0"/>
    <w:link w:val="aa"/>
    <w:uiPriority w:val="1"/>
    <w:rsid w:val="00FA6B32"/>
    <w:rPr>
      <w:rFonts w:ascii="Microsoft Sans Serif" w:eastAsia="Microsoft Sans Serif" w:hAnsi="Microsoft Sans Serif" w:cs="Microsoft Sans Serif"/>
      <w:kern w:val="0"/>
      <w:sz w:val="32"/>
      <w:szCs w:val="32"/>
    </w:rPr>
  </w:style>
  <w:style w:type="table" w:styleId="ab">
    <w:name w:val="Table Grid"/>
    <w:basedOn w:val="a1"/>
    <w:uiPriority w:val="39"/>
    <w:rsid w:val="00FA6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qFormat/>
    <w:rsid w:val="00FA6B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l-GR"/>
    </w:rPr>
  </w:style>
  <w:style w:type="character" w:styleId="ac">
    <w:name w:val="Strong"/>
    <w:uiPriority w:val="22"/>
    <w:qFormat/>
    <w:rsid w:val="00FA6B32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FA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d"/>
    <w:uiPriority w:val="99"/>
    <w:semiHidden/>
    <w:rsid w:val="00FA6B32"/>
    <w:rPr>
      <w:rFonts w:ascii="Tahoma" w:hAnsi="Tahoma" w:cs="Tahoma"/>
      <w:sz w:val="16"/>
      <w:szCs w:val="16"/>
    </w:rPr>
  </w:style>
  <w:style w:type="character" w:customStyle="1" w:styleId="gmailsignatureprefix">
    <w:name w:val="gmail_signature_prefix"/>
    <w:basedOn w:val="a0"/>
    <w:rsid w:val="001D0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7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E620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20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20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20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20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20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20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20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20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20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620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620A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620A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link w:val="5"/>
    <w:uiPriority w:val="9"/>
    <w:semiHidden/>
    <w:rsid w:val="00AE620A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link w:val="6"/>
    <w:uiPriority w:val="9"/>
    <w:semiHidden/>
    <w:rsid w:val="00AE620A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"/>
    <w:semiHidden/>
    <w:rsid w:val="00AE620A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link w:val="8"/>
    <w:uiPriority w:val="9"/>
    <w:semiHidden/>
    <w:rsid w:val="00AE620A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"/>
    <w:semiHidden/>
    <w:rsid w:val="00AE620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AE620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620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20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620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20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29"/>
    <w:rsid w:val="00AE620A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AE62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20A"/>
    <w:rPr>
      <w:i/>
      <w:iCs/>
      <w:color w:val="0F4761"/>
    </w:rPr>
  </w:style>
  <w:style w:type="paragraph" w:styleId="a8">
    <w:name w:val="Intense Quote"/>
    <w:basedOn w:val="a"/>
    <w:next w:val="a"/>
    <w:link w:val="Char2"/>
    <w:uiPriority w:val="30"/>
    <w:qFormat/>
    <w:rsid w:val="00AE620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εισαγωγικό Char"/>
    <w:basedOn w:val="a0"/>
    <w:link w:val="a8"/>
    <w:uiPriority w:val="30"/>
    <w:rsid w:val="00AE620A"/>
    <w:rPr>
      <w:i/>
      <w:iCs/>
      <w:color w:val="0F4761"/>
    </w:rPr>
  </w:style>
  <w:style w:type="character" w:styleId="a9">
    <w:name w:val="Intense Reference"/>
    <w:basedOn w:val="a0"/>
    <w:uiPriority w:val="32"/>
    <w:qFormat/>
    <w:rsid w:val="00AE620A"/>
    <w:rPr>
      <w:b/>
      <w:bCs/>
      <w:smallCaps/>
      <w:color w:val="0F4761"/>
      <w:spacing w:val="5"/>
    </w:rPr>
  </w:style>
  <w:style w:type="character" w:styleId="-">
    <w:name w:val="Hyperlink"/>
    <w:basedOn w:val="a0"/>
    <w:uiPriority w:val="99"/>
    <w:semiHidden/>
    <w:unhideWhenUsed/>
    <w:qFormat/>
    <w:rsid w:val="00FA6B32"/>
    <w:rPr>
      <w:color w:val="0000FF"/>
      <w:u w:val="single"/>
    </w:rPr>
  </w:style>
  <w:style w:type="paragraph" w:styleId="aa">
    <w:name w:val="Body Text"/>
    <w:basedOn w:val="a"/>
    <w:link w:val="Char3"/>
    <w:uiPriority w:val="1"/>
    <w:unhideWhenUsed/>
    <w:qFormat/>
    <w:rsid w:val="00FA6B32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Microsoft Sans Serif" w:eastAsia="Microsoft Sans Serif" w:hAnsi="Microsoft Sans Serif" w:cs="Microsoft Sans Serif"/>
      <w:kern w:val="0"/>
      <w:sz w:val="32"/>
      <w:szCs w:val="32"/>
    </w:rPr>
  </w:style>
  <w:style w:type="character" w:customStyle="1" w:styleId="Char3">
    <w:name w:val="Σώμα κειμένου Char"/>
    <w:basedOn w:val="a0"/>
    <w:link w:val="aa"/>
    <w:uiPriority w:val="1"/>
    <w:rsid w:val="00FA6B32"/>
    <w:rPr>
      <w:rFonts w:ascii="Microsoft Sans Serif" w:eastAsia="Microsoft Sans Serif" w:hAnsi="Microsoft Sans Serif" w:cs="Microsoft Sans Serif"/>
      <w:kern w:val="0"/>
      <w:sz w:val="32"/>
      <w:szCs w:val="32"/>
    </w:rPr>
  </w:style>
  <w:style w:type="table" w:styleId="ab">
    <w:name w:val="Table Grid"/>
    <w:basedOn w:val="a1"/>
    <w:uiPriority w:val="39"/>
    <w:rsid w:val="00FA6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qFormat/>
    <w:rsid w:val="00FA6B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l-GR"/>
    </w:rPr>
  </w:style>
  <w:style w:type="character" w:styleId="ac">
    <w:name w:val="Strong"/>
    <w:uiPriority w:val="22"/>
    <w:qFormat/>
    <w:rsid w:val="00FA6B32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FA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d"/>
    <w:uiPriority w:val="99"/>
    <w:semiHidden/>
    <w:rsid w:val="00FA6B32"/>
    <w:rPr>
      <w:rFonts w:ascii="Tahoma" w:hAnsi="Tahoma" w:cs="Tahoma"/>
      <w:sz w:val="16"/>
      <w:szCs w:val="16"/>
    </w:rPr>
  </w:style>
  <w:style w:type="character" w:customStyle="1" w:styleId="gmailsignatureprefix">
    <w:name w:val="gmail_signature_prefix"/>
    <w:basedOn w:val="a0"/>
    <w:rsid w:val="001D0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%20:%20ax2u128@minagric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1054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Links>
    <vt:vector size="6" baseType="variant"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mailto:e-mail%20:%20ax2u128@minagric.gr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 ΖΑΦΕΙΡΟΠΟΥΛΟΥ</dc:creator>
  <cp:lastModifiedBy>userx</cp:lastModifiedBy>
  <cp:revision>13</cp:revision>
  <cp:lastPrinted>2025-10-16T10:58:00Z</cp:lastPrinted>
  <dcterms:created xsi:type="dcterms:W3CDTF">2026-01-05T19:31:00Z</dcterms:created>
  <dcterms:modified xsi:type="dcterms:W3CDTF">2026-01-07T17:18:00Z</dcterms:modified>
</cp:coreProperties>
</file>