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60" w:type="dxa"/>
        <w:tblLook w:val="04A0" w:firstRow="1" w:lastRow="0" w:firstColumn="1" w:lastColumn="0" w:noHBand="0" w:noVBand="1"/>
      </w:tblPr>
      <w:tblGrid>
        <w:gridCol w:w="1467"/>
        <w:gridCol w:w="3398"/>
        <w:gridCol w:w="999"/>
        <w:gridCol w:w="425"/>
        <w:gridCol w:w="3973"/>
      </w:tblGrid>
      <w:tr w:rsidR="00D82958" w:rsidRPr="005F61E6" w:rsidTr="003C72EF">
        <w:trPr>
          <w:jc w:val="center"/>
        </w:trPr>
        <w:tc>
          <w:tcPr>
            <w:tcW w:w="4865" w:type="dxa"/>
            <w:gridSpan w:val="2"/>
            <w:vAlign w:val="center"/>
          </w:tcPr>
          <w:p w:rsidR="00D82958" w:rsidRPr="005F61E6" w:rsidRDefault="00D82958" w:rsidP="00B16AC8">
            <w:pPr>
              <w:jc w:val="center"/>
              <w:rPr>
                <w:rFonts w:ascii="Arial Narrow" w:hAnsi="Arial Narrow" w:cs="Calibri"/>
                <w:b/>
                <w:bCs/>
                <w:sz w:val="23"/>
                <w:szCs w:val="23"/>
              </w:rPr>
            </w:pPr>
            <w:r w:rsidRPr="005F61E6">
              <w:rPr>
                <w:rFonts w:ascii="Arial Narrow" w:hAnsi="Arial Narrow" w:cs="Calibri"/>
                <w:b/>
                <w:bCs/>
                <w:sz w:val="23"/>
                <w:szCs w:val="23"/>
              </w:rPr>
              <w:t>ΠΑΝΕΛΛΗΝΙΑ ΕΝΩΣΗ ΓΕΩΠΟΝΩΝ</w:t>
            </w:r>
          </w:p>
        </w:tc>
        <w:tc>
          <w:tcPr>
            <w:tcW w:w="999" w:type="dxa"/>
            <w:vAlign w:val="center"/>
          </w:tcPr>
          <w:p w:rsidR="00D82958" w:rsidRPr="005F61E6" w:rsidRDefault="00D82958" w:rsidP="00B16AC8">
            <w:pPr>
              <w:jc w:val="right"/>
              <w:rPr>
                <w:rFonts w:ascii="Arial Narrow" w:hAnsi="Arial Narrow" w:cs="Calibri"/>
                <w:b/>
                <w:bCs/>
                <w:sz w:val="23"/>
                <w:szCs w:val="23"/>
              </w:rPr>
            </w:pPr>
          </w:p>
        </w:tc>
        <w:tc>
          <w:tcPr>
            <w:tcW w:w="4398" w:type="dxa"/>
            <w:gridSpan w:val="2"/>
            <w:vAlign w:val="center"/>
          </w:tcPr>
          <w:p w:rsidR="00D82958" w:rsidRPr="005F61E6" w:rsidRDefault="00AA2D06" w:rsidP="00566DFD">
            <w:pPr>
              <w:rPr>
                <w:rFonts w:ascii="Arial Narrow" w:hAnsi="Arial Narrow" w:cs="Calibri"/>
                <w:bCs/>
                <w:sz w:val="23"/>
                <w:szCs w:val="23"/>
              </w:rPr>
            </w:pPr>
            <w:r w:rsidRPr="005F61E6">
              <w:rPr>
                <w:rFonts w:ascii="Arial Narrow" w:hAnsi="Arial Narrow" w:cs="Calibri"/>
                <w:bCs/>
                <w:sz w:val="23"/>
                <w:szCs w:val="23"/>
              </w:rPr>
              <w:t xml:space="preserve">           </w:t>
            </w:r>
            <w:r w:rsidR="00D82958" w:rsidRPr="005F61E6">
              <w:rPr>
                <w:rFonts w:ascii="Arial Narrow" w:hAnsi="Arial Narrow" w:cs="Calibri"/>
                <w:bCs/>
                <w:sz w:val="23"/>
                <w:szCs w:val="23"/>
              </w:rPr>
              <w:t xml:space="preserve">Αθήνα </w:t>
            </w:r>
            <w:r w:rsidR="00A733BE" w:rsidRPr="005F61E6">
              <w:rPr>
                <w:rFonts w:ascii="Arial Narrow" w:hAnsi="Arial Narrow" w:cs="Calibri"/>
                <w:bCs/>
                <w:sz w:val="23"/>
                <w:szCs w:val="23"/>
              </w:rPr>
              <w:t>10/10</w:t>
            </w:r>
            <w:r w:rsidR="00566DFD" w:rsidRPr="005F61E6">
              <w:rPr>
                <w:rFonts w:ascii="Arial Narrow" w:hAnsi="Arial Narrow" w:cs="Calibri"/>
                <w:bCs/>
                <w:sz w:val="23"/>
                <w:szCs w:val="23"/>
              </w:rPr>
              <w:t>/202</w:t>
            </w:r>
            <w:r w:rsidR="00940A63" w:rsidRPr="005F61E6">
              <w:rPr>
                <w:rFonts w:ascii="Arial Narrow" w:hAnsi="Arial Narrow" w:cs="Calibri"/>
                <w:bCs/>
                <w:sz w:val="23"/>
                <w:szCs w:val="23"/>
              </w:rPr>
              <w:t>5</w:t>
            </w:r>
          </w:p>
        </w:tc>
      </w:tr>
      <w:tr w:rsidR="00D82958" w:rsidRPr="005F61E6" w:rsidTr="003C72EF">
        <w:trPr>
          <w:jc w:val="center"/>
        </w:trPr>
        <w:tc>
          <w:tcPr>
            <w:tcW w:w="4865" w:type="dxa"/>
            <w:gridSpan w:val="2"/>
            <w:vAlign w:val="center"/>
          </w:tcPr>
          <w:p w:rsidR="00D82958" w:rsidRPr="005F61E6" w:rsidRDefault="00D82958" w:rsidP="00B16AC8">
            <w:pPr>
              <w:jc w:val="center"/>
              <w:rPr>
                <w:rFonts w:ascii="Arial Narrow" w:hAnsi="Arial Narrow" w:cs="Calibri"/>
                <w:b/>
                <w:bCs/>
                <w:sz w:val="23"/>
                <w:szCs w:val="23"/>
              </w:rPr>
            </w:pPr>
            <w:r w:rsidRPr="005F61E6">
              <w:rPr>
                <w:rFonts w:ascii="Arial Narrow" w:hAnsi="Arial Narrow" w:cs="Calibri"/>
                <w:b/>
                <w:bCs/>
                <w:sz w:val="23"/>
                <w:szCs w:val="23"/>
              </w:rPr>
              <w:t>ΔΗΜΟΣΙΩΝ ΥΠΑΛΛΗΛΩΝ</w:t>
            </w:r>
          </w:p>
        </w:tc>
        <w:tc>
          <w:tcPr>
            <w:tcW w:w="999" w:type="dxa"/>
            <w:vAlign w:val="center"/>
          </w:tcPr>
          <w:p w:rsidR="00D82958" w:rsidRPr="005F61E6" w:rsidRDefault="00D82958" w:rsidP="00B16AC8">
            <w:pPr>
              <w:jc w:val="right"/>
              <w:rPr>
                <w:rFonts w:ascii="Arial Narrow" w:hAnsi="Arial Narrow" w:cs="Calibri"/>
                <w:b/>
                <w:bCs/>
                <w:sz w:val="23"/>
                <w:szCs w:val="23"/>
              </w:rPr>
            </w:pPr>
          </w:p>
        </w:tc>
        <w:tc>
          <w:tcPr>
            <w:tcW w:w="4398" w:type="dxa"/>
            <w:gridSpan w:val="2"/>
            <w:vAlign w:val="center"/>
          </w:tcPr>
          <w:p w:rsidR="00D82958" w:rsidRPr="005F61E6" w:rsidRDefault="00AA2D06" w:rsidP="00F10C25">
            <w:pPr>
              <w:rPr>
                <w:rFonts w:ascii="Arial Narrow" w:hAnsi="Arial Narrow" w:cs="Calibri"/>
                <w:bCs/>
                <w:sz w:val="23"/>
                <w:szCs w:val="23"/>
                <w:lang w:val="en-US"/>
              </w:rPr>
            </w:pPr>
            <w:r w:rsidRPr="005F61E6">
              <w:rPr>
                <w:rFonts w:ascii="Arial Narrow" w:hAnsi="Arial Narrow" w:cs="Calibri"/>
                <w:bCs/>
                <w:sz w:val="23"/>
                <w:szCs w:val="23"/>
              </w:rPr>
              <w:t xml:space="preserve">           </w:t>
            </w:r>
            <w:r w:rsidR="00D82958" w:rsidRPr="005F61E6">
              <w:rPr>
                <w:rFonts w:ascii="Arial Narrow" w:hAnsi="Arial Narrow" w:cs="Calibri"/>
                <w:bCs/>
                <w:sz w:val="23"/>
                <w:szCs w:val="23"/>
              </w:rPr>
              <w:t xml:space="preserve">Αρ. </w:t>
            </w:r>
            <w:proofErr w:type="spellStart"/>
            <w:r w:rsidR="00D82958" w:rsidRPr="005F61E6">
              <w:rPr>
                <w:rFonts w:ascii="Arial Narrow" w:hAnsi="Arial Narrow" w:cs="Calibri"/>
                <w:bCs/>
                <w:sz w:val="23"/>
                <w:szCs w:val="23"/>
              </w:rPr>
              <w:t>Πρωτ</w:t>
            </w:r>
            <w:proofErr w:type="spellEnd"/>
            <w:r w:rsidR="00D82958" w:rsidRPr="005F61E6">
              <w:rPr>
                <w:rFonts w:ascii="Arial Narrow" w:hAnsi="Arial Narrow" w:cs="Calibri"/>
                <w:bCs/>
                <w:sz w:val="23"/>
                <w:szCs w:val="23"/>
              </w:rPr>
              <w:t xml:space="preserve">.: </w:t>
            </w:r>
            <w:r w:rsidR="00A733BE" w:rsidRPr="005F61E6">
              <w:rPr>
                <w:rFonts w:ascii="Arial Narrow" w:hAnsi="Arial Narrow" w:cs="Calibri"/>
                <w:bCs/>
                <w:sz w:val="23"/>
                <w:szCs w:val="23"/>
              </w:rPr>
              <w:t>179</w:t>
            </w:r>
          </w:p>
        </w:tc>
      </w:tr>
      <w:tr w:rsidR="00D82958" w:rsidRPr="005F61E6" w:rsidTr="003C72EF">
        <w:trPr>
          <w:jc w:val="center"/>
        </w:trPr>
        <w:tc>
          <w:tcPr>
            <w:tcW w:w="4865" w:type="dxa"/>
            <w:gridSpan w:val="2"/>
            <w:vAlign w:val="center"/>
          </w:tcPr>
          <w:p w:rsidR="00D82958" w:rsidRPr="005F61E6" w:rsidRDefault="00D82958" w:rsidP="00B16AC8">
            <w:pPr>
              <w:jc w:val="center"/>
              <w:rPr>
                <w:rFonts w:ascii="Arial Narrow" w:hAnsi="Arial Narrow" w:cs="Calibri"/>
                <w:b/>
                <w:bCs/>
                <w:sz w:val="23"/>
                <w:szCs w:val="23"/>
              </w:rPr>
            </w:pPr>
            <w:r w:rsidRPr="005F61E6">
              <w:rPr>
                <w:rFonts w:ascii="Arial Narrow" w:hAnsi="Arial Narrow" w:cs="Calibri"/>
                <w:b/>
                <w:bCs/>
                <w:sz w:val="23"/>
                <w:szCs w:val="23"/>
              </w:rPr>
              <w:t>(Π</w:t>
            </w:r>
            <w:r w:rsidR="007C6560" w:rsidRPr="005F61E6">
              <w:rPr>
                <w:rFonts w:ascii="Arial Narrow" w:hAnsi="Arial Narrow" w:cs="Calibri"/>
                <w:b/>
                <w:bCs/>
                <w:sz w:val="23"/>
                <w:szCs w:val="23"/>
              </w:rPr>
              <w:t>.</w:t>
            </w:r>
            <w:r w:rsidRPr="005F61E6">
              <w:rPr>
                <w:rFonts w:ascii="Arial Narrow" w:hAnsi="Arial Narrow" w:cs="Calibri"/>
                <w:b/>
                <w:bCs/>
                <w:sz w:val="23"/>
                <w:szCs w:val="23"/>
              </w:rPr>
              <w:t>Ε</w:t>
            </w:r>
            <w:r w:rsidR="007C6560" w:rsidRPr="005F61E6">
              <w:rPr>
                <w:rFonts w:ascii="Arial Narrow" w:hAnsi="Arial Narrow" w:cs="Calibri"/>
                <w:b/>
                <w:bCs/>
                <w:sz w:val="23"/>
                <w:szCs w:val="23"/>
              </w:rPr>
              <w:t>.</w:t>
            </w:r>
            <w:r w:rsidRPr="005F61E6">
              <w:rPr>
                <w:rFonts w:ascii="Arial Narrow" w:hAnsi="Arial Narrow" w:cs="Calibri"/>
                <w:b/>
                <w:bCs/>
                <w:sz w:val="23"/>
                <w:szCs w:val="23"/>
              </w:rPr>
              <w:t>Γ</w:t>
            </w:r>
            <w:r w:rsidR="007C6560" w:rsidRPr="005F61E6">
              <w:rPr>
                <w:rFonts w:ascii="Arial Narrow" w:hAnsi="Arial Narrow" w:cs="Calibri"/>
                <w:b/>
                <w:bCs/>
                <w:sz w:val="23"/>
                <w:szCs w:val="23"/>
              </w:rPr>
              <w:t>.</w:t>
            </w:r>
            <w:r w:rsidRPr="005F61E6">
              <w:rPr>
                <w:rFonts w:ascii="Arial Narrow" w:hAnsi="Arial Narrow" w:cs="Calibri"/>
                <w:b/>
                <w:bCs/>
                <w:sz w:val="23"/>
                <w:szCs w:val="23"/>
              </w:rPr>
              <w:t>Δ</w:t>
            </w:r>
            <w:r w:rsidR="007C6560" w:rsidRPr="005F61E6">
              <w:rPr>
                <w:rFonts w:ascii="Arial Narrow" w:hAnsi="Arial Narrow" w:cs="Calibri"/>
                <w:b/>
                <w:bCs/>
                <w:sz w:val="23"/>
                <w:szCs w:val="23"/>
              </w:rPr>
              <w:t>.</w:t>
            </w:r>
            <w:r w:rsidRPr="005F61E6">
              <w:rPr>
                <w:rFonts w:ascii="Arial Narrow" w:hAnsi="Arial Narrow" w:cs="Calibri"/>
                <w:b/>
                <w:bCs/>
                <w:sz w:val="23"/>
                <w:szCs w:val="23"/>
              </w:rPr>
              <w:t>Υ</w:t>
            </w:r>
            <w:r w:rsidR="007C6560" w:rsidRPr="005F61E6">
              <w:rPr>
                <w:rFonts w:ascii="Arial Narrow" w:hAnsi="Arial Narrow" w:cs="Calibri"/>
                <w:b/>
                <w:bCs/>
                <w:sz w:val="23"/>
                <w:szCs w:val="23"/>
              </w:rPr>
              <w:t>.</w:t>
            </w:r>
            <w:r w:rsidRPr="005F61E6">
              <w:rPr>
                <w:rFonts w:ascii="Arial Narrow" w:hAnsi="Arial Narrow" w:cs="Calibri"/>
                <w:b/>
                <w:bCs/>
                <w:sz w:val="23"/>
                <w:szCs w:val="23"/>
              </w:rPr>
              <w:t>)</w:t>
            </w:r>
          </w:p>
        </w:tc>
        <w:tc>
          <w:tcPr>
            <w:tcW w:w="999" w:type="dxa"/>
            <w:vAlign w:val="center"/>
          </w:tcPr>
          <w:p w:rsidR="00D82958" w:rsidRPr="005F61E6" w:rsidRDefault="00D82958" w:rsidP="00B16AC8">
            <w:pPr>
              <w:jc w:val="right"/>
              <w:rPr>
                <w:rFonts w:ascii="Arial Narrow" w:hAnsi="Arial Narrow" w:cs="Calibri"/>
                <w:b/>
                <w:bCs/>
                <w:sz w:val="23"/>
                <w:szCs w:val="23"/>
              </w:rPr>
            </w:pPr>
          </w:p>
        </w:tc>
        <w:tc>
          <w:tcPr>
            <w:tcW w:w="425" w:type="dxa"/>
            <w:vAlign w:val="center"/>
          </w:tcPr>
          <w:p w:rsidR="00D82958" w:rsidRPr="005F61E6" w:rsidRDefault="00D82958" w:rsidP="00B16AC8">
            <w:pPr>
              <w:jc w:val="right"/>
              <w:rPr>
                <w:rFonts w:ascii="Arial Narrow" w:hAnsi="Arial Narrow" w:cs="Calibri"/>
                <w:bCs/>
                <w:sz w:val="23"/>
                <w:szCs w:val="23"/>
              </w:rPr>
            </w:pPr>
          </w:p>
        </w:tc>
        <w:tc>
          <w:tcPr>
            <w:tcW w:w="3973" w:type="dxa"/>
          </w:tcPr>
          <w:p w:rsidR="00D82958" w:rsidRPr="005F61E6" w:rsidRDefault="00D82958" w:rsidP="00B16AC8">
            <w:pPr>
              <w:rPr>
                <w:rFonts w:ascii="Arial Narrow" w:hAnsi="Arial Narrow" w:cs="Calibri"/>
                <w:b/>
                <w:bCs/>
                <w:sz w:val="23"/>
                <w:szCs w:val="23"/>
              </w:rPr>
            </w:pPr>
          </w:p>
        </w:tc>
      </w:tr>
      <w:tr w:rsidR="00D82958" w:rsidRPr="005F61E6" w:rsidTr="003C72EF">
        <w:trPr>
          <w:jc w:val="center"/>
        </w:trPr>
        <w:tc>
          <w:tcPr>
            <w:tcW w:w="1467" w:type="dxa"/>
          </w:tcPr>
          <w:p w:rsidR="00D82958" w:rsidRPr="005F61E6" w:rsidRDefault="00D82958" w:rsidP="00B16AC8">
            <w:pPr>
              <w:rPr>
                <w:rFonts w:ascii="Arial Narrow" w:hAnsi="Arial Narrow" w:cs="Calibri"/>
                <w:b/>
                <w:bCs/>
                <w:sz w:val="23"/>
                <w:szCs w:val="23"/>
              </w:rPr>
            </w:pPr>
          </w:p>
        </w:tc>
        <w:tc>
          <w:tcPr>
            <w:tcW w:w="3398" w:type="dxa"/>
          </w:tcPr>
          <w:p w:rsidR="00D82958" w:rsidRPr="005F61E6" w:rsidRDefault="00D82958" w:rsidP="00B16AC8">
            <w:pPr>
              <w:rPr>
                <w:rFonts w:ascii="Arial Narrow" w:hAnsi="Arial Narrow" w:cs="Calibri"/>
                <w:b/>
                <w:bCs/>
                <w:sz w:val="23"/>
                <w:szCs w:val="23"/>
              </w:rPr>
            </w:pPr>
          </w:p>
        </w:tc>
        <w:tc>
          <w:tcPr>
            <w:tcW w:w="999" w:type="dxa"/>
            <w:vAlign w:val="center"/>
          </w:tcPr>
          <w:p w:rsidR="00D82958" w:rsidRPr="005F61E6" w:rsidRDefault="00D82958" w:rsidP="00B16AC8">
            <w:pPr>
              <w:jc w:val="right"/>
              <w:rPr>
                <w:rFonts w:ascii="Arial Narrow" w:hAnsi="Arial Narrow" w:cs="Calibri"/>
                <w:b/>
                <w:bCs/>
                <w:sz w:val="23"/>
                <w:szCs w:val="23"/>
              </w:rPr>
            </w:pPr>
            <w:r w:rsidRPr="005F61E6">
              <w:rPr>
                <w:rFonts w:ascii="Arial Narrow" w:hAnsi="Arial Narrow" w:cs="Calibri"/>
                <w:b/>
                <w:bCs/>
                <w:sz w:val="23"/>
                <w:szCs w:val="23"/>
              </w:rPr>
              <w:t>ΠΡΟΣ:</w:t>
            </w:r>
          </w:p>
        </w:tc>
        <w:tc>
          <w:tcPr>
            <w:tcW w:w="425" w:type="dxa"/>
            <w:vAlign w:val="center"/>
          </w:tcPr>
          <w:p w:rsidR="00D82958" w:rsidRPr="005F61E6" w:rsidRDefault="00D82958" w:rsidP="00CB7D08">
            <w:pPr>
              <w:ind w:left="-97"/>
              <w:jc w:val="center"/>
              <w:rPr>
                <w:rFonts w:ascii="Arial Narrow" w:hAnsi="Arial Narrow" w:cs="Calibri"/>
                <w:bCs/>
                <w:sz w:val="23"/>
                <w:szCs w:val="23"/>
              </w:rPr>
            </w:pPr>
          </w:p>
        </w:tc>
        <w:tc>
          <w:tcPr>
            <w:tcW w:w="3973" w:type="dxa"/>
          </w:tcPr>
          <w:p w:rsidR="00D82958" w:rsidRPr="005F61E6" w:rsidRDefault="008311E9" w:rsidP="00C323B2">
            <w:pPr>
              <w:rPr>
                <w:rFonts w:ascii="Arial Narrow" w:hAnsi="Arial Narrow" w:cs="Calibri"/>
                <w:bCs/>
                <w:sz w:val="23"/>
                <w:szCs w:val="23"/>
              </w:rPr>
            </w:pPr>
            <w:r w:rsidRPr="005F61E6">
              <w:rPr>
                <w:rFonts w:ascii="Arial Narrow" w:hAnsi="Arial Narrow" w:cs="Calibri"/>
                <w:bCs/>
                <w:sz w:val="23"/>
                <w:szCs w:val="23"/>
              </w:rPr>
              <w:t>Πρωθυπουργό</w:t>
            </w:r>
            <w:r w:rsidR="00461D5A" w:rsidRPr="005F61E6">
              <w:rPr>
                <w:rFonts w:ascii="Arial Narrow" w:hAnsi="Arial Narrow" w:cs="Calibri"/>
                <w:bCs/>
                <w:sz w:val="23"/>
                <w:szCs w:val="23"/>
              </w:rPr>
              <w:t xml:space="preserve"> της Ελλάδος</w:t>
            </w:r>
          </w:p>
        </w:tc>
      </w:tr>
      <w:tr w:rsidR="00D82958" w:rsidRPr="005F61E6" w:rsidTr="003C72EF">
        <w:trPr>
          <w:jc w:val="center"/>
        </w:trPr>
        <w:tc>
          <w:tcPr>
            <w:tcW w:w="1467" w:type="dxa"/>
            <w:vAlign w:val="center"/>
          </w:tcPr>
          <w:p w:rsidR="00D82958" w:rsidRPr="005F61E6" w:rsidRDefault="00D82958" w:rsidP="00B16AC8">
            <w:pPr>
              <w:jc w:val="right"/>
              <w:rPr>
                <w:rFonts w:ascii="Arial Narrow" w:hAnsi="Arial Narrow" w:cs="Calibri"/>
                <w:bCs/>
                <w:sz w:val="23"/>
                <w:szCs w:val="23"/>
              </w:rPr>
            </w:pPr>
            <w:proofErr w:type="spellStart"/>
            <w:r w:rsidRPr="005F61E6">
              <w:rPr>
                <w:rFonts w:ascii="Arial Narrow" w:hAnsi="Arial Narrow" w:cs="Calibri"/>
                <w:bCs/>
                <w:sz w:val="23"/>
                <w:szCs w:val="23"/>
              </w:rPr>
              <w:t>Ταχ</w:t>
            </w:r>
            <w:proofErr w:type="spellEnd"/>
            <w:r w:rsidRPr="005F61E6">
              <w:rPr>
                <w:rFonts w:ascii="Arial Narrow" w:hAnsi="Arial Narrow" w:cs="Calibri"/>
                <w:bCs/>
                <w:sz w:val="23"/>
                <w:szCs w:val="23"/>
              </w:rPr>
              <w:t>. Δ/</w:t>
            </w:r>
            <w:proofErr w:type="spellStart"/>
            <w:r w:rsidRPr="005F61E6">
              <w:rPr>
                <w:rFonts w:ascii="Arial Narrow" w:hAnsi="Arial Narrow" w:cs="Calibri"/>
                <w:bCs/>
                <w:sz w:val="23"/>
                <w:szCs w:val="23"/>
              </w:rPr>
              <w:t>νση</w:t>
            </w:r>
            <w:proofErr w:type="spellEnd"/>
            <w:r w:rsidRPr="005F61E6">
              <w:rPr>
                <w:rFonts w:ascii="Arial Narrow" w:hAnsi="Arial Narrow" w:cs="Calibri"/>
                <w:bCs/>
                <w:sz w:val="23"/>
                <w:szCs w:val="23"/>
              </w:rPr>
              <w:t>:</w:t>
            </w:r>
          </w:p>
        </w:tc>
        <w:tc>
          <w:tcPr>
            <w:tcW w:w="3398" w:type="dxa"/>
          </w:tcPr>
          <w:p w:rsidR="00D82958" w:rsidRPr="005F61E6" w:rsidRDefault="00D82958" w:rsidP="00B16AC8">
            <w:pPr>
              <w:rPr>
                <w:rFonts w:ascii="Arial Narrow" w:hAnsi="Arial Narrow" w:cs="Calibri"/>
                <w:bCs/>
                <w:sz w:val="23"/>
                <w:szCs w:val="23"/>
              </w:rPr>
            </w:pPr>
            <w:r w:rsidRPr="005F61E6">
              <w:rPr>
                <w:rFonts w:ascii="Arial Narrow" w:hAnsi="Arial Narrow" w:cs="Calibri"/>
                <w:bCs/>
                <w:sz w:val="23"/>
                <w:szCs w:val="23"/>
              </w:rPr>
              <w:t>Αχαρνών 2 (Γραφείο 112)</w:t>
            </w:r>
          </w:p>
        </w:tc>
        <w:tc>
          <w:tcPr>
            <w:tcW w:w="999" w:type="dxa"/>
            <w:vAlign w:val="center"/>
          </w:tcPr>
          <w:p w:rsidR="00D82958" w:rsidRPr="005F61E6" w:rsidRDefault="00D82958" w:rsidP="00B16AC8">
            <w:pPr>
              <w:jc w:val="right"/>
              <w:rPr>
                <w:rFonts w:ascii="Arial Narrow" w:hAnsi="Arial Narrow" w:cs="Calibri"/>
                <w:b/>
                <w:bCs/>
                <w:sz w:val="23"/>
                <w:szCs w:val="23"/>
              </w:rPr>
            </w:pPr>
          </w:p>
        </w:tc>
        <w:tc>
          <w:tcPr>
            <w:tcW w:w="425" w:type="dxa"/>
            <w:vAlign w:val="center"/>
          </w:tcPr>
          <w:p w:rsidR="00D82958" w:rsidRPr="005F61E6" w:rsidRDefault="00D82958" w:rsidP="00B16AC8">
            <w:pPr>
              <w:jc w:val="right"/>
              <w:rPr>
                <w:rFonts w:ascii="Arial Narrow" w:hAnsi="Arial Narrow" w:cs="Calibri"/>
                <w:bCs/>
                <w:sz w:val="23"/>
                <w:szCs w:val="23"/>
              </w:rPr>
            </w:pPr>
          </w:p>
        </w:tc>
        <w:tc>
          <w:tcPr>
            <w:tcW w:w="3973" w:type="dxa"/>
          </w:tcPr>
          <w:p w:rsidR="00D82958" w:rsidRPr="005F61E6" w:rsidRDefault="008311E9" w:rsidP="00B16AC8">
            <w:pPr>
              <w:rPr>
                <w:rFonts w:ascii="Arial Narrow" w:hAnsi="Arial Narrow" w:cs="Calibri"/>
                <w:bCs/>
                <w:sz w:val="23"/>
                <w:szCs w:val="23"/>
              </w:rPr>
            </w:pPr>
            <w:r w:rsidRPr="005F61E6">
              <w:rPr>
                <w:rFonts w:ascii="Arial Narrow" w:hAnsi="Arial Narrow" w:cs="Calibri"/>
                <w:bCs/>
                <w:sz w:val="23"/>
                <w:szCs w:val="23"/>
              </w:rPr>
              <w:t>κ. Κυριάκο Μητσοτάκη</w:t>
            </w:r>
          </w:p>
        </w:tc>
      </w:tr>
      <w:tr w:rsidR="00F10C25" w:rsidRPr="005F61E6" w:rsidTr="003C72EF">
        <w:trPr>
          <w:jc w:val="center"/>
        </w:trPr>
        <w:tc>
          <w:tcPr>
            <w:tcW w:w="1467" w:type="dxa"/>
            <w:vAlign w:val="center"/>
          </w:tcPr>
          <w:p w:rsidR="00F10C25" w:rsidRPr="005F61E6" w:rsidRDefault="00F10C25" w:rsidP="00B16AC8">
            <w:pPr>
              <w:jc w:val="right"/>
              <w:rPr>
                <w:rFonts w:ascii="Arial Narrow" w:hAnsi="Arial Narrow" w:cs="Calibri"/>
                <w:bCs/>
                <w:sz w:val="23"/>
                <w:szCs w:val="23"/>
              </w:rPr>
            </w:pPr>
          </w:p>
        </w:tc>
        <w:tc>
          <w:tcPr>
            <w:tcW w:w="3398" w:type="dxa"/>
          </w:tcPr>
          <w:p w:rsidR="00F10C25" w:rsidRPr="005F61E6" w:rsidRDefault="00F10C25" w:rsidP="00B16AC8">
            <w:pPr>
              <w:rPr>
                <w:rFonts w:ascii="Arial Narrow" w:hAnsi="Arial Narrow" w:cs="Calibri"/>
                <w:bCs/>
                <w:sz w:val="23"/>
                <w:szCs w:val="23"/>
              </w:rPr>
            </w:pPr>
            <w:r w:rsidRPr="005F61E6">
              <w:rPr>
                <w:rFonts w:ascii="Arial Narrow" w:hAnsi="Arial Narrow" w:cs="Calibri"/>
                <w:bCs/>
                <w:sz w:val="23"/>
                <w:szCs w:val="23"/>
              </w:rPr>
              <w:t>101 76  Αθήνα</w:t>
            </w:r>
          </w:p>
        </w:tc>
        <w:tc>
          <w:tcPr>
            <w:tcW w:w="999" w:type="dxa"/>
            <w:vAlign w:val="center"/>
          </w:tcPr>
          <w:p w:rsidR="00F10C25" w:rsidRPr="005F61E6" w:rsidRDefault="00F10C25" w:rsidP="00B16AC8">
            <w:pPr>
              <w:jc w:val="right"/>
              <w:rPr>
                <w:rFonts w:ascii="Arial Narrow" w:hAnsi="Arial Narrow" w:cs="Calibri"/>
                <w:b/>
                <w:bCs/>
                <w:sz w:val="23"/>
                <w:szCs w:val="23"/>
              </w:rPr>
            </w:pPr>
          </w:p>
        </w:tc>
        <w:tc>
          <w:tcPr>
            <w:tcW w:w="425" w:type="dxa"/>
            <w:vAlign w:val="center"/>
          </w:tcPr>
          <w:p w:rsidR="00F10C25" w:rsidRPr="005F61E6" w:rsidRDefault="00F10C25" w:rsidP="00B16AC8">
            <w:pPr>
              <w:jc w:val="right"/>
              <w:rPr>
                <w:rFonts w:ascii="Arial Narrow" w:hAnsi="Arial Narrow" w:cs="Calibri"/>
                <w:bCs/>
                <w:sz w:val="23"/>
                <w:szCs w:val="23"/>
              </w:rPr>
            </w:pPr>
          </w:p>
        </w:tc>
        <w:tc>
          <w:tcPr>
            <w:tcW w:w="3973" w:type="dxa"/>
            <w:vAlign w:val="center"/>
          </w:tcPr>
          <w:p w:rsidR="00F10C25" w:rsidRPr="005F61E6" w:rsidRDefault="00F10C25" w:rsidP="001A2686">
            <w:pPr>
              <w:rPr>
                <w:rFonts w:ascii="Arial Narrow" w:hAnsi="Arial Narrow" w:cs="Calibri"/>
                <w:bCs/>
                <w:sz w:val="23"/>
                <w:szCs w:val="23"/>
              </w:rPr>
            </w:pPr>
          </w:p>
        </w:tc>
      </w:tr>
      <w:tr w:rsidR="008311E9" w:rsidRPr="005F61E6" w:rsidTr="001A2686">
        <w:trPr>
          <w:jc w:val="center"/>
        </w:trPr>
        <w:tc>
          <w:tcPr>
            <w:tcW w:w="1467" w:type="dxa"/>
            <w:vAlign w:val="center"/>
          </w:tcPr>
          <w:p w:rsidR="008311E9" w:rsidRPr="005F61E6" w:rsidRDefault="008311E9" w:rsidP="00940A63">
            <w:pPr>
              <w:rPr>
                <w:rFonts w:ascii="Arial Narrow" w:hAnsi="Arial Narrow" w:cs="Calibri"/>
                <w:bCs/>
                <w:sz w:val="23"/>
                <w:szCs w:val="23"/>
              </w:rPr>
            </w:pPr>
            <w:r w:rsidRPr="005F61E6">
              <w:rPr>
                <w:rFonts w:ascii="Arial Narrow" w:hAnsi="Arial Narrow" w:cs="Calibri"/>
                <w:bCs/>
                <w:sz w:val="23"/>
                <w:szCs w:val="23"/>
              </w:rPr>
              <w:t xml:space="preserve">             </w:t>
            </w:r>
            <w:proofErr w:type="spellStart"/>
            <w:r w:rsidRPr="005F61E6">
              <w:rPr>
                <w:rFonts w:ascii="Arial Narrow" w:hAnsi="Arial Narrow" w:cs="Calibri"/>
                <w:bCs/>
                <w:sz w:val="23"/>
                <w:szCs w:val="23"/>
              </w:rPr>
              <w:t>Τηλ</w:t>
            </w:r>
            <w:proofErr w:type="spellEnd"/>
            <w:r w:rsidRPr="005F61E6">
              <w:rPr>
                <w:rFonts w:ascii="Arial Narrow" w:hAnsi="Arial Narrow" w:cs="Calibri"/>
                <w:bCs/>
                <w:sz w:val="23"/>
                <w:szCs w:val="23"/>
              </w:rPr>
              <w:t>:</w:t>
            </w:r>
          </w:p>
        </w:tc>
        <w:tc>
          <w:tcPr>
            <w:tcW w:w="3398" w:type="dxa"/>
          </w:tcPr>
          <w:p w:rsidR="008311E9" w:rsidRPr="005F61E6" w:rsidRDefault="008311E9" w:rsidP="00B16AC8">
            <w:pPr>
              <w:rPr>
                <w:rFonts w:ascii="Arial Narrow" w:hAnsi="Arial Narrow" w:cs="Calibri"/>
                <w:bCs/>
                <w:sz w:val="23"/>
                <w:szCs w:val="23"/>
              </w:rPr>
            </w:pPr>
            <w:r w:rsidRPr="005F61E6">
              <w:rPr>
                <w:rFonts w:ascii="Arial Narrow" w:hAnsi="Arial Narrow" w:cs="Calibri"/>
                <w:bCs/>
                <w:sz w:val="23"/>
                <w:szCs w:val="23"/>
              </w:rPr>
              <w:t>210 212 4133 / 4309</w:t>
            </w:r>
          </w:p>
        </w:tc>
        <w:tc>
          <w:tcPr>
            <w:tcW w:w="999" w:type="dxa"/>
            <w:vAlign w:val="center"/>
          </w:tcPr>
          <w:p w:rsidR="008311E9" w:rsidRPr="005F61E6" w:rsidRDefault="008311E9" w:rsidP="00E22961">
            <w:pPr>
              <w:jc w:val="right"/>
              <w:rPr>
                <w:rFonts w:ascii="Arial Narrow" w:hAnsi="Arial Narrow" w:cs="Calibri"/>
                <w:b/>
                <w:bCs/>
                <w:sz w:val="23"/>
                <w:szCs w:val="23"/>
              </w:rPr>
            </w:pPr>
            <w:r w:rsidRPr="005F61E6">
              <w:rPr>
                <w:rFonts w:ascii="Arial Narrow" w:hAnsi="Arial Narrow" w:cs="Calibri"/>
                <w:b/>
                <w:bCs/>
                <w:sz w:val="23"/>
                <w:szCs w:val="23"/>
              </w:rPr>
              <w:t>ΚΟΙΝ:</w:t>
            </w:r>
          </w:p>
        </w:tc>
        <w:tc>
          <w:tcPr>
            <w:tcW w:w="425" w:type="dxa"/>
            <w:vAlign w:val="center"/>
          </w:tcPr>
          <w:p w:rsidR="008311E9" w:rsidRPr="005F61E6" w:rsidRDefault="008311E9" w:rsidP="00E22961">
            <w:pPr>
              <w:ind w:left="-97"/>
              <w:jc w:val="center"/>
              <w:rPr>
                <w:rFonts w:ascii="Arial Narrow" w:hAnsi="Arial Narrow" w:cs="Calibri"/>
                <w:bCs/>
                <w:sz w:val="23"/>
                <w:szCs w:val="23"/>
              </w:rPr>
            </w:pPr>
            <w:r w:rsidRPr="005F61E6">
              <w:rPr>
                <w:rFonts w:ascii="Arial Narrow" w:hAnsi="Arial Narrow" w:cs="Calibri"/>
                <w:bCs/>
                <w:sz w:val="23"/>
                <w:szCs w:val="23"/>
              </w:rPr>
              <w:t>1.</w:t>
            </w:r>
          </w:p>
        </w:tc>
        <w:tc>
          <w:tcPr>
            <w:tcW w:w="3973" w:type="dxa"/>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 xml:space="preserve">Υπουργό Εθνικής Οικονομίας </w:t>
            </w:r>
          </w:p>
        </w:tc>
      </w:tr>
      <w:tr w:rsidR="008311E9" w:rsidRPr="005F61E6" w:rsidTr="001A2686">
        <w:trPr>
          <w:jc w:val="center"/>
        </w:trPr>
        <w:tc>
          <w:tcPr>
            <w:tcW w:w="1467" w:type="dxa"/>
            <w:vAlign w:val="center"/>
          </w:tcPr>
          <w:p w:rsidR="008311E9" w:rsidRPr="005F61E6" w:rsidRDefault="008311E9" w:rsidP="00302C19">
            <w:pPr>
              <w:jc w:val="right"/>
              <w:rPr>
                <w:rFonts w:ascii="Arial Narrow" w:hAnsi="Arial Narrow" w:cs="Calibri"/>
                <w:bCs/>
                <w:sz w:val="23"/>
                <w:szCs w:val="23"/>
              </w:rPr>
            </w:pPr>
          </w:p>
        </w:tc>
        <w:tc>
          <w:tcPr>
            <w:tcW w:w="3398" w:type="dxa"/>
          </w:tcPr>
          <w:p w:rsidR="008311E9" w:rsidRPr="005F61E6" w:rsidRDefault="008311E9" w:rsidP="00302C19">
            <w:pPr>
              <w:rPr>
                <w:rFonts w:ascii="Arial Narrow" w:hAnsi="Arial Narrow" w:cs="Calibri"/>
                <w:bCs/>
                <w:sz w:val="23"/>
                <w:szCs w:val="23"/>
                <w:lang w:val="en-US"/>
              </w:rPr>
            </w:pPr>
            <w:r w:rsidRPr="005F61E6">
              <w:rPr>
                <w:rFonts w:ascii="Arial Narrow" w:hAnsi="Arial Narrow" w:cs="Calibri"/>
                <w:bCs/>
                <w:sz w:val="23"/>
                <w:szCs w:val="23"/>
                <w:lang w:val="en-US"/>
              </w:rPr>
              <w:t>6937 424 728</w:t>
            </w: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right"/>
              <w:rPr>
                <w:rFonts w:ascii="Arial Narrow" w:hAnsi="Arial Narrow" w:cs="Calibri"/>
                <w:bCs/>
                <w:sz w:val="23"/>
                <w:szCs w:val="23"/>
              </w:rPr>
            </w:pPr>
          </w:p>
        </w:tc>
        <w:tc>
          <w:tcPr>
            <w:tcW w:w="3973" w:type="dxa"/>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και Οικονομικών</w:t>
            </w:r>
          </w:p>
        </w:tc>
      </w:tr>
      <w:tr w:rsidR="008311E9" w:rsidRPr="005F61E6" w:rsidTr="00DB2F55">
        <w:trPr>
          <w:jc w:val="center"/>
        </w:trPr>
        <w:tc>
          <w:tcPr>
            <w:tcW w:w="1467" w:type="dxa"/>
            <w:vAlign w:val="center"/>
          </w:tcPr>
          <w:p w:rsidR="008311E9" w:rsidRPr="005F61E6" w:rsidRDefault="008311E9" w:rsidP="00614508">
            <w:pPr>
              <w:jc w:val="right"/>
              <w:rPr>
                <w:rFonts w:ascii="Arial Narrow" w:hAnsi="Arial Narrow" w:cs="Calibri"/>
                <w:bCs/>
                <w:sz w:val="23"/>
                <w:szCs w:val="23"/>
              </w:rPr>
            </w:pPr>
            <w:r w:rsidRPr="005F61E6">
              <w:rPr>
                <w:rFonts w:ascii="Arial Narrow" w:hAnsi="Arial Narrow" w:cs="Calibri"/>
                <w:bCs/>
                <w:sz w:val="23"/>
                <w:szCs w:val="23"/>
                <w:lang w:val="en-US"/>
              </w:rPr>
              <w:t>E</w:t>
            </w:r>
            <w:r w:rsidRPr="005F61E6">
              <w:rPr>
                <w:rFonts w:ascii="Arial Narrow" w:hAnsi="Arial Narrow" w:cs="Calibri"/>
                <w:bCs/>
                <w:sz w:val="23"/>
                <w:szCs w:val="23"/>
              </w:rPr>
              <w:t>-</w:t>
            </w:r>
            <w:r w:rsidRPr="005F61E6">
              <w:rPr>
                <w:rFonts w:ascii="Arial Narrow" w:hAnsi="Arial Narrow" w:cs="Calibri"/>
                <w:bCs/>
                <w:sz w:val="23"/>
                <w:szCs w:val="23"/>
                <w:lang w:val="en-US"/>
              </w:rPr>
              <w:t>mail</w:t>
            </w:r>
            <w:r w:rsidRPr="005F61E6">
              <w:rPr>
                <w:rFonts w:ascii="Arial Narrow" w:hAnsi="Arial Narrow" w:cs="Calibri"/>
                <w:bCs/>
                <w:sz w:val="23"/>
                <w:szCs w:val="23"/>
              </w:rPr>
              <w:t>:</w:t>
            </w:r>
          </w:p>
        </w:tc>
        <w:tc>
          <w:tcPr>
            <w:tcW w:w="3398" w:type="dxa"/>
          </w:tcPr>
          <w:p w:rsidR="008311E9" w:rsidRPr="005F61E6" w:rsidRDefault="002F55A6" w:rsidP="00614508">
            <w:pPr>
              <w:rPr>
                <w:rFonts w:ascii="Arial Narrow" w:hAnsi="Arial Narrow" w:cs="Calibri"/>
                <w:bCs/>
                <w:sz w:val="23"/>
                <w:szCs w:val="23"/>
              </w:rPr>
            </w:pPr>
            <w:hyperlink r:id="rId9" w:history="1">
              <w:r w:rsidR="008311E9" w:rsidRPr="005F61E6">
                <w:rPr>
                  <w:rStyle w:val="-"/>
                  <w:rFonts w:ascii="Arial Narrow" w:hAnsi="Arial Narrow" w:cs="Calibri"/>
                  <w:color w:val="auto"/>
                  <w:sz w:val="23"/>
                  <w:szCs w:val="23"/>
                  <w:u w:val="none"/>
                  <w:lang w:val="en-US"/>
                </w:rPr>
                <w:t>pegdy</w:t>
              </w:r>
              <w:r w:rsidR="008311E9" w:rsidRPr="005F61E6">
                <w:rPr>
                  <w:rStyle w:val="-"/>
                  <w:rFonts w:ascii="Arial Narrow" w:hAnsi="Arial Narrow" w:cs="Calibri"/>
                  <w:color w:val="auto"/>
                  <w:sz w:val="23"/>
                  <w:szCs w:val="23"/>
                  <w:u w:val="none"/>
                </w:rPr>
                <w:t>.</w:t>
              </w:r>
              <w:r w:rsidR="008311E9" w:rsidRPr="005F61E6">
                <w:rPr>
                  <w:rStyle w:val="-"/>
                  <w:rFonts w:ascii="Arial Narrow" w:hAnsi="Arial Narrow" w:cs="Calibri"/>
                  <w:color w:val="auto"/>
                  <w:sz w:val="23"/>
                  <w:szCs w:val="23"/>
                  <w:u w:val="none"/>
                  <w:lang w:val="en-US"/>
                </w:rPr>
                <w:t>geoponoi</w:t>
              </w:r>
              <w:r w:rsidR="008311E9" w:rsidRPr="005F61E6">
                <w:rPr>
                  <w:rStyle w:val="-"/>
                  <w:rFonts w:ascii="Arial Narrow" w:hAnsi="Arial Narrow" w:cs="Calibri"/>
                  <w:color w:val="auto"/>
                  <w:sz w:val="23"/>
                  <w:szCs w:val="23"/>
                  <w:u w:val="none"/>
                </w:rPr>
                <w:t>@</w:t>
              </w:r>
              <w:r w:rsidR="008311E9" w:rsidRPr="005F61E6">
                <w:rPr>
                  <w:rStyle w:val="-"/>
                  <w:rFonts w:ascii="Arial Narrow" w:hAnsi="Arial Narrow" w:cs="Calibri"/>
                  <w:color w:val="auto"/>
                  <w:sz w:val="23"/>
                  <w:szCs w:val="23"/>
                  <w:u w:val="none"/>
                  <w:lang w:val="en-US"/>
                </w:rPr>
                <w:t>gmail</w:t>
              </w:r>
              <w:r w:rsidR="008311E9" w:rsidRPr="005F61E6">
                <w:rPr>
                  <w:rStyle w:val="-"/>
                  <w:rFonts w:ascii="Arial Narrow" w:hAnsi="Arial Narrow" w:cs="Calibri"/>
                  <w:color w:val="auto"/>
                  <w:sz w:val="23"/>
                  <w:szCs w:val="23"/>
                  <w:u w:val="none"/>
                </w:rPr>
                <w:t>.</w:t>
              </w:r>
              <w:r w:rsidR="008311E9" w:rsidRPr="005F61E6">
                <w:rPr>
                  <w:rStyle w:val="-"/>
                  <w:rFonts w:ascii="Arial Narrow" w:hAnsi="Arial Narrow" w:cs="Calibri"/>
                  <w:color w:val="auto"/>
                  <w:sz w:val="23"/>
                  <w:szCs w:val="23"/>
                  <w:u w:val="none"/>
                  <w:lang w:val="en-US"/>
                </w:rPr>
                <w:t>com</w:t>
              </w:r>
            </w:hyperlink>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right"/>
              <w:rPr>
                <w:rFonts w:ascii="Arial Narrow" w:hAnsi="Arial Narrow" w:cs="Calibri"/>
                <w:bCs/>
                <w:sz w:val="23"/>
                <w:szCs w:val="23"/>
              </w:rPr>
            </w:pPr>
          </w:p>
        </w:tc>
        <w:tc>
          <w:tcPr>
            <w:tcW w:w="3973" w:type="dxa"/>
            <w:vAlign w:val="center"/>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 xml:space="preserve">κ. Κυριάκο </w:t>
            </w:r>
            <w:proofErr w:type="spellStart"/>
            <w:r w:rsidRPr="005F61E6">
              <w:rPr>
                <w:rFonts w:ascii="Arial Narrow" w:hAnsi="Arial Narrow" w:cs="Calibri"/>
                <w:bCs/>
                <w:sz w:val="23"/>
                <w:szCs w:val="23"/>
              </w:rPr>
              <w:t>Πιερρακάκη</w:t>
            </w:r>
            <w:proofErr w:type="spellEnd"/>
          </w:p>
        </w:tc>
      </w:tr>
      <w:tr w:rsidR="008311E9" w:rsidRPr="005F61E6" w:rsidTr="003C72EF">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bCs/>
                <w:sz w:val="23"/>
                <w:szCs w:val="23"/>
                <w:lang w:val="en-US"/>
              </w:rPr>
            </w:pP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right"/>
              <w:rPr>
                <w:rFonts w:ascii="Arial Narrow" w:hAnsi="Arial Narrow" w:cs="Calibri"/>
                <w:bCs/>
                <w:sz w:val="23"/>
                <w:szCs w:val="23"/>
              </w:rPr>
            </w:pPr>
            <w:r w:rsidRPr="005F61E6">
              <w:rPr>
                <w:rFonts w:ascii="Arial Narrow" w:hAnsi="Arial Narrow" w:cs="Calibri"/>
                <w:bCs/>
                <w:sz w:val="23"/>
                <w:szCs w:val="23"/>
              </w:rPr>
              <w:t>2.</w:t>
            </w:r>
          </w:p>
        </w:tc>
        <w:tc>
          <w:tcPr>
            <w:tcW w:w="3973" w:type="dxa"/>
            <w:vAlign w:val="center"/>
          </w:tcPr>
          <w:p w:rsidR="008311E9" w:rsidRPr="005F61E6" w:rsidRDefault="00461D5A" w:rsidP="00E22961">
            <w:pPr>
              <w:rPr>
                <w:rFonts w:ascii="Arial Narrow" w:hAnsi="Arial Narrow" w:cs="Calibri"/>
                <w:bCs/>
                <w:sz w:val="23"/>
                <w:szCs w:val="23"/>
              </w:rPr>
            </w:pPr>
            <w:r w:rsidRPr="005F61E6">
              <w:rPr>
                <w:rFonts w:ascii="Arial Narrow" w:hAnsi="Arial Narrow" w:cs="Calibri"/>
                <w:bCs/>
                <w:sz w:val="23"/>
                <w:szCs w:val="23"/>
              </w:rPr>
              <w:t>Υπουργό Παιδείας, Θρησκευμάτων</w:t>
            </w:r>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bCs/>
                <w:sz w:val="23"/>
                <w:szCs w:val="23"/>
                <w:lang w:val="en-US"/>
              </w:rPr>
            </w:pP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center"/>
              <w:rPr>
                <w:rFonts w:ascii="Arial Narrow" w:hAnsi="Arial Narrow" w:cs="Calibri"/>
                <w:bCs/>
                <w:sz w:val="23"/>
                <w:szCs w:val="23"/>
              </w:rPr>
            </w:pPr>
          </w:p>
        </w:tc>
        <w:tc>
          <w:tcPr>
            <w:tcW w:w="3973" w:type="dxa"/>
            <w:vAlign w:val="center"/>
          </w:tcPr>
          <w:p w:rsidR="008311E9" w:rsidRPr="005F61E6" w:rsidRDefault="00461D5A" w:rsidP="00E22961">
            <w:pPr>
              <w:rPr>
                <w:rFonts w:ascii="Arial Narrow" w:hAnsi="Arial Narrow" w:cs="Calibri"/>
                <w:bCs/>
                <w:sz w:val="23"/>
                <w:szCs w:val="23"/>
              </w:rPr>
            </w:pPr>
            <w:r w:rsidRPr="005F61E6">
              <w:rPr>
                <w:rFonts w:ascii="Arial Narrow" w:hAnsi="Arial Narrow" w:cs="Calibri"/>
                <w:bCs/>
                <w:sz w:val="23"/>
                <w:szCs w:val="23"/>
              </w:rPr>
              <w:t>και Αθλητισμού</w:t>
            </w:r>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bCs/>
                <w:sz w:val="23"/>
                <w:szCs w:val="23"/>
                <w:lang w:val="en-US"/>
              </w:rPr>
            </w:pP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center"/>
              <w:rPr>
                <w:rFonts w:ascii="Arial Narrow" w:hAnsi="Arial Narrow" w:cs="Calibri"/>
                <w:bCs/>
                <w:sz w:val="23"/>
                <w:szCs w:val="23"/>
              </w:rPr>
            </w:pPr>
          </w:p>
        </w:tc>
        <w:tc>
          <w:tcPr>
            <w:tcW w:w="3973" w:type="dxa"/>
          </w:tcPr>
          <w:p w:rsidR="008311E9" w:rsidRPr="005F61E6" w:rsidRDefault="00461D5A" w:rsidP="00E22961">
            <w:pPr>
              <w:rPr>
                <w:rFonts w:ascii="Arial Narrow" w:hAnsi="Arial Narrow" w:cs="Calibri"/>
                <w:bCs/>
                <w:sz w:val="23"/>
                <w:szCs w:val="23"/>
              </w:rPr>
            </w:pPr>
            <w:r w:rsidRPr="005F61E6">
              <w:rPr>
                <w:rFonts w:ascii="Arial Narrow" w:hAnsi="Arial Narrow" w:cs="Calibri"/>
                <w:bCs/>
                <w:sz w:val="23"/>
                <w:szCs w:val="23"/>
              </w:rPr>
              <w:t>κα. Σοφία Ζαχαράκη</w:t>
            </w:r>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lang w:val="en-US"/>
              </w:rPr>
            </w:pPr>
          </w:p>
        </w:tc>
        <w:tc>
          <w:tcPr>
            <w:tcW w:w="3398" w:type="dxa"/>
          </w:tcPr>
          <w:p w:rsidR="008311E9" w:rsidRPr="005F61E6" w:rsidRDefault="008311E9" w:rsidP="00B16AC8">
            <w:pPr>
              <w:rPr>
                <w:rFonts w:ascii="Arial Narrow" w:hAnsi="Arial Narrow" w:cs="Calibri"/>
                <w:sz w:val="23"/>
                <w:szCs w:val="23"/>
                <w:lang w:val="en-US"/>
              </w:rPr>
            </w:pP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3.</w:t>
            </w:r>
          </w:p>
        </w:tc>
        <w:tc>
          <w:tcPr>
            <w:tcW w:w="3973" w:type="dxa"/>
            <w:vAlign w:val="center"/>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Υπουργό Εσωτερικών</w:t>
            </w:r>
          </w:p>
        </w:tc>
      </w:tr>
      <w:tr w:rsidR="008311E9" w:rsidRPr="005F61E6" w:rsidTr="00DB2F55">
        <w:trPr>
          <w:jc w:val="center"/>
        </w:trPr>
        <w:tc>
          <w:tcPr>
            <w:tcW w:w="1467" w:type="dxa"/>
            <w:vAlign w:val="center"/>
          </w:tcPr>
          <w:p w:rsidR="008311E9" w:rsidRPr="005F61E6" w:rsidRDefault="008311E9" w:rsidP="00B16AC8">
            <w:pPr>
              <w:jc w:val="right"/>
              <w:rPr>
                <w:rFonts w:ascii="Arial Narrow" w:hAnsi="Arial Narrow" w:cs="Calibri"/>
                <w:bCs/>
                <w:sz w:val="23"/>
                <w:szCs w:val="23"/>
                <w:lang w:val="en-US"/>
              </w:rPr>
            </w:pPr>
          </w:p>
        </w:tc>
        <w:tc>
          <w:tcPr>
            <w:tcW w:w="3398" w:type="dxa"/>
          </w:tcPr>
          <w:p w:rsidR="008311E9" w:rsidRPr="005F61E6" w:rsidRDefault="008311E9" w:rsidP="00B16AC8">
            <w:pPr>
              <w:rPr>
                <w:rFonts w:ascii="Arial Narrow" w:hAnsi="Arial Narrow" w:cs="Calibri"/>
                <w:sz w:val="23"/>
                <w:szCs w:val="23"/>
                <w:lang w:val="en-US"/>
              </w:rPr>
            </w:pPr>
          </w:p>
        </w:tc>
        <w:tc>
          <w:tcPr>
            <w:tcW w:w="999" w:type="dxa"/>
            <w:vAlign w:val="center"/>
          </w:tcPr>
          <w:p w:rsidR="008311E9" w:rsidRPr="005F61E6" w:rsidRDefault="008311E9" w:rsidP="00E22961">
            <w:pPr>
              <w:jc w:val="right"/>
              <w:rPr>
                <w:rFonts w:ascii="Arial Narrow" w:hAnsi="Arial Narrow" w:cs="Calibri"/>
                <w:b/>
                <w:bCs/>
                <w:sz w:val="23"/>
                <w:szCs w:val="23"/>
              </w:rPr>
            </w:pPr>
          </w:p>
        </w:tc>
        <w:tc>
          <w:tcPr>
            <w:tcW w:w="425" w:type="dxa"/>
            <w:vAlign w:val="center"/>
          </w:tcPr>
          <w:p w:rsidR="008311E9" w:rsidRPr="005F61E6" w:rsidRDefault="008311E9" w:rsidP="00E22961">
            <w:pPr>
              <w:jc w:val="center"/>
              <w:rPr>
                <w:rFonts w:ascii="Arial Narrow" w:hAnsi="Arial Narrow" w:cs="Calibri"/>
                <w:bCs/>
                <w:sz w:val="23"/>
                <w:szCs w:val="23"/>
              </w:rPr>
            </w:pPr>
          </w:p>
        </w:tc>
        <w:tc>
          <w:tcPr>
            <w:tcW w:w="3973" w:type="dxa"/>
            <w:vAlign w:val="center"/>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 xml:space="preserve">κ. Θεόδωρο </w:t>
            </w:r>
            <w:proofErr w:type="spellStart"/>
            <w:r w:rsidRPr="005F61E6">
              <w:rPr>
                <w:rFonts w:ascii="Arial Narrow" w:hAnsi="Arial Narrow" w:cs="Calibri"/>
                <w:bCs/>
                <w:sz w:val="23"/>
                <w:szCs w:val="23"/>
              </w:rPr>
              <w:t>Λιβάνιο</w:t>
            </w:r>
            <w:proofErr w:type="spellEnd"/>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lang w:val="en-US"/>
              </w:rPr>
            </w:pPr>
          </w:p>
        </w:tc>
        <w:tc>
          <w:tcPr>
            <w:tcW w:w="3398" w:type="dxa"/>
          </w:tcPr>
          <w:p w:rsidR="008311E9" w:rsidRPr="005F61E6" w:rsidRDefault="008311E9" w:rsidP="00B16AC8">
            <w:pPr>
              <w:rPr>
                <w:rFonts w:ascii="Arial Narrow" w:hAnsi="Arial Narrow" w:cs="Calibri"/>
                <w:sz w:val="23"/>
                <w:szCs w:val="23"/>
                <w:lang w:val="en-US"/>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E22961">
            <w:pPr>
              <w:jc w:val="center"/>
              <w:rPr>
                <w:rFonts w:ascii="Arial Narrow" w:hAnsi="Arial Narrow" w:cs="Calibri"/>
                <w:bCs/>
                <w:sz w:val="23"/>
                <w:szCs w:val="23"/>
              </w:rPr>
            </w:pPr>
            <w:r w:rsidRPr="005F61E6">
              <w:rPr>
                <w:rFonts w:ascii="Arial Narrow" w:hAnsi="Arial Narrow" w:cs="Calibri"/>
                <w:bCs/>
                <w:sz w:val="23"/>
                <w:szCs w:val="23"/>
              </w:rPr>
              <w:t>4.</w:t>
            </w:r>
          </w:p>
        </w:tc>
        <w:tc>
          <w:tcPr>
            <w:tcW w:w="3973" w:type="dxa"/>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Υπουργό Αγροτικής</w:t>
            </w:r>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lang w:val="en-US"/>
              </w:rPr>
            </w:pPr>
          </w:p>
        </w:tc>
        <w:tc>
          <w:tcPr>
            <w:tcW w:w="3398" w:type="dxa"/>
          </w:tcPr>
          <w:p w:rsidR="008311E9" w:rsidRPr="005F61E6" w:rsidRDefault="008311E9" w:rsidP="00B16AC8">
            <w:pPr>
              <w:rPr>
                <w:rFonts w:ascii="Arial Narrow" w:hAnsi="Arial Narrow" w:cs="Calibri"/>
                <w:sz w:val="23"/>
                <w:szCs w:val="23"/>
                <w:lang w:val="en-US"/>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E22961">
            <w:pPr>
              <w:jc w:val="center"/>
              <w:rPr>
                <w:rFonts w:ascii="Arial Narrow" w:hAnsi="Arial Narrow" w:cs="Calibri"/>
                <w:bCs/>
                <w:sz w:val="23"/>
                <w:szCs w:val="23"/>
              </w:rPr>
            </w:pPr>
          </w:p>
        </w:tc>
        <w:tc>
          <w:tcPr>
            <w:tcW w:w="3973" w:type="dxa"/>
          </w:tcPr>
          <w:p w:rsidR="008311E9" w:rsidRPr="005F61E6" w:rsidRDefault="008311E9" w:rsidP="00E22961">
            <w:pPr>
              <w:rPr>
                <w:rFonts w:ascii="Arial Narrow" w:hAnsi="Arial Narrow" w:cs="Calibri"/>
                <w:bCs/>
                <w:sz w:val="23"/>
                <w:szCs w:val="23"/>
              </w:rPr>
            </w:pPr>
            <w:r w:rsidRPr="005F61E6">
              <w:rPr>
                <w:rFonts w:ascii="Arial Narrow" w:hAnsi="Arial Narrow" w:cs="Calibri"/>
                <w:bCs/>
                <w:sz w:val="23"/>
                <w:szCs w:val="23"/>
              </w:rPr>
              <w:t>Ανάπτυξης &amp; Τροφίμων</w:t>
            </w:r>
          </w:p>
        </w:tc>
      </w:tr>
      <w:tr w:rsidR="008311E9" w:rsidRPr="005F61E6" w:rsidTr="00E22961">
        <w:trPr>
          <w:jc w:val="center"/>
        </w:trPr>
        <w:tc>
          <w:tcPr>
            <w:tcW w:w="1467" w:type="dxa"/>
            <w:vAlign w:val="center"/>
          </w:tcPr>
          <w:p w:rsidR="008311E9" w:rsidRPr="005F61E6" w:rsidRDefault="008311E9" w:rsidP="00B16AC8">
            <w:pPr>
              <w:jc w:val="right"/>
              <w:rPr>
                <w:rFonts w:ascii="Arial Narrow" w:hAnsi="Arial Narrow" w:cs="Calibri"/>
                <w:bCs/>
                <w:sz w:val="23"/>
                <w:szCs w:val="23"/>
                <w:lang w:val="en-US"/>
              </w:rPr>
            </w:pPr>
          </w:p>
        </w:tc>
        <w:tc>
          <w:tcPr>
            <w:tcW w:w="3398" w:type="dxa"/>
          </w:tcPr>
          <w:p w:rsidR="008311E9" w:rsidRPr="005F61E6" w:rsidRDefault="008311E9" w:rsidP="00B16AC8">
            <w:pPr>
              <w:rPr>
                <w:rFonts w:ascii="Arial Narrow" w:hAnsi="Arial Narrow" w:cs="Calibri"/>
                <w:sz w:val="23"/>
                <w:szCs w:val="23"/>
                <w:lang w:val="en-US"/>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E22961">
            <w:pPr>
              <w:rPr>
                <w:rFonts w:ascii="Arial Narrow" w:hAnsi="Arial Narrow" w:cs="Calibri"/>
                <w:bCs/>
                <w:sz w:val="23"/>
                <w:szCs w:val="23"/>
              </w:rPr>
            </w:pPr>
          </w:p>
        </w:tc>
        <w:tc>
          <w:tcPr>
            <w:tcW w:w="3973" w:type="dxa"/>
            <w:vAlign w:val="center"/>
          </w:tcPr>
          <w:p w:rsidR="008311E9" w:rsidRPr="005F61E6" w:rsidRDefault="008311E9" w:rsidP="00E22961">
            <w:pPr>
              <w:rPr>
                <w:rFonts w:ascii="Arial Narrow" w:hAnsi="Arial Narrow" w:cs="Calibri"/>
                <w:bCs/>
                <w:sz w:val="23"/>
                <w:szCs w:val="23"/>
                <w:lang w:val="en-US"/>
              </w:rPr>
            </w:pPr>
            <w:r w:rsidRPr="005F61E6">
              <w:rPr>
                <w:rFonts w:ascii="Arial Narrow" w:hAnsi="Arial Narrow" w:cs="Calibri"/>
                <w:bCs/>
                <w:sz w:val="23"/>
                <w:szCs w:val="23"/>
              </w:rPr>
              <w:t xml:space="preserve">κ. Κ. </w:t>
            </w:r>
            <w:proofErr w:type="spellStart"/>
            <w:r w:rsidRPr="005F61E6">
              <w:rPr>
                <w:rFonts w:ascii="Arial Narrow" w:hAnsi="Arial Narrow" w:cs="Calibri"/>
                <w:bCs/>
                <w:sz w:val="23"/>
                <w:szCs w:val="23"/>
              </w:rPr>
              <w:t>Τσιάρας</w:t>
            </w:r>
            <w:proofErr w:type="spellEnd"/>
          </w:p>
        </w:tc>
      </w:tr>
      <w:tr w:rsidR="008311E9" w:rsidRPr="005F61E6" w:rsidTr="003C72EF">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sz w:val="23"/>
                <w:szCs w:val="23"/>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 xml:space="preserve">5. </w:t>
            </w:r>
          </w:p>
        </w:tc>
        <w:tc>
          <w:tcPr>
            <w:tcW w:w="3973" w:type="dxa"/>
            <w:vAlign w:val="center"/>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ΓΕΩΤ.Ε.Ε.</w:t>
            </w:r>
          </w:p>
        </w:tc>
      </w:tr>
      <w:tr w:rsidR="008311E9" w:rsidRPr="005F61E6" w:rsidTr="003C72EF">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sz w:val="23"/>
                <w:szCs w:val="23"/>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6.</w:t>
            </w:r>
          </w:p>
        </w:tc>
        <w:tc>
          <w:tcPr>
            <w:tcW w:w="3973" w:type="dxa"/>
            <w:vAlign w:val="center"/>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Π.Ο.ΓΕ.Δ.Υ.</w:t>
            </w:r>
          </w:p>
        </w:tc>
      </w:tr>
      <w:tr w:rsidR="008311E9" w:rsidRPr="005F61E6" w:rsidTr="003C72EF">
        <w:trPr>
          <w:jc w:val="center"/>
        </w:trPr>
        <w:tc>
          <w:tcPr>
            <w:tcW w:w="1467" w:type="dxa"/>
            <w:vAlign w:val="center"/>
          </w:tcPr>
          <w:p w:rsidR="008311E9" w:rsidRPr="005F61E6" w:rsidRDefault="008311E9" w:rsidP="00B16AC8">
            <w:pPr>
              <w:jc w:val="right"/>
              <w:rPr>
                <w:rFonts w:ascii="Arial Narrow" w:hAnsi="Arial Narrow" w:cs="Calibri"/>
                <w:bCs/>
                <w:sz w:val="23"/>
                <w:szCs w:val="23"/>
              </w:rPr>
            </w:pPr>
          </w:p>
        </w:tc>
        <w:tc>
          <w:tcPr>
            <w:tcW w:w="3398" w:type="dxa"/>
          </w:tcPr>
          <w:p w:rsidR="008311E9" w:rsidRPr="005F61E6" w:rsidRDefault="008311E9" w:rsidP="00B16AC8">
            <w:pPr>
              <w:rPr>
                <w:rFonts w:ascii="Arial Narrow" w:hAnsi="Arial Narrow" w:cs="Calibri"/>
                <w:sz w:val="23"/>
                <w:szCs w:val="23"/>
              </w:rPr>
            </w:pPr>
          </w:p>
        </w:tc>
        <w:tc>
          <w:tcPr>
            <w:tcW w:w="999" w:type="dxa"/>
            <w:vAlign w:val="center"/>
          </w:tcPr>
          <w:p w:rsidR="008311E9" w:rsidRPr="005F61E6" w:rsidRDefault="008311E9" w:rsidP="00DB2F55">
            <w:pPr>
              <w:jc w:val="right"/>
              <w:rPr>
                <w:rFonts w:ascii="Arial Narrow" w:hAnsi="Arial Narrow" w:cs="Calibri"/>
                <w:b/>
                <w:bCs/>
                <w:sz w:val="23"/>
                <w:szCs w:val="23"/>
              </w:rPr>
            </w:pPr>
          </w:p>
        </w:tc>
        <w:tc>
          <w:tcPr>
            <w:tcW w:w="425" w:type="dxa"/>
            <w:vAlign w:val="center"/>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7.</w:t>
            </w:r>
          </w:p>
        </w:tc>
        <w:tc>
          <w:tcPr>
            <w:tcW w:w="3973" w:type="dxa"/>
          </w:tcPr>
          <w:p w:rsidR="008311E9" w:rsidRPr="005F61E6" w:rsidRDefault="008311E9" w:rsidP="00DB2F55">
            <w:pPr>
              <w:rPr>
                <w:rFonts w:ascii="Arial Narrow" w:hAnsi="Arial Narrow" w:cs="Calibri"/>
                <w:bCs/>
                <w:sz w:val="23"/>
                <w:szCs w:val="23"/>
              </w:rPr>
            </w:pPr>
            <w:r w:rsidRPr="005F61E6">
              <w:rPr>
                <w:rFonts w:ascii="Arial Narrow" w:hAnsi="Arial Narrow" w:cs="Calibri"/>
                <w:bCs/>
                <w:sz w:val="23"/>
                <w:szCs w:val="23"/>
              </w:rPr>
              <w:t>Γεωπόνους, μέλη μας</w:t>
            </w:r>
          </w:p>
        </w:tc>
      </w:tr>
    </w:tbl>
    <w:p w:rsidR="007D4B75" w:rsidRPr="005F61E6" w:rsidRDefault="007D4B75" w:rsidP="00F63D9B">
      <w:pPr>
        <w:pStyle w:val="a6"/>
        <w:ind w:left="-142"/>
        <w:rPr>
          <w:rFonts w:cs="Calibri"/>
          <w:b/>
          <w:sz w:val="23"/>
          <w:szCs w:val="23"/>
        </w:rPr>
      </w:pPr>
      <w:r w:rsidRPr="005F61E6">
        <w:rPr>
          <w:rFonts w:cs="Calibri"/>
          <w:sz w:val="23"/>
          <w:szCs w:val="23"/>
        </w:rPr>
        <w:t xml:space="preserve">ΘΕΜΑ: </w:t>
      </w:r>
      <w:r w:rsidRPr="005F61E6">
        <w:rPr>
          <w:rFonts w:cs="Calibri"/>
          <w:b/>
          <w:sz w:val="23"/>
          <w:szCs w:val="23"/>
        </w:rPr>
        <w:t>«</w:t>
      </w:r>
      <w:r w:rsidR="00FD7F71" w:rsidRPr="005F61E6">
        <w:rPr>
          <w:b/>
          <w:sz w:val="23"/>
          <w:szCs w:val="23"/>
        </w:rPr>
        <w:t xml:space="preserve">Μισθολογική αναγνώριση </w:t>
      </w:r>
      <w:proofErr w:type="spellStart"/>
      <w:r w:rsidR="00FD7F71" w:rsidRPr="005F61E6">
        <w:rPr>
          <w:b/>
          <w:sz w:val="23"/>
          <w:szCs w:val="23"/>
        </w:rPr>
        <w:t>Integrated</w:t>
      </w:r>
      <w:proofErr w:type="spellEnd"/>
      <w:r w:rsidR="00FD7F71" w:rsidRPr="005F61E6">
        <w:rPr>
          <w:b/>
          <w:sz w:val="23"/>
          <w:szCs w:val="23"/>
        </w:rPr>
        <w:t xml:space="preserve"> </w:t>
      </w:r>
      <w:proofErr w:type="spellStart"/>
      <w:r w:rsidR="00FD7F71" w:rsidRPr="005F61E6">
        <w:rPr>
          <w:b/>
          <w:sz w:val="23"/>
          <w:szCs w:val="23"/>
        </w:rPr>
        <w:t>master</w:t>
      </w:r>
      <w:proofErr w:type="spellEnd"/>
      <w:r w:rsidR="00FD7F71" w:rsidRPr="005F61E6">
        <w:rPr>
          <w:b/>
          <w:sz w:val="23"/>
          <w:szCs w:val="23"/>
        </w:rPr>
        <w:t xml:space="preserve"> - συμπερίληψη των αναγνωρισμένων ισότιμων και αντίστοιχων τίτλων της αλλοδαπής</w:t>
      </w:r>
      <w:r w:rsidR="00F258EA" w:rsidRPr="005F61E6">
        <w:rPr>
          <w:rFonts w:cs="Calibri"/>
          <w:b/>
          <w:sz w:val="23"/>
          <w:szCs w:val="23"/>
        </w:rPr>
        <w:t>»</w:t>
      </w:r>
    </w:p>
    <w:p w:rsidR="00FD7F71" w:rsidRPr="005F61E6" w:rsidRDefault="00FD7F71" w:rsidP="00481B8F">
      <w:pPr>
        <w:spacing w:before="100" w:beforeAutospacing="1" w:after="100" w:afterAutospacing="1" w:line="360" w:lineRule="auto"/>
        <w:ind w:firstLine="284"/>
        <w:jc w:val="both"/>
        <w:rPr>
          <w:rFonts w:ascii="Arial Narrow" w:hAnsi="Arial Narrow"/>
          <w:sz w:val="23"/>
          <w:szCs w:val="23"/>
        </w:rPr>
      </w:pPr>
      <w:r w:rsidRPr="005F61E6">
        <w:rPr>
          <w:rFonts w:ascii="Arial Narrow" w:hAnsi="Arial Narrow"/>
          <w:sz w:val="23"/>
          <w:szCs w:val="23"/>
        </w:rPr>
        <w:t>Κύριε Πρωθυπουργέ,</w:t>
      </w:r>
    </w:p>
    <w:p w:rsidR="00FD7F71" w:rsidRPr="005F61E6" w:rsidRDefault="00FD7F71" w:rsidP="00481B8F">
      <w:pPr>
        <w:spacing w:before="100" w:beforeAutospacing="1" w:after="100" w:afterAutospacing="1" w:line="360" w:lineRule="auto"/>
        <w:ind w:firstLine="284"/>
        <w:jc w:val="both"/>
        <w:rPr>
          <w:rStyle w:val="3oh-"/>
          <w:rFonts w:ascii="Arial Narrow" w:hAnsi="Arial Narrow"/>
          <w:sz w:val="23"/>
          <w:szCs w:val="23"/>
        </w:rPr>
      </w:pPr>
      <w:r w:rsidRPr="005F61E6">
        <w:rPr>
          <w:rFonts w:ascii="Arial Narrow" w:hAnsi="Arial Narrow"/>
          <w:sz w:val="23"/>
          <w:szCs w:val="23"/>
        </w:rPr>
        <w:t xml:space="preserve">Με τις διατάξεις των παρ. 1 και 2 του άρθρου 46 του </w:t>
      </w:r>
      <w:r w:rsidRPr="005F61E6">
        <w:rPr>
          <w:rStyle w:val="3oh-"/>
          <w:rFonts w:ascii="Arial Narrow" w:hAnsi="Arial Narrow"/>
          <w:sz w:val="23"/>
          <w:szCs w:val="23"/>
        </w:rPr>
        <w:t>νόμου 4485/2017 (ΦΕΚ Α΄114/4-8-2017), της παρ. 8 του άρθρου 42 του νόμου 4521/2018 (ΦΕΚ 38/Α΄/02-03-2018) και της παρ. 2 του άρθρου 454 του νόμου 4957/2022 (ΦΕΚ 141/Α’/21-07-2022)</w:t>
      </w:r>
      <w:r w:rsidRPr="005F61E6">
        <w:rPr>
          <w:rFonts w:ascii="Arial Narrow" w:hAnsi="Arial Narrow"/>
          <w:sz w:val="23"/>
          <w:szCs w:val="23"/>
        </w:rPr>
        <w:t xml:space="preserve">, </w:t>
      </w:r>
      <w:r w:rsidRPr="005F61E6">
        <w:rPr>
          <w:rStyle w:val="3oh-"/>
          <w:rFonts w:ascii="Arial Narrow" w:hAnsi="Arial Narrow"/>
          <w:sz w:val="23"/>
          <w:szCs w:val="23"/>
        </w:rPr>
        <w:t xml:space="preserve">πολλά Γεωτεχνικά Τμήματα των Ελληνικών Πανεπιστημίων υπάχθηκαν στις παραπάνω διατάξεις και με Υπουργικές αποφάσεις αναγνώρισαν </w:t>
      </w:r>
      <w:r w:rsidRPr="005F61E6">
        <w:rPr>
          <w:rFonts w:ascii="Arial Narrow" w:hAnsi="Arial Narrow"/>
          <w:sz w:val="23"/>
          <w:szCs w:val="23"/>
        </w:rPr>
        <w:t>το ενιαίο και αδιάσπαστο τίτλο σπουδών μεταπτυχιακού επιπέδου</w:t>
      </w:r>
      <w:r w:rsidRPr="005F61E6">
        <w:rPr>
          <w:rStyle w:val="3oh-"/>
          <w:rFonts w:ascii="Arial Narrow" w:hAnsi="Arial Narrow"/>
          <w:sz w:val="23"/>
          <w:szCs w:val="23"/>
        </w:rPr>
        <w:t xml:space="preserve"> ως </w:t>
      </w:r>
      <w:r w:rsidRPr="005F61E6">
        <w:rPr>
          <w:rStyle w:val="3oh-"/>
          <w:rFonts w:ascii="Arial Narrow" w:hAnsi="Arial Narrow"/>
          <w:i/>
          <w:iCs/>
          <w:sz w:val="23"/>
          <w:szCs w:val="23"/>
        </w:rPr>
        <w:t>(</w:t>
      </w:r>
      <w:proofErr w:type="spellStart"/>
      <w:r w:rsidRPr="005F61E6">
        <w:rPr>
          <w:rStyle w:val="3oh-"/>
          <w:rFonts w:ascii="Arial Narrow" w:hAnsi="Arial Narrow"/>
          <w:i/>
          <w:iCs/>
          <w:sz w:val="23"/>
          <w:szCs w:val="23"/>
        </w:rPr>
        <w:t>integrated</w:t>
      </w:r>
      <w:proofErr w:type="spellEnd"/>
      <w:r w:rsidRPr="005F61E6">
        <w:rPr>
          <w:rStyle w:val="3oh-"/>
          <w:rFonts w:ascii="Arial Narrow" w:hAnsi="Arial Narrow"/>
          <w:i/>
          <w:iCs/>
          <w:sz w:val="23"/>
          <w:szCs w:val="23"/>
        </w:rPr>
        <w:t xml:space="preserve"> </w:t>
      </w:r>
      <w:proofErr w:type="spellStart"/>
      <w:r w:rsidRPr="005F61E6">
        <w:rPr>
          <w:rStyle w:val="3oh-"/>
          <w:rFonts w:ascii="Arial Narrow" w:hAnsi="Arial Narrow"/>
          <w:i/>
          <w:iCs/>
          <w:sz w:val="23"/>
          <w:szCs w:val="23"/>
        </w:rPr>
        <w:t>master</w:t>
      </w:r>
      <w:proofErr w:type="spellEnd"/>
      <w:r w:rsidRPr="005F61E6">
        <w:rPr>
          <w:rStyle w:val="3oh-"/>
          <w:rFonts w:ascii="Arial Narrow" w:hAnsi="Arial Narrow"/>
          <w:i/>
          <w:iCs/>
          <w:sz w:val="23"/>
          <w:szCs w:val="23"/>
        </w:rPr>
        <w:t xml:space="preserve">). </w:t>
      </w:r>
      <w:r w:rsidRPr="005F61E6">
        <w:rPr>
          <w:rStyle w:val="3oh-"/>
          <w:rFonts w:ascii="Arial Narrow" w:hAnsi="Arial Narrow"/>
          <w:sz w:val="23"/>
          <w:szCs w:val="23"/>
        </w:rPr>
        <w:t>Μεταξύ αυτών και οι Γεωπονικές σχολές της Θεσσαλονίκης, Αθηνών της Ορεστιάδας και του Βόλου. Πολλοί Γεωτεχνικοί, δημόσιοι υπάλληλοι και απόφοιτοι Ελληνικών Πανεπιστημίων, κατέθεσαν το συγκεκριμένο πτυχίο στις υπηρεσίες τους προκειμένου να λάβουν τα οφέλη που απορρέουν από αυτό.</w:t>
      </w:r>
    </w:p>
    <w:p w:rsidR="00FD7F71" w:rsidRPr="005F61E6" w:rsidRDefault="00FD7F71" w:rsidP="00481B8F">
      <w:pPr>
        <w:spacing w:before="100" w:beforeAutospacing="1" w:after="100" w:afterAutospacing="1" w:line="360" w:lineRule="auto"/>
        <w:ind w:firstLine="284"/>
        <w:jc w:val="both"/>
        <w:rPr>
          <w:rFonts w:ascii="Arial Narrow" w:hAnsi="Arial Narrow"/>
          <w:sz w:val="23"/>
          <w:szCs w:val="23"/>
        </w:rPr>
      </w:pPr>
      <w:r w:rsidRPr="005F61E6">
        <w:rPr>
          <w:rStyle w:val="3oh-"/>
          <w:rFonts w:ascii="Arial Narrow" w:hAnsi="Arial Narrow"/>
          <w:b/>
          <w:sz w:val="23"/>
          <w:szCs w:val="23"/>
        </w:rPr>
        <w:t>Το ίδιο όμως δεν έγινε στις περιπτώσεις Γεωτεχνικών, δημοσίων υπαλλήλων, πτυχιούχων πενταετών σχολών της αλλοδαπής [διάρκεια κατ’</w:t>
      </w:r>
      <w:r w:rsidR="007F3CC4">
        <w:rPr>
          <w:rStyle w:val="3oh-"/>
          <w:rFonts w:ascii="Arial Narrow" w:hAnsi="Arial Narrow"/>
          <w:b/>
          <w:sz w:val="23"/>
          <w:szCs w:val="23"/>
        </w:rPr>
        <w:t xml:space="preserve"> </w:t>
      </w:r>
      <w:r w:rsidRPr="005F61E6">
        <w:rPr>
          <w:rStyle w:val="3oh-"/>
          <w:rFonts w:ascii="Arial Narrow" w:hAnsi="Arial Narrow"/>
          <w:b/>
          <w:sz w:val="23"/>
          <w:szCs w:val="23"/>
        </w:rPr>
        <w:t>ελάχιστον δέκα (10) ακαδημαϊκά εξάμηνα], για τους οποίους έχει εκδοθεί πράξη ισοτιμίας ή και αντιστοιχίας με τίτλους σπουδών τμημάτων εκπαιδευτικών ιδρυμάτων της ημεδαπής, μέσω του Δ.Ι.Κ.Α.Τ.Σ.Α, πλέον Δ.Ο.Α.Τ.Α.Π.,</w:t>
      </w:r>
      <w:r w:rsidRPr="005F61E6">
        <w:rPr>
          <w:rStyle w:val="3oh-"/>
          <w:rFonts w:ascii="Arial Narrow" w:hAnsi="Arial Narrow"/>
          <w:sz w:val="23"/>
          <w:szCs w:val="23"/>
        </w:rPr>
        <w:t xml:space="preserve"> με αποτέλεσμα να </w:t>
      </w:r>
      <w:r w:rsidRPr="005F61E6">
        <w:rPr>
          <w:rFonts w:ascii="Arial Narrow" w:hAnsi="Arial Narrow"/>
          <w:sz w:val="23"/>
          <w:szCs w:val="23"/>
        </w:rPr>
        <w:t>έχει προκληθεί πολύ μεγάλη αναστάτωση στους αποφοίτους πανεπιστημιακών σχολών εξωτερικού, ειδικά τώρα που στα πλαίσια της 89</w:t>
      </w:r>
      <w:r w:rsidRPr="005F61E6">
        <w:rPr>
          <w:rFonts w:ascii="Arial Narrow" w:hAnsi="Arial Narrow"/>
          <w:sz w:val="23"/>
          <w:szCs w:val="23"/>
          <w:vertAlign w:val="superscript"/>
        </w:rPr>
        <w:t>ης</w:t>
      </w:r>
      <w:r w:rsidRPr="005F61E6">
        <w:rPr>
          <w:rFonts w:ascii="Arial Narrow" w:hAnsi="Arial Narrow"/>
          <w:sz w:val="23"/>
          <w:szCs w:val="23"/>
        </w:rPr>
        <w:t xml:space="preserve"> Δ.Ε.Θ. έχετε ανακοινώσει ότι θα υπάρξει μισθολογική αναγνώριση ισότιμη με μεταπτυχιακό (προώθηση κατά δύο μισθολογικά κλιμάκια).</w:t>
      </w:r>
    </w:p>
    <w:p w:rsidR="00FD7F71" w:rsidRPr="005F61E6" w:rsidRDefault="00FD7F71" w:rsidP="00481B8F">
      <w:pPr>
        <w:spacing w:before="100" w:beforeAutospacing="1" w:after="100" w:afterAutospacing="1" w:line="360" w:lineRule="auto"/>
        <w:ind w:firstLine="284"/>
        <w:jc w:val="both"/>
        <w:rPr>
          <w:rFonts w:ascii="Arial Narrow" w:hAnsi="Arial Narrow"/>
          <w:sz w:val="23"/>
          <w:szCs w:val="23"/>
        </w:rPr>
      </w:pPr>
      <w:r w:rsidRPr="005F61E6">
        <w:rPr>
          <w:rStyle w:val="3oh-"/>
          <w:rFonts w:ascii="Arial Narrow" w:hAnsi="Arial Narrow"/>
          <w:sz w:val="23"/>
          <w:szCs w:val="23"/>
        </w:rPr>
        <w:lastRenderedPageBreak/>
        <w:t xml:space="preserve">Οι συνάδελφοι πτυχιούχοι του εξωτερικού </w:t>
      </w:r>
      <w:r w:rsidRPr="005F61E6">
        <w:rPr>
          <w:rFonts w:ascii="Arial Narrow" w:hAnsi="Arial Narrow"/>
          <w:sz w:val="23"/>
          <w:szCs w:val="23"/>
        </w:rPr>
        <w:t xml:space="preserve">κινητοποιήθηκαν απευθείας, άμεσα από το 2018 έως και σήμερα με αλλεπάλληλα υπομνήματα, εξώδικα, συνεχείς κλήσεις προς τα αρμόδια Υπουργεία, μιας και το πτυχίο τους στο εξωτερικό αναγνωρίζεται το </w:t>
      </w:r>
      <w:proofErr w:type="spellStart"/>
      <w:r w:rsidRPr="005F61E6">
        <w:rPr>
          <w:rFonts w:ascii="Arial Narrow" w:hAnsi="Arial Narrow"/>
          <w:sz w:val="23"/>
          <w:szCs w:val="23"/>
        </w:rPr>
        <w:t>integrated</w:t>
      </w:r>
      <w:proofErr w:type="spellEnd"/>
      <w:r w:rsidRPr="005F61E6">
        <w:rPr>
          <w:rFonts w:ascii="Arial Narrow" w:hAnsi="Arial Narrow"/>
          <w:sz w:val="23"/>
          <w:szCs w:val="23"/>
        </w:rPr>
        <w:t xml:space="preserve"> </w:t>
      </w:r>
      <w:proofErr w:type="spellStart"/>
      <w:r w:rsidRPr="005F61E6">
        <w:rPr>
          <w:rFonts w:ascii="Arial Narrow" w:hAnsi="Arial Narrow"/>
          <w:sz w:val="23"/>
          <w:szCs w:val="23"/>
        </w:rPr>
        <w:t>master</w:t>
      </w:r>
      <w:proofErr w:type="spellEnd"/>
      <w:r w:rsidRPr="005F61E6">
        <w:rPr>
          <w:rFonts w:ascii="Arial Narrow" w:hAnsi="Arial Narrow"/>
          <w:sz w:val="23"/>
          <w:szCs w:val="23"/>
        </w:rPr>
        <w:t>, ενώ εδώ στην Ελλάδα δεν αναγνωρίζεται και προφανώς νοιώθουν αδικημένοι διότι τους βάλατε σε μια τέτοιου είδους κατηγοριοποίηση, όταν οι τετραετείς σπουδές στην Ελλάδα αυτομάτως μετατράπηκαν σε πενταετείς.</w:t>
      </w:r>
    </w:p>
    <w:p w:rsidR="00FD7F71" w:rsidRPr="005F61E6" w:rsidRDefault="00FD7F71" w:rsidP="00481B8F">
      <w:pPr>
        <w:spacing w:before="100" w:beforeAutospacing="1" w:after="100" w:afterAutospacing="1" w:line="360" w:lineRule="auto"/>
        <w:ind w:firstLine="284"/>
        <w:jc w:val="both"/>
        <w:rPr>
          <w:rStyle w:val="3oh-"/>
          <w:rFonts w:ascii="Arial Narrow" w:hAnsi="Arial Narrow"/>
          <w:sz w:val="23"/>
          <w:szCs w:val="23"/>
        </w:rPr>
      </w:pPr>
      <w:r w:rsidRPr="005F61E6">
        <w:rPr>
          <w:rStyle w:val="3oh-"/>
          <w:rFonts w:ascii="Arial Narrow" w:hAnsi="Arial Narrow"/>
          <w:sz w:val="23"/>
          <w:szCs w:val="23"/>
        </w:rPr>
        <w:t xml:space="preserve">Ο παραλογισμός και η ασυνεννοησία μεταξύ των Υπηρεσιών του Υπουργείου Παιδείας και αυτών του ΔΟΑΤΑΠ που πετάνε τις ευθύνες ο ένας στον άλλο εδώ και έτη, δίχως να αντιμετωπίζουν το πρόβλημα, σε βάρος των συναδέλφων μας, οι οποίοι στερούνται τη δυνατότητα να αποκτήσουν </w:t>
      </w:r>
      <w:proofErr w:type="spellStart"/>
      <w:r w:rsidRPr="005F61E6">
        <w:rPr>
          <w:rStyle w:val="3oh-"/>
          <w:rFonts w:ascii="Arial Narrow" w:hAnsi="Arial Narrow"/>
          <w:sz w:val="23"/>
          <w:szCs w:val="23"/>
        </w:rPr>
        <w:t>integrated</w:t>
      </w:r>
      <w:proofErr w:type="spellEnd"/>
      <w:r w:rsidRPr="005F61E6">
        <w:rPr>
          <w:rStyle w:val="3oh-"/>
          <w:rFonts w:ascii="Arial Narrow" w:hAnsi="Arial Narrow"/>
          <w:sz w:val="23"/>
          <w:szCs w:val="23"/>
        </w:rPr>
        <w:t xml:space="preserve"> </w:t>
      </w:r>
      <w:proofErr w:type="spellStart"/>
      <w:r w:rsidRPr="005F61E6">
        <w:rPr>
          <w:rStyle w:val="3oh-"/>
          <w:rFonts w:ascii="Arial Narrow" w:hAnsi="Arial Narrow"/>
          <w:sz w:val="23"/>
          <w:szCs w:val="23"/>
        </w:rPr>
        <w:t>master</w:t>
      </w:r>
      <w:proofErr w:type="spellEnd"/>
      <w:r w:rsidRPr="005F61E6">
        <w:rPr>
          <w:rStyle w:val="3oh-"/>
          <w:rFonts w:ascii="Arial Narrow" w:hAnsi="Arial Narrow"/>
          <w:sz w:val="23"/>
          <w:szCs w:val="23"/>
        </w:rPr>
        <w:t xml:space="preserve">, τη στιγμή που έχουν κριθεί ισότιμοι και αντίστοιχοι με τα Διπλώματα της Ημεδαπής, είναι </w:t>
      </w:r>
      <w:r w:rsidRPr="005F61E6">
        <w:rPr>
          <w:rFonts w:ascii="Arial Narrow" w:hAnsi="Arial Narrow"/>
          <w:sz w:val="23"/>
          <w:szCs w:val="23"/>
        </w:rPr>
        <w:t>άδικη και ανισότιμη</w:t>
      </w:r>
      <w:r w:rsidRPr="005F61E6">
        <w:rPr>
          <w:rStyle w:val="3oh-"/>
          <w:rFonts w:ascii="Arial Narrow" w:hAnsi="Arial Narrow"/>
          <w:sz w:val="23"/>
          <w:szCs w:val="23"/>
        </w:rPr>
        <w:t>.</w:t>
      </w:r>
    </w:p>
    <w:p w:rsidR="00FD7F71" w:rsidRPr="005F61E6" w:rsidRDefault="00FD7F71" w:rsidP="00481B8F">
      <w:pPr>
        <w:spacing w:before="100" w:beforeAutospacing="1" w:after="100" w:afterAutospacing="1" w:line="360" w:lineRule="auto"/>
        <w:ind w:firstLine="284"/>
        <w:jc w:val="both"/>
        <w:rPr>
          <w:rFonts w:ascii="Arial Narrow" w:hAnsi="Arial Narrow"/>
          <w:b/>
          <w:sz w:val="23"/>
          <w:szCs w:val="23"/>
        </w:rPr>
      </w:pPr>
      <w:r w:rsidRPr="005F61E6">
        <w:rPr>
          <w:rFonts w:ascii="Arial Narrow" w:hAnsi="Arial Narrow"/>
          <w:sz w:val="23"/>
          <w:szCs w:val="23"/>
        </w:rPr>
        <w:t xml:space="preserve">Όπως παγίως γίνεται δεκτό, η ελληνική νομοθεσία περί αναγνώρισης ακαδημαϊκής ισοτιμίας διαμορφώνεται από το άρθρο 16 παρ. 5 και 8 του Συντάγματος και την συνάδουσα με αυτό νομοθεσία. Έτσι ο εκάστοτε αρμόδιος ελληνικός Οργανισμός αναγνώρισης ακαδημαϊκής ισοτιμίας αποφαίνεται με την έκδοση διοικητικών πράξεων ατομικού αποκλειστικώς χαρακτήρα, με συγκεκριμένο νομικό και ουσιαστικό περιεχόμενο. </w:t>
      </w:r>
      <w:r w:rsidRPr="005F61E6">
        <w:rPr>
          <w:rFonts w:ascii="Arial Narrow" w:hAnsi="Arial Narrow"/>
          <w:sz w:val="23"/>
          <w:szCs w:val="23"/>
          <w:u w:val="single"/>
        </w:rPr>
        <w:t>Στο πλαίσιο της σχετικής διαδικασίας οφείλει, σε πρώτο στάδιο, να διαπιστώσει το ομοταγές του ιδρύματος της αλλοδαπής στο οποίο πραγματοποιήθηκαν οι σπουδές.</w:t>
      </w:r>
      <w:r w:rsidRPr="005F61E6">
        <w:rPr>
          <w:rFonts w:ascii="Arial Narrow" w:hAnsi="Arial Narrow"/>
          <w:sz w:val="23"/>
          <w:szCs w:val="23"/>
        </w:rPr>
        <w:t xml:space="preserve"> </w:t>
      </w:r>
      <w:r w:rsidRPr="005F61E6">
        <w:rPr>
          <w:rFonts w:ascii="Arial Narrow" w:hAnsi="Arial Narrow"/>
          <w:b/>
          <w:sz w:val="23"/>
          <w:szCs w:val="23"/>
        </w:rPr>
        <w:t>Εφόσον προβεί στην διαπίστωση αυτή, προχωρεί σε εξέταση, κατά περίπτωση, της ισοτιμίας ή ισοτιμίας και αντιστοιχίας του τίτλου προς τους απονεμόμενους από τα ημεδαπά Α</w:t>
      </w:r>
      <w:r w:rsidR="00461D5A" w:rsidRPr="005F61E6">
        <w:rPr>
          <w:rFonts w:ascii="Arial Narrow" w:hAnsi="Arial Narrow"/>
          <w:b/>
          <w:sz w:val="23"/>
          <w:szCs w:val="23"/>
        </w:rPr>
        <w:t>.</w:t>
      </w:r>
      <w:r w:rsidRPr="005F61E6">
        <w:rPr>
          <w:rFonts w:ascii="Arial Narrow" w:hAnsi="Arial Narrow"/>
          <w:b/>
          <w:sz w:val="23"/>
          <w:szCs w:val="23"/>
        </w:rPr>
        <w:t>Ε</w:t>
      </w:r>
      <w:r w:rsidR="00461D5A" w:rsidRPr="005F61E6">
        <w:rPr>
          <w:rFonts w:ascii="Arial Narrow" w:hAnsi="Arial Narrow"/>
          <w:b/>
          <w:sz w:val="23"/>
          <w:szCs w:val="23"/>
        </w:rPr>
        <w:t>.</w:t>
      </w:r>
      <w:r w:rsidRPr="005F61E6">
        <w:rPr>
          <w:rFonts w:ascii="Arial Narrow" w:hAnsi="Arial Narrow"/>
          <w:b/>
          <w:sz w:val="23"/>
          <w:szCs w:val="23"/>
        </w:rPr>
        <w:t>Ι.</w:t>
      </w:r>
    </w:p>
    <w:p w:rsidR="00FD7F71" w:rsidRPr="005F61E6" w:rsidRDefault="00FD7F71" w:rsidP="00481B8F">
      <w:pPr>
        <w:spacing w:before="100" w:beforeAutospacing="1" w:after="100" w:afterAutospacing="1" w:line="360" w:lineRule="auto"/>
        <w:ind w:firstLine="284"/>
        <w:jc w:val="both"/>
        <w:rPr>
          <w:rFonts w:ascii="Arial Narrow" w:hAnsi="Arial Narrow"/>
          <w:sz w:val="23"/>
          <w:szCs w:val="23"/>
        </w:rPr>
      </w:pPr>
      <w:r w:rsidRPr="005F61E6">
        <w:rPr>
          <w:rFonts w:ascii="Arial Narrow" w:hAnsi="Arial Narrow"/>
          <w:sz w:val="23"/>
          <w:szCs w:val="23"/>
        </w:rPr>
        <w:t xml:space="preserve">Άλλωστε και στη γνωμοδότηση του Νομικού Συμβουλίου του Κράτους, 226/2019, η οποία είναι σαφής και αναφέρει ότι ανακύπτουν ζητήματα αρχής ισότητας. Για αυτό προτείνετε «για λόγους ασφάλειας δικαίου θα απαιτείτο η εισαγωγή ρητής σχετικής νομοθετικής ρύθμισης και κριτηρίων προκειμένου να καταστεί δυνατή κρίση τίτλων σπουδών της αλλοδαπής σε σχέση με ημεδαπούς τίτλους </w:t>
      </w:r>
      <w:r w:rsidRPr="005F61E6">
        <w:rPr>
          <w:rFonts w:ascii="Arial Narrow" w:hAnsi="Arial Narrow"/>
          <w:sz w:val="23"/>
          <w:szCs w:val="23"/>
          <w:lang w:val="en-US"/>
        </w:rPr>
        <w:t>integrated</w:t>
      </w:r>
      <w:r w:rsidRPr="005F61E6">
        <w:rPr>
          <w:rFonts w:ascii="Arial Narrow" w:hAnsi="Arial Narrow"/>
          <w:sz w:val="23"/>
          <w:szCs w:val="23"/>
        </w:rPr>
        <w:t xml:space="preserve"> </w:t>
      </w:r>
      <w:r w:rsidRPr="005F61E6">
        <w:rPr>
          <w:rFonts w:ascii="Arial Narrow" w:hAnsi="Arial Narrow"/>
          <w:sz w:val="23"/>
          <w:szCs w:val="23"/>
          <w:lang w:val="en-US"/>
        </w:rPr>
        <w:t>master</w:t>
      </w:r>
      <w:r w:rsidRPr="005F61E6">
        <w:rPr>
          <w:rFonts w:ascii="Arial Narrow" w:hAnsi="Arial Narrow"/>
          <w:sz w:val="23"/>
          <w:szCs w:val="23"/>
        </w:rPr>
        <w:t xml:space="preserve">». </w:t>
      </w:r>
      <w:r w:rsidR="00F17CF7" w:rsidRPr="005F61E6">
        <w:rPr>
          <w:rFonts w:ascii="Arial Narrow" w:hAnsi="Arial Narrow"/>
          <w:sz w:val="23"/>
          <w:szCs w:val="23"/>
        </w:rPr>
        <w:t>Δυστυχώς ο</w:t>
      </w:r>
      <w:r w:rsidRPr="005F61E6">
        <w:rPr>
          <w:rFonts w:ascii="Arial Narrow" w:hAnsi="Arial Narrow"/>
          <w:sz w:val="23"/>
          <w:szCs w:val="23"/>
        </w:rPr>
        <w:t xml:space="preserve">ύτε αυτή </w:t>
      </w:r>
      <w:r w:rsidR="00F17CF7" w:rsidRPr="005F61E6">
        <w:rPr>
          <w:rFonts w:ascii="Arial Narrow" w:hAnsi="Arial Narrow"/>
          <w:sz w:val="23"/>
          <w:szCs w:val="23"/>
        </w:rPr>
        <w:t>έχει ληφθεί στα υπ’ όψιν έως και σήμερα!!!</w:t>
      </w:r>
    </w:p>
    <w:p w:rsidR="00A733BE" w:rsidRPr="005F61E6" w:rsidRDefault="00FD7F71" w:rsidP="00481B8F">
      <w:pPr>
        <w:spacing w:before="100" w:beforeAutospacing="1" w:after="100" w:afterAutospacing="1" w:line="360" w:lineRule="auto"/>
        <w:ind w:firstLine="284"/>
        <w:jc w:val="both"/>
        <w:rPr>
          <w:rFonts w:ascii="Arial Narrow" w:hAnsi="Arial Narrow"/>
          <w:sz w:val="23"/>
          <w:szCs w:val="23"/>
          <w:u w:val="single"/>
        </w:rPr>
      </w:pPr>
      <w:r w:rsidRPr="005F61E6">
        <w:rPr>
          <w:rFonts w:ascii="Arial Narrow" w:hAnsi="Arial Narrow"/>
          <w:sz w:val="23"/>
          <w:szCs w:val="23"/>
        </w:rPr>
        <w:t xml:space="preserve">Η Κυβέρνηση, οφείλει με νομοθετικές ρυθμίσεις να λυθούν οριστικά αυτές οι αδικίες, για την πραγματική και ουσιαστική ισοτιμία των πτυχίων των αποφοίτων εξωτερικού, για τα οποία έχουν αναγνωριστεί με υπεύθυνο κρατικό τρόπο ισότιμα και αντίστοιχα με πτυχία των ελληνικών πανεπιστημίων και να δοθεί και στους συναδέλφους το ευεργετικό μέτρο που έχει εξαγγελθεί από εσάς. </w:t>
      </w:r>
      <w:r w:rsidRPr="005F61E6">
        <w:rPr>
          <w:rFonts w:ascii="Arial Narrow" w:hAnsi="Arial Narrow"/>
          <w:sz w:val="23"/>
          <w:szCs w:val="23"/>
          <w:u w:val="single"/>
        </w:rPr>
        <w:t>Σε αντίθετη περίπτωση δημιουργείτ</w:t>
      </w:r>
      <w:r w:rsidR="00F17CF7" w:rsidRPr="005F61E6">
        <w:rPr>
          <w:rFonts w:ascii="Arial Narrow" w:hAnsi="Arial Narrow"/>
          <w:sz w:val="23"/>
          <w:szCs w:val="23"/>
          <w:u w:val="single"/>
        </w:rPr>
        <w:t>ε</w:t>
      </w:r>
      <w:r w:rsidRPr="005F61E6">
        <w:rPr>
          <w:rFonts w:ascii="Arial Narrow" w:hAnsi="Arial Narrow"/>
          <w:sz w:val="23"/>
          <w:szCs w:val="23"/>
          <w:u w:val="single"/>
        </w:rPr>
        <w:t xml:space="preserve"> υπαλλήλους δύο ταχυτήτων στις ίδιες υπηρεσίες  αδικώντας μια μεγάλο σύνολο συναδέλφων μας!!</w:t>
      </w:r>
    </w:p>
    <w:p w:rsidR="00A733BE" w:rsidRPr="005F61E6" w:rsidRDefault="00A733BE" w:rsidP="00481B8F">
      <w:pPr>
        <w:spacing w:before="100" w:beforeAutospacing="1" w:after="100" w:afterAutospacing="1" w:line="360" w:lineRule="auto"/>
        <w:ind w:firstLine="284"/>
        <w:jc w:val="both"/>
        <w:rPr>
          <w:rFonts w:ascii="Arial Narrow" w:hAnsi="Arial Narrow"/>
          <w:spacing w:val="-11"/>
          <w:sz w:val="23"/>
          <w:szCs w:val="23"/>
          <w:u w:val="single"/>
        </w:rPr>
      </w:pPr>
      <w:r w:rsidRPr="005F61E6">
        <w:rPr>
          <w:rFonts w:ascii="Arial Narrow" w:hAnsi="Arial Narrow"/>
          <w:sz w:val="23"/>
          <w:szCs w:val="23"/>
        </w:rPr>
        <w:t xml:space="preserve">Σύμφωνα με την </w:t>
      </w:r>
      <w:proofErr w:type="spellStart"/>
      <w:r w:rsidRPr="005F61E6">
        <w:rPr>
          <w:rFonts w:ascii="Arial Narrow" w:hAnsi="Arial Narrow"/>
          <w:sz w:val="23"/>
          <w:szCs w:val="23"/>
        </w:rPr>
        <w:t>περ</w:t>
      </w:r>
      <w:proofErr w:type="spellEnd"/>
      <w:r w:rsidRPr="005F61E6">
        <w:rPr>
          <w:rFonts w:ascii="Arial Narrow" w:hAnsi="Arial Narrow"/>
          <w:sz w:val="23"/>
          <w:szCs w:val="23"/>
        </w:rPr>
        <w:t xml:space="preserve">. αα) του άρθρου 45 με τίτλο </w:t>
      </w:r>
      <w:r w:rsidRPr="005F61E6">
        <w:rPr>
          <w:rFonts w:ascii="Arial Narrow" w:hAnsi="Arial Narrow"/>
          <w:spacing w:val="-11"/>
          <w:sz w:val="23"/>
          <w:szCs w:val="23"/>
        </w:rPr>
        <w:t xml:space="preserve">“Μισθολογική προώθηση κατόχων του ενιαίου και αδιάσπαστου τίτλου σπουδών μεταπτυχιακού επιπέδου – Τροποποίηση παρ. 3 άρθρου 9 ν. 4354/2015” του υπό διαβούλευση σχεδίου νόμου του Υπουργείου Εθνικής Οικονομίας και Οικονομικών με τίτλο: «Φορολογική μεταρρύθμιση για το δημογραφικό και τη μεσαία τάξη – Μέτρα στήριξης για την κοινωνία και την οικονομία» </w:t>
      </w:r>
      <w:r w:rsidRPr="005F61E6">
        <w:rPr>
          <w:rFonts w:ascii="Arial Narrow" w:hAnsi="Arial Narrow"/>
          <w:spacing w:val="-11"/>
          <w:sz w:val="23"/>
          <w:szCs w:val="23"/>
          <w:u w:val="single"/>
        </w:rPr>
        <w:t xml:space="preserve">οι κάτοχοι του ενιαίου και αδιάσπαστου τίτλου σπουδών μεταπτυχιακού επιπέδου του </w:t>
      </w:r>
      <w:r w:rsidRPr="005F61E6">
        <w:rPr>
          <w:rFonts w:ascii="Arial Narrow" w:hAnsi="Arial Narrow"/>
          <w:spacing w:val="-11"/>
          <w:sz w:val="23"/>
          <w:szCs w:val="23"/>
          <w:u w:val="single"/>
        </w:rPr>
        <w:lastRenderedPageBreak/>
        <w:t>άρθρου 46 του ν. 4485/2017 (Α’114) και του άρθρου 78 του ν. 4957/2022 (Α’141), οι οποίοι δεν κατέχουν διακριτό μεταπτυχιακού τίτλο σπουδών ετήσιας τουλάχιστον φοίτησης μετά τη λήψη του πτυχίου τριτοβάθμιας εκπαίδευσης, προωθούνται κατά δύο (2) Μ.Κ.</w:t>
      </w:r>
    </w:p>
    <w:p w:rsidR="00A733BE" w:rsidRPr="005F61E6" w:rsidRDefault="00A733BE" w:rsidP="00481B8F">
      <w:pPr>
        <w:spacing w:before="100" w:beforeAutospacing="1" w:after="100" w:afterAutospacing="1" w:line="360" w:lineRule="auto"/>
        <w:ind w:firstLine="284"/>
        <w:jc w:val="both"/>
        <w:rPr>
          <w:rStyle w:val="3oh-"/>
          <w:rFonts w:ascii="Arial Narrow" w:hAnsi="Arial Narrow"/>
          <w:sz w:val="23"/>
          <w:szCs w:val="23"/>
        </w:rPr>
      </w:pPr>
      <w:r w:rsidRPr="005F61E6">
        <w:rPr>
          <w:rFonts w:ascii="Arial Narrow" w:hAnsi="Arial Narrow"/>
          <w:b/>
          <w:spacing w:val="-11"/>
          <w:sz w:val="23"/>
          <w:szCs w:val="23"/>
        </w:rPr>
        <w:t xml:space="preserve">Τι γίνεται όμως με τους συναδέλφους που ήδη κατέχουν και διακριτό μεταπτυχιακό τίτλο σπουδών;;; </w:t>
      </w:r>
      <w:r w:rsidRPr="005F61E6">
        <w:rPr>
          <w:rFonts w:ascii="Arial Narrow" w:hAnsi="Arial Narrow"/>
          <w:spacing w:val="-11"/>
          <w:sz w:val="23"/>
          <w:szCs w:val="23"/>
        </w:rPr>
        <w:t>Η εξίσωση των πενταετών ενιαίων και αδιάσπαστων τίτλων σπουδών (</w:t>
      </w:r>
      <w:proofErr w:type="spellStart"/>
      <w:r w:rsidRPr="005F61E6">
        <w:rPr>
          <w:rStyle w:val="3oh-"/>
          <w:rFonts w:ascii="Arial Narrow" w:hAnsi="Arial Narrow"/>
          <w:sz w:val="23"/>
          <w:szCs w:val="23"/>
        </w:rPr>
        <w:t>integrated</w:t>
      </w:r>
      <w:proofErr w:type="spellEnd"/>
      <w:r w:rsidRPr="005F61E6">
        <w:rPr>
          <w:rStyle w:val="3oh-"/>
          <w:rFonts w:ascii="Arial Narrow" w:hAnsi="Arial Narrow"/>
          <w:sz w:val="23"/>
          <w:szCs w:val="23"/>
        </w:rPr>
        <w:t xml:space="preserve"> </w:t>
      </w:r>
      <w:proofErr w:type="spellStart"/>
      <w:r w:rsidRPr="005F61E6">
        <w:rPr>
          <w:rStyle w:val="3oh-"/>
          <w:rFonts w:ascii="Arial Narrow" w:hAnsi="Arial Narrow"/>
          <w:sz w:val="23"/>
          <w:szCs w:val="23"/>
        </w:rPr>
        <w:t>master</w:t>
      </w:r>
      <w:proofErr w:type="spellEnd"/>
      <w:r w:rsidRPr="005F61E6">
        <w:rPr>
          <w:rStyle w:val="3oh-"/>
          <w:rFonts w:ascii="Arial Narrow" w:hAnsi="Arial Narrow"/>
          <w:sz w:val="23"/>
          <w:szCs w:val="23"/>
        </w:rPr>
        <w:t>) με τους διακριτούς μεταπτυχιακούς τίτλους δημιουργεί σαφή αδικία εις βάρος των υπαλλήλων που συνέχισαν τις σπουδές τους και απέκτησαν πρόσθετα μεταπτυχιακό τίτλο. Η ρύθμιση αυτή αντιβαίνει στην αρχή της ίσης μεταχείρισης και της αναλογικής επιβράβευσης των προσόντων καθώς εξισώνει διαφορετικά επίπεδα ακαδημαϊκής προσπάθειας και προσωπικής επένδυσης.</w:t>
      </w:r>
    </w:p>
    <w:p w:rsidR="00346CCE" w:rsidRPr="005F61E6" w:rsidRDefault="00346CCE" w:rsidP="00481B8F">
      <w:pPr>
        <w:spacing w:before="100" w:beforeAutospacing="1" w:after="100" w:afterAutospacing="1" w:line="360" w:lineRule="auto"/>
        <w:ind w:firstLine="284"/>
        <w:jc w:val="both"/>
        <w:rPr>
          <w:rStyle w:val="3oh-"/>
          <w:rFonts w:ascii="Arial Narrow" w:hAnsi="Arial Narrow"/>
          <w:sz w:val="23"/>
          <w:szCs w:val="23"/>
        </w:rPr>
      </w:pPr>
      <w:r w:rsidRPr="005F61E6">
        <w:rPr>
          <w:rStyle w:val="3oh-"/>
          <w:rFonts w:ascii="Arial Narrow" w:hAnsi="Arial Narrow"/>
          <w:sz w:val="23"/>
          <w:szCs w:val="23"/>
        </w:rPr>
        <w:t xml:space="preserve">Κατά </w:t>
      </w:r>
      <w:r w:rsidR="003C73DB" w:rsidRPr="005F61E6">
        <w:rPr>
          <w:rStyle w:val="3oh-"/>
          <w:rFonts w:ascii="Arial Narrow" w:hAnsi="Arial Narrow"/>
          <w:sz w:val="23"/>
          <w:szCs w:val="23"/>
        </w:rPr>
        <w:t xml:space="preserve">τη γνώμη μας το </w:t>
      </w:r>
      <w:proofErr w:type="spellStart"/>
      <w:r w:rsidR="003C73DB" w:rsidRPr="005F61E6">
        <w:rPr>
          <w:rFonts w:ascii="Arial Narrow" w:hAnsi="Arial Narrow"/>
          <w:spacing w:val="-11"/>
          <w:sz w:val="23"/>
          <w:szCs w:val="23"/>
        </w:rPr>
        <w:t>Ι</w:t>
      </w:r>
      <w:r w:rsidR="003C73DB" w:rsidRPr="005F61E6">
        <w:rPr>
          <w:rStyle w:val="3oh-"/>
          <w:rFonts w:ascii="Arial Narrow" w:hAnsi="Arial Narrow"/>
          <w:sz w:val="23"/>
          <w:szCs w:val="23"/>
        </w:rPr>
        <w:t>ntegrated</w:t>
      </w:r>
      <w:proofErr w:type="spellEnd"/>
      <w:r w:rsidR="003C73DB" w:rsidRPr="005F61E6">
        <w:rPr>
          <w:rStyle w:val="3oh-"/>
          <w:rFonts w:ascii="Arial Narrow" w:hAnsi="Arial Narrow"/>
          <w:sz w:val="23"/>
          <w:szCs w:val="23"/>
        </w:rPr>
        <w:t xml:space="preserve"> </w:t>
      </w:r>
      <w:proofErr w:type="spellStart"/>
      <w:r w:rsidR="003C73DB" w:rsidRPr="005F61E6">
        <w:rPr>
          <w:rStyle w:val="3oh-"/>
          <w:rFonts w:ascii="Arial Narrow" w:hAnsi="Arial Narrow"/>
          <w:sz w:val="23"/>
          <w:szCs w:val="23"/>
        </w:rPr>
        <w:t>master</w:t>
      </w:r>
      <w:proofErr w:type="spellEnd"/>
      <w:r w:rsidR="003C73DB" w:rsidRPr="005F61E6">
        <w:rPr>
          <w:rStyle w:val="3oh-"/>
          <w:rFonts w:ascii="Arial Narrow" w:hAnsi="Arial Narrow"/>
          <w:sz w:val="23"/>
          <w:szCs w:val="23"/>
        </w:rPr>
        <w:t xml:space="preserve"> δεν αποτελεί δεύτερο μεταπτυχιακό τίτλο αλλά είναι η ακαδημαϊκή μορφή του βασικού διπλώματος πενταετούς κύκλου σπουδών, που αναγνωρίζει την ανώτερη στάθμη εξειδίκευσης και το υψηλότερο επίπεδο σπουδών έναντι των τετραετών Πανεπιστημιακών πτυχίων.</w:t>
      </w:r>
    </w:p>
    <w:p w:rsidR="00A733BE" w:rsidRPr="005F61E6" w:rsidRDefault="00A733BE" w:rsidP="00481B8F">
      <w:pPr>
        <w:spacing w:before="100" w:beforeAutospacing="1" w:after="100" w:afterAutospacing="1" w:line="360" w:lineRule="auto"/>
        <w:ind w:firstLine="284"/>
        <w:jc w:val="both"/>
        <w:rPr>
          <w:rFonts w:ascii="Arial Narrow" w:hAnsi="Arial Narrow"/>
          <w:sz w:val="23"/>
          <w:szCs w:val="23"/>
          <w:u w:val="single"/>
        </w:rPr>
      </w:pPr>
      <w:r w:rsidRPr="005F61E6">
        <w:rPr>
          <w:rFonts w:ascii="Arial Narrow" w:hAnsi="Arial Narrow"/>
          <w:sz w:val="23"/>
          <w:szCs w:val="23"/>
        </w:rPr>
        <w:t xml:space="preserve">Διευκρινίζετε ότι </w:t>
      </w:r>
      <w:r w:rsidR="00320E39" w:rsidRPr="005F61E6">
        <w:rPr>
          <w:rFonts w:ascii="Arial Narrow" w:hAnsi="Arial Narrow"/>
          <w:sz w:val="23"/>
          <w:szCs w:val="23"/>
        </w:rPr>
        <w:t xml:space="preserve">αφενός </w:t>
      </w:r>
      <w:r w:rsidRPr="005F61E6">
        <w:rPr>
          <w:rFonts w:ascii="Arial Narrow" w:hAnsi="Arial Narrow"/>
          <w:sz w:val="23"/>
          <w:szCs w:val="23"/>
        </w:rPr>
        <w:t>παλαιότερα με το ν. 3205/2003 οι υπάλληλοι της κατηγορίας ΠΕ με πτυχίο ή δίπλωμα διάρκειας πλήρους πενταετούς φοίτησης εξελίσσονταν στα Μισθολογικά Κλιμάκια [Μ.Κ.] της Π.Ε. κατηγορίας με προβάδισμα ενός (1) Μ.Κ</w:t>
      </w:r>
      <w:r w:rsidR="00320E39" w:rsidRPr="005F61E6">
        <w:rPr>
          <w:rFonts w:ascii="Arial Narrow" w:hAnsi="Arial Narrow"/>
          <w:sz w:val="23"/>
          <w:szCs w:val="23"/>
        </w:rPr>
        <w:t>. και αφετέρου</w:t>
      </w:r>
      <w:r w:rsidRPr="005F61E6">
        <w:rPr>
          <w:rFonts w:ascii="Arial Narrow" w:hAnsi="Arial Narrow"/>
          <w:sz w:val="23"/>
          <w:szCs w:val="23"/>
        </w:rPr>
        <w:t xml:space="preserve"> ήδη με νόμους ο τίτλος ως </w:t>
      </w:r>
      <w:r w:rsidRPr="005F61E6">
        <w:rPr>
          <w:rFonts w:ascii="Arial Narrow" w:hAnsi="Arial Narrow"/>
          <w:sz w:val="23"/>
          <w:szCs w:val="23"/>
          <w:lang w:val="en-US"/>
        </w:rPr>
        <w:t>Integrated</w:t>
      </w:r>
      <w:r w:rsidRPr="005F61E6">
        <w:rPr>
          <w:rFonts w:ascii="Arial Narrow" w:hAnsi="Arial Narrow"/>
          <w:sz w:val="23"/>
          <w:szCs w:val="23"/>
        </w:rPr>
        <w:t xml:space="preserve"> </w:t>
      </w:r>
      <w:r w:rsidRPr="005F61E6">
        <w:rPr>
          <w:rFonts w:ascii="Arial Narrow" w:hAnsi="Arial Narrow"/>
          <w:sz w:val="23"/>
          <w:szCs w:val="23"/>
          <w:lang w:val="en-US"/>
        </w:rPr>
        <w:t>master</w:t>
      </w:r>
      <w:r w:rsidRPr="005F61E6">
        <w:rPr>
          <w:rFonts w:ascii="Arial Narrow" w:hAnsi="Arial Narrow"/>
          <w:sz w:val="23"/>
          <w:szCs w:val="23"/>
        </w:rPr>
        <w:t xml:space="preserve"> αναγνωρίζεται μόνο βαθμολογικά κι όχι μισθολογικά, τόσο σε διαγωνισμούς του δημοσίου μέσω ΑΣΕΠ, όσο </w:t>
      </w:r>
      <w:r w:rsidR="00346CCE" w:rsidRPr="005F61E6">
        <w:rPr>
          <w:rFonts w:ascii="Arial Narrow" w:hAnsi="Arial Narrow"/>
          <w:sz w:val="23"/>
          <w:szCs w:val="23"/>
        </w:rPr>
        <w:t>και στις προκηρύξεις θέσεων Προϊσταμένων Οργανικών Μονάδων.</w:t>
      </w:r>
    </w:p>
    <w:p w:rsidR="00211FC4" w:rsidRPr="005F61E6" w:rsidRDefault="00211FC4" w:rsidP="005F61E6">
      <w:pPr>
        <w:spacing w:before="100" w:beforeAutospacing="1" w:after="100" w:afterAutospacing="1" w:line="360" w:lineRule="auto"/>
        <w:ind w:firstLine="284"/>
        <w:contextualSpacing/>
        <w:jc w:val="both"/>
        <w:rPr>
          <w:rFonts w:ascii="Arial Narrow" w:hAnsi="Arial Narrow"/>
          <w:b/>
          <w:sz w:val="23"/>
          <w:szCs w:val="23"/>
        </w:rPr>
      </w:pPr>
      <w:r w:rsidRPr="005F61E6">
        <w:rPr>
          <w:rFonts w:ascii="Arial Narrow" w:hAnsi="Arial Narrow"/>
          <w:b/>
          <w:sz w:val="23"/>
          <w:szCs w:val="23"/>
        </w:rPr>
        <w:t>Ω</w:t>
      </w:r>
      <w:r w:rsidR="00FD7F71" w:rsidRPr="005F61E6">
        <w:rPr>
          <w:rFonts w:ascii="Arial Narrow" w:hAnsi="Arial Narrow"/>
          <w:b/>
          <w:sz w:val="23"/>
          <w:szCs w:val="23"/>
        </w:rPr>
        <w:t xml:space="preserve">ς ΠΕΓΔΥ </w:t>
      </w:r>
      <w:r w:rsidRPr="005F61E6">
        <w:rPr>
          <w:rFonts w:ascii="Arial Narrow" w:hAnsi="Arial Narrow"/>
          <w:b/>
          <w:sz w:val="23"/>
          <w:szCs w:val="23"/>
        </w:rPr>
        <w:t>ζητάμε:</w:t>
      </w:r>
      <w:bookmarkStart w:id="0" w:name="_GoBack"/>
      <w:bookmarkEnd w:id="0"/>
    </w:p>
    <w:p w:rsidR="00FD7F71" w:rsidRPr="005F61E6" w:rsidRDefault="00211FC4" w:rsidP="00481B8F">
      <w:pPr>
        <w:tabs>
          <w:tab w:val="left" w:pos="567"/>
        </w:tabs>
        <w:spacing w:before="100" w:beforeAutospacing="1" w:after="100" w:afterAutospacing="1" w:line="360" w:lineRule="auto"/>
        <w:ind w:firstLine="284"/>
        <w:jc w:val="both"/>
        <w:rPr>
          <w:rFonts w:ascii="Arial Narrow" w:hAnsi="Arial Narrow"/>
          <w:b/>
          <w:sz w:val="23"/>
          <w:szCs w:val="23"/>
        </w:rPr>
      </w:pPr>
      <w:proofErr w:type="gramStart"/>
      <w:r w:rsidRPr="005F61E6">
        <w:rPr>
          <w:rFonts w:ascii="Arial Narrow" w:hAnsi="Arial Narrow"/>
          <w:b/>
          <w:sz w:val="23"/>
          <w:szCs w:val="23"/>
          <w:lang w:val="en-US"/>
        </w:rPr>
        <w:t>I</w:t>
      </w:r>
      <w:r w:rsidRPr="005F61E6">
        <w:rPr>
          <w:rFonts w:ascii="Arial Narrow" w:hAnsi="Arial Narrow"/>
          <w:b/>
          <w:sz w:val="23"/>
          <w:szCs w:val="23"/>
        </w:rPr>
        <w:tab/>
      </w:r>
      <w:r w:rsidR="00FD7F71" w:rsidRPr="005F61E6">
        <w:rPr>
          <w:rFonts w:ascii="Arial Narrow" w:hAnsi="Arial Narrow"/>
          <w:b/>
          <w:sz w:val="23"/>
          <w:szCs w:val="23"/>
        </w:rPr>
        <w:t xml:space="preserve">την ίση αντιμετώπιση των εδώ </w:t>
      </w:r>
      <w:r w:rsidR="00A733BE" w:rsidRPr="005F61E6">
        <w:rPr>
          <w:rFonts w:ascii="Arial Narrow" w:hAnsi="Arial Narrow"/>
          <w:b/>
          <w:sz w:val="23"/>
          <w:szCs w:val="23"/>
        </w:rPr>
        <w:t>σπουδαζόντων Γεωπόνων</w:t>
      </w:r>
      <w:r w:rsidR="00FD7F71" w:rsidRPr="005F61E6">
        <w:rPr>
          <w:rFonts w:ascii="Arial Narrow" w:hAnsi="Arial Narrow"/>
          <w:b/>
          <w:sz w:val="23"/>
          <w:szCs w:val="23"/>
        </w:rPr>
        <w:t xml:space="preserve"> με τους Γεωπόνους που σπούδασαν στην αλλοδαπή, δηλαδή την αναγνώριση ισοτιμίας και ισοτιμίας και αντιστοιχίας προς το βασικό τίτλο του ημεδαπού συστήματος Πανεπιστημιακής εκπαίδευσης, προκειμένου και αυτοί να είναι αποδέκτες όσων εξαγγείλατε.</w:t>
      </w:r>
      <w:proofErr w:type="gramEnd"/>
    </w:p>
    <w:p w:rsidR="00211FC4" w:rsidRPr="005F61E6" w:rsidRDefault="00211FC4" w:rsidP="00481B8F">
      <w:pPr>
        <w:tabs>
          <w:tab w:val="left" w:pos="567"/>
        </w:tabs>
        <w:spacing w:before="100" w:beforeAutospacing="1" w:after="100" w:afterAutospacing="1" w:line="360" w:lineRule="auto"/>
        <w:ind w:firstLine="284"/>
        <w:jc w:val="both"/>
        <w:rPr>
          <w:rFonts w:ascii="Arial Narrow" w:hAnsi="Arial Narrow"/>
          <w:b/>
          <w:sz w:val="23"/>
          <w:szCs w:val="23"/>
        </w:rPr>
      </w:pPr>
      <w:r w:rsidRPr="005F61E6">
        <w:rPr>
          <w:rFonts w:ascii="Arial Narrow" w:hAnsi="Arial Narrow"/>
          <w:b/>
          <w:sz w:val="23"/>
          <w:szCs w:val="23"/>
          <w:lang w:val="en-US"/>
        </w:rPr>
        <w:t>II</w:t>
      </w:r>
      <w:r w:rsidRPr="005F61E6">
        <w:rPr>
          <w:rFonts w:ascii="Arial Narrow" w:hAnsi="Arial Narrow"/>
          <w:b/>
          <w:sz w:val="23"/>
          <w:szCs w:val="23"/>
        </w:rPr>
        <w:tab/>
      </w:r>
      <w:r w:rsidR="00B63B45" w:rsidRPr="005F61E6">
        <w:rPr>
          <w:rFonts w:ascii="Arial Narrow" w:hAnsi="Arial Narrow"/>
          <w:b/>
          <w:sz w:val="23"/>
          <w:szCs w:val="23"/>
        </w:rPr>
        <w:t xml:space="preserve">τη διαγραφή της φράσης «οι οποίοι δεν κατέχουν μεταπτυχιακό τίτλο σπουδών ετήσιας τουλάχιστον φοίτησης μετά τη λήψη του πτυχίου τριτοβάθμιας εκπαίδευσης» </w:t>
      </w:r>
      <w:r w:rsidR="00346CCE" w:rsidRPr="005F61E6">
        <w:rPr>
          <w:rFonts w:ascii="Arial Narrow" w:hAnsi="Arial Narrow"/>
          <w:b/>
          <w:sz w:val="23"/>
          <w:szCs w:val="23"/>
        </w:rPr>
        <w:t xml:space="preserve">ώστε </w:t>
      </w:r>
      <w:r w:rsidR="003C73DB" w:rsidRPr="005F61E6">
        <w:rPr>
          <w:rFonts w:ascii="Arial Narrow" w:hAnsi="Arial Narrow"/>
          <w:b/>
          <w:sz w:val="23"/>
          <w:szCs w:val="23"/>
        </w:rPr>
        <w:t xml:space="preserve">η προώθηση κατά +2 Μ.Κ. να νομοθετηθεί ως γενικό χαρακτηριστικό του βασικού τίτλου σπουδών </w:t>
      </w:r>
      <w:r w:rsidR="005F61E6">
        <w:rPr>
          <w:rFonts w:ascii="Arial Narrow" w:hAnsi="Arial Narrow"/>
          <w:b/>
          <w:sz w:val="23"/>
          <w:szCs w:val="23"/>
        </w:rPr>
        <w:t xml:space="preserve">και </w:t>
      </w:r>
      <w:r w:rsidR="003C73DB" w:rsidRPr="005F61E6">
        <w:rPr>
          <w:rFonts w:ascii="Arial Narrow" w:hAnsi="Arial Narrow"/>
          <w:b/>
          <w:sz w:val="23"/>
          <w:szCs w:val="23"/>
        </w:rPr>
        <w:t>των Π.Ε. Γεωπόνων.</w:t>
      </w:r>
    </w:p>
    <w:p w:rsidR="00092857" w:rsidRPr="005F61E6" w:rsidRDefault="00092857" w:rsidP="005F61E6">
      <w:pPr>
        <w:shd w:val="clear" w:color="auto" w:fill="FFFFFF"/>
        <w:spacing w:before="100" w:beforeAutospacing="1" w:after="100" w:afterAutospacing="1" w:line="360" w:lineRule="auto"/>
        <w:ind w:firstLine="284"/>
        <w:contextualSpacing/>
        <w:jc w:val="center"/>
        <w:rPr>
          <w:rFonts w:ascii="Arial Narrow" w:hAnsi="Arial Narrow" w:cs="Calibri"/>
          <w:bCs/>
          <w:sz w:val="23"/>
          <w:szCs w:val="23"/>
        </w:rPr>
      </w:pPr>
      <w:r w:rsidRPr="005F61E6">
        <w:rPr>
          <w:rFonts w:ascii="Arial Narrow" w:hAnsi="Arial Narrow" w:cs="Calibri"/>
          <w:bCs/>
          <w:sz w:val="23"/>
          <w:szCs w:val="23"/>
        </w:rPr>
        <w:t>Για το Δ.Σ.</w:t>
      </w:r>
    </w:p>
    <w:tbl>
      <w:tblPr>
        <w:tblW w:w="10368" w:type="dxa"/>
        <w:tblInd w:w="108" w:type="dxa"/>
        <w:tblLayout w:type="fixed"/>
        <w:tblLook w:val="0000" w:firstRow="0" w:lastRow="0" w:firstColumn="0" w:lastColumn="0" w:noHBand="0" w:noVBand="0"/>
      </w:tblPr>
      <w:tblGrid>
        <w:gridCol w:w="3528"/>
        <w:gridCol w:w="3138"/>
        <w:gridCol w:w="3702"/>
      </w:tblGrid>
      <w:tr w:rsidR="00092857" w:rsidRPr="005F61E6" w:rsidTr="00B63B45">
        <w:tc>
          <w:tcPr>
            <w:tcW w:w="3528" w:type="dxa"/>
            <w:shd w:val="clear" w:color="auto" w:fill="auto"/>
          </w:tcPr>
          <w:p w:rsidR="00092857" w:rsidRPr="005F61E6" w:rsidRDefault="00092857" w:rsidP="001B77FC">
            <w:pPr>
              <w:spacing w:before="100" w:beforeAutospacing="1" w:after="100" w:afterAutospacing="1" w:line="380" w:lineRule="atLeast"/>
              <w:rPr>
                <w:rFonts w:ascii="Arial Narrow" w:hAnsi="Arial Narrow" w:cs="Calibri"/>
                <w:sz w:val="23"/>
                <w:szCs w:val="23"/>
              </w:rPr>
            </w:pPr>
            <w:r w:rsidRPr="005F61E6">
              <w:rPr>
                <w:rFonts w:ascii="Arial Narrow" w:hAnsi="Arial Narrow" w:cs="Calibri"/>
                <w:sz w:val="23"/>
                <w:szCs w:val="23"/>
              </w:rPr>
              <w:t xml:space="preserve">                  Ο ΠΡΟΕΔΡΟΣ                         </w:t>
            </w:r>
          </w:p>
          <w:p w:rsidR="00092857" w:rsidRPr="005F61E6" w:rsidRDefault="00092857" w:rsidP="001B77FC">
            <w:pPr>
              <w:spacing w:before="100" w:beforeAutospacing="1" w:after="100" w:afterAutospacing="1" w:line="380" w:lineRule="atLeast"/>
              <w:rPr>
                <w:rFonts w:ascii="Arial Narrow" w:hAnsi="Arial Narrow" w:cs="Calibri"/>
                <w:sz w:val="23"/>
                <w:szCs w:val="23"/>
                <w:lang w:val="en-US"/>
              </w:rPr>
            </w:pPr>
          </w:p>
          <w:p w:rsidR="00092857" w:rsidRPr="005F61E6" w:rsidRDefault="00092857" w:rsidP="001B77FC">
            <w:pPr>
              <w:spacing w:before="100" w:beforeAutospacing="1" w:after="100" w:afterAutospacing="1" w:line="380" w:lineRule="atLeast"/>
              <w:rPr>
                <w:rFonts w:ascii="Arial Narrow" w:hAnsi="Arial Narrow" w:cs="Calibri"/>
                <w:sz w:val="23"/>
                <w:szCs w:val="23"/>
              </w:rPr>
            </w:pPr>
            <w:r w:rsidRPr="005F61E6">
              <w:rPr>
                <w:rFonts w:ascii="Arial Narrow" w:hAnsi="Arial Narrow" w:cs="Calibri"/>
                <w:sz w:val="23"/>
                <w:szCs w:val="23"/>
              </w:rPr>
              <w:t xml:space="preserve">       ΑΡΙΣΤΕΙΔΗΣ</w:t>
            </w:r>
            <w:r w:rsidR="00940A63" w:rsidRPr="005F61E6">
              <w:rPr>
                <w:rFonts w:ascii="Arial Narrow" w:hAnsi="Arial Narrow" w:cs="Calibri"/>
                <w:sz w:val="23"/>
                <w:szCs w:val="23"/>
              </w:rPr>
              <w:t xml:space="preserve"> ΖΑΧΙΛΑΣ</w:t>
            </w:r>
          </w:p>
        </w:tc>
        <w:tc>
          <w:tcPr>
            <w:tcW w:w="3138" w:type="dxa"/>
            <w:shd w:val="clear" w:color="auto" w:fill="auto"/>
          </w:tcPr>
          <w:p w:rsidR="00092857" w:rsidRPr="005F61E6" w:rsidRDefault="00602FEC" w:rsidP="001B77FC">
            <w:pPr>
              <w:spacing w:before="100" w:beforeAutospacing="1" w:after="100" w:afterAutospacing="1" w:line="380" w:lineRule="atLeast"/>
              <w:ind w:left="230"/>
              <w:jc w:val="center"/>
              <w:rPr>
                <w:rFonts w:ascii="Arial Narrow" w:hAnsi="Arial Narrow" w:cs="Calibri"/>
                <w:sz w:val="23"/>
                <w:szCs w:val="23"/>
              </w:rPr>
            </w:pPr>
            <w:r>
              <w:rPr>
                <w:rFonts w:ascii="Arial Narrow" w:hAnsi="Arial Narrow" w:cs="Calibri"/>
                <w:noProof/>
                <w:sz w:val="23"/>
                <w:szCs w:val="23"/>
              </w:rPr>
              <w:drawing>
                <wp:inline distT="0" distB="0" distL="0" distR="0">
                  <wp:extent cx="1924050" cy="11112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srcRect/>
                          <a:stretch>
                            <a:fillRect/>
                          </a:stretch>
                        </pic:blipFill>
                        <pic:spPr bwMode="auto">
                          <a:xfrm>
                            <a:off x="0" y="0"/>
                            <a:ext cx="1924050" cy="1111250"/>
                          </a:xfrm>
                          <a:prstGeom prst="rect">
                            <a:avLst/>
                          </a:prstGeom>
                          <a:solidFill>
                            <a:srgbClr val="FFFFFF"/>
                          </a:solidFill>
                          <a:ln w="9525">
                            <a:noFill/>
                            <a:miter lim="800000"/>
                            <a:headEnd/>
                            <a:tailEnd/>
                          </a:ln>
                        </pic:spPr>
                      </pic:pic>
                    </a:graphicData>
                  </a:graphic>
                </wp:inline>
              </w:drawing>
            </w:r>
          </w:p>
        </w:tc>
        <w:tc>
          <w:tcPr>
            <w:tcW w:w="3702" w:type="dxa"/>
            <w:shd w:val="clear" w:color="auto" w:fill="auto"/>
          </w:tcPr>
          <w:p w:rsidR="00092857" w:rsidRPr="005F61E6" w:rsidRDefault="00092857" w:rsidP="001B77FC">
            <w:pPr>
              <w:spacing w:before="100" w:beforeAutospacing="1" w:after="100" w:afterAutospacing="1" w:line="380" w:lineRule="atLeast"/>
              <w:ind w:left="353" w:hanging="567"/>
              <w:jc w:val="center"/>
              <w:rPr>
                <w:rFonts w:ascii="Arial Narrow" w:hAnsi="Arial Narrow" w:cs="Calibri"/>
                <w:sz w:val="23"/>
                <w:szCs w:val="23"/>
              </w:rPr>
            </w:pPr>
            <w:r w:rsidRPr="005F61E6">
              <w:rPr>
                <w:rFonts w:ascii="Arial Narrow" w:hAnsi="Arial Narrow" w:cs="Calibri"/>
                <w:sz w:val="23"/>
                <w:szCs w:val="23"/>
              </w:rPr>
              <w:t>Ο ΓΕΝ. ΓΡΑΜΜΑΤΕΑΣ</w:t>
            </w:r>
          </w:p>
          <w:p w:rsidR="00092857" w:rsidRPr="005F61E6" w:rsidRDefault="00092857" w:rsidP="001B77FC">
            <w:pPr>
              <w:spacing w:before="100" w:beforeAutospacing="1" w:after="100" w:afterAutospacing="1" w:line="380" w:lineRule="atLeast"/>
              <w:rPr>
                <w:rFonts w:ascii="Arial Narrow" w:hAnsi="Arial Narrow" w:cs="Calibri"/>
                <w:sz w:val="23"/>
                <w:szCs w:val="23"/>
              </w:rPr>
            </w:pPr>
          </w:p>
          <w:p w:rsidR="00092857" w:rsidRPr="005F61E6" w:rsidRDefault="00940A63" w:rsidP="001B77FC">
            <w:pPr>
              <w:spacing w:before="100" w:beforeAutospacing="1" w:after="100" w:afterAutospacing="1" w:line="380" w:lineRule="atLeast"/>
              <w:ind w:left="-253"/>
              <w:jc w:val="center"/>
              <w:rPr>
                <w:rFonts w:ascii="Arial Narrow" w:hAnsi="Arial Narrow" w:cs="Calibri"/>
                <w:sz w:val="23"/>
                <w:szCs w:val="23"/>
              </w:rPr>
            </w:pPr>
            <w:r w:rsidRPr="005F61E6">
              <w:rPr>
                <w:rFonts w:ascii="Arial Narrow" w:hAnsi="Arial Narrow" w:cs="Calibri"/>
                <w:sz w:val="23"/>
                <w:szCs w:val="23"/>
              </w:rPr>
              <w:t>ΝΙΚΟΛΑΟΣ ΜΠΑΓΚΗΣ</w:t>
            </w:r>
          </w:p>
        </w:tc>
      </w:tr>
    </w:tbl>
    <w:p w:rsidR="001C2AA6" w:rsidRPr="00D02EDA" w:rsidRDefault="001C2AA6" w:rsidP="001B77FC">
      <w:pPr>
        <w:pStyle w:val="a6"/>
        <w:spacing w:line="380" w:lineRule="atLeast"/>
        <w:ind w:firstLine="0"/>
        <w:rPr>
          <w:rFonts w:cs="Calibri"/>
          <w:sz w:val="23"/>
          <w:szCs w:val="23"/>
          <w:lang w:val="en-US"/>
        </w:rPr>
      </w:pPr>
    </w:p>
    <w:sectPr w:rsidR="001C2AA6" w:rsidRPr="00D02EDA" w:rsidSect="00055E7A">
      <w:headerReference w:type="even" r:id="rId11"/>
      <w:footerReference w:type="default" r:id="rId12"/>
      <w:footerReference w:type="first" r:id="rId13"/>
      <w:pgSz w:w="12240" w:h="15840"/>
      <w:pgMar w:top="993" w:right="1041" w:bottom="851" w:left="1134" w:header="720" w:footer="9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32" w:rsidRDefault="00627832">
      <w:r>
        <w:separator/>
      </w:r>
    </w:p>
  </w:endnote>
  <w:endnote w:type="continuationSeparator" w:id="0">
    <w:p w:rsidR="00627832" w:rsidRDefault="0062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86" w:rsidRPr="00682785" w:rsidRDefault="00405269" w:rsidP="00682785">
    <w:pPr>
      <w:pStyle w:val="a7"/>
      <w:jc w:val="right"/>
      <w:rPr>
        <w:rFonts w:ascii="Arial Narrow" w:hAnsi="Arial Narrow"/>
        <w:sz w:val="24"/>
      </w:rPr>
    </w:pPr>
    <w:r w:rsidRPr="00682785">
      <w:rPr>
        <w:rFonts w:ascii="Arial Narrow" w:hAnsi="Arial Narrow"/>
        <w:sz w:val="24"/>
      </w:rPr>
      <w:fldChar w:fldCharType="begin"/>
    </w:r>
    <w:r w:rsidR="001A2686" w:rsidRPr="00682785">
      <w:rPr>
        <w:rFonts w:ascii="Arial Narrow" w:hAnsi="Arial Narrow"/>
        <w:sz w:val="24"/>
      </w:rPr>
      <w:instrText xml:space="preserve"> PAGE   \* MERGEFORMAT </w:instrText>
    </w:r>
    <w:r w:rsidRPr="00682785">
      <w:rPr>
        <w:rFonts w:ascii="Arial Narrow" w:hAnsi="Arial Narrow"/>
        <w:sz w:val="24"/>
      </w:rPr>
      <w:fldChar w:fldCharType="separate"/>
    </w:r>
    <w:r w:rsidR="002F55A6">
      <w:rPr>
        <w:rFonts w:ascii="Arial Narrow" w:hAnsi="Arial Narrow"/>
        <w:noProof/>
        <w:sz w:val="24"/>
      </w:rPr>
      <w:t>3</w:t>
    </w:r>
    <w:r w:rsidRPr="00682785">
      <w:rPr>
        <w:rFonts w:ascii="Arial Narrow" w:hAnsi="Arial Narrow"/>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86" w:rsidRPr="00055E7A" w:rsidRDefault="00405269" w:rsidP="00682785">
    <w:pPr>
      <w:pStyle w:val="a7"/>
      <w:jc w:val="right"/>
      <w:rPr>
        <w:rFonts w:ascii="Calibri" w:hAnsi="Calibri" w:cs="Calibri"/>
        <w:sz w:val="22"/>
        <w:szCs w:val="22"/>
      </w:rPr>
    </w:pPr>
    <w:r w:rsidRPr="00055E7A">
      <w:rPr>
        <w:rFonts w:ascii="Calibri" w:hAnsi="Calibri" w:cs="Calibri"/>
        <w:sz w:val="22"/>
        <w:szCs w:val="22"/>
      </w:rPr>
      <w:fldChar w:fldCharType="begin"/>
    </w:r>
    <w:r w:rsidR="001A2686" w:rsidRPr="00055E7A">
      <w:rPr>
        <w:rFonts w:ascii="Calibri" w:hAnsi="Calibri" w:cs="Calibri"/>
        <w:sz w:val="22"/>
        <w:szCs w:val="22"/>
      </w:rPr>
      <w:instrText xml:space="preserve"> PAGE   \* MERGEFORMAT </w:instrText>
    </w:r>
    <w:r w:rsidRPr="00055E7A">
      <w:rPr>
        <w:rFonts w:ascii="Calibri" w:hAnsi="Calibri" w:cs="Calibri"/>
        <w:sz w:val="22"/>
        <w:szCs w:val="22"/>
      </w:rPr>
      <w:fldChar w:fldCharType="separate"/>
    </w:r>
    <w:r w:rsidR="002F55A6">
      <w:rPr>
        <w:rFonts w:ascii="Calibri" w:hAnsi="Calibri" w:cs="Calibri"/>
        <w:noProof/>
        <w:sz w:val="22"/>
        <w:szCs w:val="22"/>
      </w:rPr>
      <w:t>1</w:t>
    </w:r>
    <w:r w:rsidRPr="00055E7A">
      <w:rPr>
        <w:rFonts w:ascii="Calibri" w:hAnsi="Calibri" w:cs="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32" w:rsidRDefault="00627832">
      <w:r>
        <w:separator/>
      </w:r>
    </w:p>
  </w:footnote>
  <w:footnote w:type="continuationSeparator" w:id="0">
    <w:p w:rsidR="00627832" w:rsidRDefault="00627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86" w:rsidRDefault="00405269">
    <w:pPr>
      <w:pStyle w:val="a4"/>
      <w:framePr w:wrap="around" w:vAnchor="text" w:hAnchor="margin" w:xAlign="right" w:y="1"/>
      <w:rPr>
        <w:rStyle w:val="a5"/>
      </w:rPr>
    </w:pPr>
    <w:r>
      <w:rPr>
        <w:rStyle w:val="a5"/>
      </w:rPr>
      <w:fldChar w:fldCharType="begin"/>
    </w:r>
    <w:r w:rsidR="001A2686">
      <w:rPr>
        <w:rStyle w:val="a5"/>
      </w:rPr>
      <w:instrText xml:space="preserve">PAGE  </w:instrText>
    </w:r>
    <w:r>
      <w:rPr>
        <w:rStyle w:val="a5"/>
      </w:rPr>
      <w:fldChar w:fldCharType="end"/>
    </w:r>
  </w:p>
  <w:p w:rsidR="001A2686" w:rsidRDefault="001A268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5724F"/>
    <w:multiLevelType w:val="singleLevel"/>
    <w:tmpl w:val="156E9B66"/>
    <w:lvl w:ilvl="0">
      <w:start w:val="1"/>
      <w:numFmt w:val="decimal"/>
      <w:lvlText w:val="%1)"/>
      <w:lvlJc w:val="left"/>
      <w:pPr>
        <w:tabs>
          <w:tab w:val="num" w:pos="360"/>
        </w:tabs>
        <w:ind w:left="0" w:firstLine="0"/>
      </w:pPr>
    </w:lvl>
  </w:abstractNum>
  <w:abstractNum w:abstractNumId="1">
    <w:nsid w:val="0C2945AC"/>
    <w:multiLevelType w:val="singleLevel"/>
    <w:tmpl w:val="156E9B66"/>
    <w:lvl w:ilvl="0">
      <w:start w:val="1"/>
      <w:numFmt w:val="decimal"/>
      <w:lvlText w:val="%1)"/>
      <w:lvlJc w:val="left"/>
      <w:pPr>
        <w:tabs>
          <w:tab w:val="num" w:pos="360"/>
        </w:tabs>
        <w:ind w:left="0" w:firstLine="0"/>
      </w:pPr>
    </w:lvl>
  </w:abstractNum>
  <w:abstractNum w:abstractNumId="2">
    <w:nsid w:val="115D50F9"/>
    <w:multiLevelType w:val="singleLevel"/>
    <w:tmpl w:val="0408000F"/>
    <w:lvl w:ilvl="0">
      <w:start w:val="1"/>
      <w:numFmt w:val="decimal"/>
      <w:lvlText w:val="%1."/>
      <w:lvlJc w:val="left"/>
      <w:pPr>
        <w:tabs>
          <w:tab w:val="num" w:pos="360"/>
        </w:tabs>
        <w:ind w:left="360" w:hanging="360"/>
      </w:pPr>
    </w:lvl>
  </w:abstractNum>
  <w:abstractNum w:abstractNumId="3">
    <w:nsid w:val="15174D2C"/>
    <w:multiLevelType w:val="singleLevel"/>
    <w:tmpl w:val="156E9B66"/>
    <w:lvl w:ilvl="0">
      <w:start w:val="1"/>
      <w:numFmt w:val="decimal"/>
      <w:lvlText w:val="%1)"/>
      <w:lvlJc w:val="left"/>
      <w:pPr>
        <w:tabs>
          <w:tab w:val="num" w:pos="360"/>
        </w:tabs>
        <w:ind w:left="0" w:firstLine="0"/>
      </w:pPr>
    </w:lvl>
  </w:abstractNum>
  <w:abstractNum w:abstractNumId="4">
    <w:nsid w:val="18356456"/>
    <w:multiLevelType w:val="hybridMultilevel"/>
    <w:tmpl w:val="26A60CB6"/>
    <w:lvl w:ilvl="0" w:tplc="65D63DDE">
      <w:start w:val="1"/>
      <w:numFmt w:val="bullet"/>
      <w:lvlText w:val=""/>
      <w:lvlJc w:val="left"/>
      <w:pPr>
        <w:tabs>
          <w:tab w:val="num" w:pos="360"/>
        </w:tabs>
        <w:ind w:left="340" w:hanging="340"/>
      </w:pPr>
      <w:rPr>
        <w:rFonts w:ascii="Wingdings" w:hAnsi="Wingdings" w:hint="default"/>
      </w:rPr>
    </w:lvl>
    <w:lvl w:ilvl="1" w:tplc="02BA1738" w:tentative="1">
      <w:start w:val="1"/>
      <w:numFmt w:val="bullet"/>
      <w:lvlText w:val="o"/>
      <w:lvlJc w:val="left"/>
      <w:pPr>
        <w:tabs>
          <w:tab w:val="num" w:pos="1440"/>
        </w:tabs>
        <w:ind w:left="1440" w:hanging="360"/>
      </w:pPr>
      <w:rPr>
        <w:rFonts w:ascii="Courier New" w:hAnsi="Courier New" w:hint="default"/>
      </w:rPr>
    </w:lvl>
    <w:lvl w:ilvl="2" w:tplc="34FC222E" w:tentative="1">
      <w:start w:val="1"/>
      <w:numFmt w:val="bullet"/>
      <w:lvlText w:val=""/>
      <w:lvlJc w:val="left"/>
      <w:pPr>
        <w:tabs>
          <w:tab w:val="num" w:pos="2160"/>
        </w:tabs>
        <w:ind w:left="2160" w:hanging="360"/>
      </w:pPr>
      <w:rPr>
        <w:rFonts w:ascii="Wingdings" w:hAnsi="Wingdings" w:hint="default"/>
      </w:rPr>
    </w:lvl>
    <w:lvl w:ilvl="3" w:tplc="C8E6DA34" w:tentative="1">
      <w:start w:val="1"/>
      <w:numFmt w:val="bullet"/>
      <w:lvlText w:val=""/>
      <w:lvlJc w:val="left"/>
      <w:pPr>
        <w:tabs>
          <w:tab w:val="num" w:pos="2880"/>
        </w:tabs>
        <w:ind w:left="2880" w:hanging="360"/>
      </w:pPr>
      <w:rPr>
        <w:rFonts w:ascii="Symbol" w:hAnsi="Symbol" w:hint="default"/>
      </w:rPr>
    </w:lvl>
    <w:lvl w:ilvl="4" w:tplc="84008954" w:tentative="1">
      <w:start w:val="1"/>
      <w:numFmt w:val="bullet"/>
      <w:lvlText w:val="o"/>
      <w:lvlJc w:val="left"/>
      <w:pPr>
        <w:tabs>
          <w:tab w:val="num" w:pos="3600"/>
        </w:tabs>
        <w:ind w:left="3600" w:hanging="360"/>
      </w:pPr>
      <w:rPr>
        <w:rFonts w:ascii="Courier New" w:hAnsi="Courier New" w:hint="default"/>
      </w:rPr>
    </w:lvl>
    <w:lvl w:ilvl="5" w:tplc="CB3665BA" w:tentative="1">
      <w:start w:val="1"/>
      <w:numFmt w:val="bullet"/>
      <w:lvlText w:val=""/>
      <w:lvlJc w:val="left"/>
      <w:pPr>
        <w:tabs>
          <w:tab w:val="num" w:pos="4320"/>
        </w:tabs>
        <w:ind w:left="4320" w:hanging="360"/>
      </w:pPr>
      <w:rPr>
        <w:rFonts w:ascii="Wingdings" w:hAnsi="Wingdings" w:hint="default"/>
      </w:rPr>
    </w:lvl>
    <w:lvl w:ilvl="6" w:tplc="22940CF0" w:tentative="1">
      <w:start w:val="1"/>
      <w:numFmt w:val="bullet"/>
      <w:lvlText w:val=""/>
      <w:lvlJc w:val="left"/>
      <w:pPr>
        <w:tabs>
          <w:tab w:val="num" w:pos="5040"/>
        </w:tabs>
        <w:ind w:left="5040" w:hanging="360"/>
      </w:pPr>
      <w:rPr>
        <w:rFonts w:ascii="Symbol" w:hAnsi="Symbol" w:hint="default"/>
      </w:rPr>
    </w:lvl>
    <w:lvl w:ilvl="7" w:tplc="B754A9B2" w:tentative="1">
      <w:start w:val="1"/>
      <w:numFmt w:val="bullet"/>
      <w:lvlText w:val="o"/>
      <w:lvlJc w:val="left"/>
      <w:pPr>
        <w:tabs>
          <w:tab w:val="num" w:pos="5760"/>
        </w:tabs>
        <w:ind w:left="5760" w:hanging="360"/>
      </w:pPr>
      <w:rPr>
        <w:rFonts w:ascii="Courier New" w:hAnsi="Courier New" w:hint="default"/>
      </w:rPr>
    </w:lvl>
    <w:lvl w:ilvl="8" w:tplc="A6F82718" w:tentative="1">
      <w:start w:val="1"/>
      <w:numFmt w:val="bullet"/>
      <w:lvlText w:val=""/>
      <w:lvlJc w:val="left"/>
      <w:pPr>
        <w:tabs>
          <w:tab w:val="num" w:pos="6480"/>
        </w:tabs>
        <w:ind w:left="6480" w:hanging="360"/>
      </w:pPr>
      <w:rPr>
        <w:rFonts w:ascii="Wingdings" w:hAnsi="Wingdings" w:hint="default"/>
      </w:rPr>
    </w:lvl>
  </w:abstractNum>
  <w:abstractNum w:abstractNumId="5">
    <w:nsid w:val="1B565FAC"/>
    <w:multiLevelType w:val="hybridMultilevel"/>
    <w:tmpl w:val="AD3C6EC0"/>
    <w:lvl w:ilvl="0" w:tplc="CB6A231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1BC75EBA"/>
    <w:multiLevelType w:val="hybridMultilevel"/>
    <w:tmpl w:val="10669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04E0046"/>
    <w:multiLevelType w:val="hybridMultilevel"/>
    <w:tmpl w:val="0EE6C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81395D"/>
    <w:multiLevelType w:val="hybridMultilevel"/>
    <w:tmpl w:val="C4822548"/>
    <w:lvl w:ilvl="0" w:tplc="7996E26E">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9">
    <w:nsid w:val="2FF50484"/>
    <w:multiLevelType w:val="hybridMultilevel"/>
    <w:tmpl w:val="EE1AE834"/>
    <w:lvl w:ilvl="0" w:tplc="6CC65514">
      <w:start w:val="1"/>
      <w:numFmt w:val="decimal"/>
      <w:lvlText w:val="%1."/>
      <w:lvlJc w:val="left"/>
      <w:pPr>
        <w:tabs>
          <w:tab w:val="num" w:pos="1440"/>
        </w:tabs>
        <w:ind w:left="1440" w:hanging="360"/>
      </w:pPr>
    </w:lvl>
    <w:lvl w:ilvl="1" w:tplc="4EB860B4" w:tentative="1">
      <w:start w:val="1"/>
      <w:numFmt w:val="lowerLetter"/>
      <w:lvlText w:val="%2."/>
      <w:lvlJc w:val="left"/>
      <w:pPr>
        <w:tabs>
          <w:tab w:val="num" w:pos="2160"/>
        </w:tabs>
        <w:ind w:left="2160" w:hanging="360"/>
      </w:pPr>
    </w:lvl>
    <w:lvl w:ilvl="2" w:tplc="381AA33C" w:tentative="1">
      <w:start w:val="1"/>
      <w:numFmt w:val="lowerRoman"/>
      <w:lvlText w:val="%3."/>
      <w:lvlJc w:val="right"/>
      <w:pPr>
        <w:tabs>
          <w:tab w:val="num" w:pos="2880"/>
        </w:tabs>
        <w:ind w:left="2880" w:hanging="180"/>
      </w:pPr>
    </w:lvl>
    <w:lvl w:ilvl="3" w:tplc="E30E50FE" w:tentative="1">
      <w:start w:val="1"/>
      <w:numFmt w:val="decimal"/>
      <w:lvlText w:val="%4."/>
      <w:lvlJc w:val="left"/>
      <w:pPr>
        <w:tabs>
          <w:tab w:val="num" w:pos="3600"/>
        </w:tabs>
        <w:ind w:left="3600" w:hanging="360"/>
      </w:pPr>
    </w:lvl>
    <w:lvl w:ilvl="4" w:tplc="B114CA6A" w:tentative="1">
      <w:start w:val="1"/>
      <w:numFmt w:val="lowerLetter"/>
      <w:lvlText w:val="%5."/>
      <w:lvlJc w:val="left"/>
      <w:pPr>
        <w:tabs>
          <w:tab w:val="num" w:pos="4320"/>
        </w:tabs>
        <w:ind w:left="4320" w:hanging="360"/>
      </w:pPr>
    </w:lvl>
    <w:lvl w:ilvl="5" w:tplc="D5A0E2A8" w:tentative="1">
      <w:start w:val="1"/>
      <w:numFmt w:val="lowerRoman"/>
      <w:lvlText w:val="%6."/>
      <w:lvlJc w:val="right"/>
      <w:pPr>
        <w:tabs>
          <w:tab w:val="num" w:pos="5040"/>
        </w:tabs>
        <w:ind w:left="5040" w:hanging="180"/>
      </w:pPr>
    </w:lvl>
    <w:lvl w:ilvl="6" w:tplc="FE7093CA" w:tentative="1">
      <w:start w:val="1"/>
      <w:numFmt w:val="decimal"/>
      <w:lvlText w:val="%7."/>
      <w:lvlJc w:val="left"/>
      <w:pPr>
        <w:tabs>
          <w:tab w:val="num" w:pos="5760"/>
        </w:tabs>
        <w:ind w:left="5760" w:hanging="360"/>
      </w:pPr>
    </w:lvl>
    <w:lvl w:ilvl="7" w:tplc="4CEC7908" w:tentative="1">
      <w:start w:val="1"/>
      <w:numFmt w:val="lowerLetter"/>
      <w:lvlText w:val="%8."/>
      <w:lvlJc w:val="left"/>
      <w:pPr>
        <w:tabs>
          <w:tab w:val="num" w:pos="6480"/>
        </w:tabs>
        <w:ind w:left="6480" w:hanging="360"/>
      </w:pPr>
    </w:lvl>
    <w:lvl w:ilvl="8" w:tplc="84D43CF0" w:tentative="1">
      <w:start w:val="1"/>
      <w:numFmt w:val="lowerRoman"/>
      <w:lvlText w:val="%9."/>
      <w:lvlJc w:val="right"/>
      <w:pPr>
        <w:tabs>
          <w:tab w:val="num" w:pos="7200"/>
        </w:tabs>
        <w:ind w:left="7200" w:hanging="180"/>
      </w:pPr>
    </w:lvl>
  </w:abstractNum>
  <w:abstractNum w:abstractNumId="10">
    <w:nsid w:val="389A3B22"/>
    <w:multiLevelType w:val="hybridMultilevel"/>
    <w:tmpl w:val="77C64B94"/>
    <w:lvl w:ilvl="0" w:tplc="0408000B">
      <w:start w:val="1"/>
      <w:numFmt w:val="bullet"/>
      <w:lvlText w:val=""/>
      <w:lvlJc w:val="left"/>
      <w:pPr>
        <w:ind w:left="578" w:hanging="360"/>
      </w:pPr>
      <w:rPr>
        <w:rFonts w:ascii="Wingdings" w:hAnsi="Wingdings"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1">
    <w:nsid w:val="3D8E32FE"/>
    <w:multiLevelType w:val="hybridMultilevel"/>
    <w:tmpl w:val="917CC1CA"/>
    <w:lvl w:ilvl="0" w:tplc="A096318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433C0803"/>
    <w:multiLevelType w:val="singleLevel"/>
    <w:tmpl w:val="156E9B66"/>
    <w:lvl w:ilvl="0">
      <w:start w:val="1"/>
      <w:numFmt w:val="decimal"/>
      <w:lvlText w:val="%1)"/>
      <w:lvlJc w:val="left"/>
      <w:pPr>
        <w:tabs>
          <w:tab w:val="num" w:pos="360"/>
        </w:tabs>
        <w:ind w:left="0" w:firstLine="0"/>
      </w:pPr>
    </w:lvl>
  </w:abstractNum>
  <w:abstractNum w:abstractNumId="13">
    <w:nsid w:val="47A00E11"/>
    <w:multiLevelType w:val="multilevel"/>
    <w:tmpl w:val="BDC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70777E"/>
    <w:multiLevelType w:val="hybridMultilevel"/>
    <w:tmpl w:val="A4B64B4E"/>
    <w:lvl w:ilvl="0" w:tplc="8160C6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4B37323D"/>
    <w:multiLevelType w:val="singleLevel"/>
    <w:tmpl w:val="5BF41DDA"/>
    <w:lvl w:ilvl="0">
      <w:start w:val="1"/>
      <w:numFmt w:val="decimal"/>
      <w:lvlText w:val="%1)"/>
      <w:lvlJc w:val="left"/>
      <w:pPr>
        <w:tabs>
          <w:tab w:val="num" w:pos="360"/>
        </w:tabs>
        <w:ind w:left="113" w:hanging="113"/>
      </w:pPr>
    </w:lvl>
  </w:abstractNum>
  <w:abstractNum w:abstractNumId="16">
    <w:nsid w:val="51B2707C"/>
    <w:multiLevelType w:val="hybridMultilevel"/>
    <w:tmpl w:val="02EEAEBA"/>
    <w:lvl w:ilvl="0" w:tplc="04080001">
      <w:start w:val="1"/>
      <w:numFmt w:val="bullet"/>
      <w:lvlText w:val=""/>
      <w:lvlJc w:val="left"/>
      <w:pPr>
        <w:tabs>
          <w:tab w:val="num" w:pos="786"/>
        </w:tabs>
        <w:ind w:left="710" w:hanging="284"/>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nsid w:val="530D729F"/>
    <w:multiLevelType w:val="hybridMultilevel"/>
    <w:tmpl w:val="0FFCBC42"/>
    <w:lvl w:ilvl="0" w:tplc="C11AAA04">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533A2DB0"/>
    <w:multiLevelType w:val="hybridMultilevel"/>
    <w:tmpl w:val="729424BE"/>
    <w:lvl w:ilvl="0" w:tplc="15164CE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57010E58"/>
    <w:multiLevelType w:val="hybridMultilevel"/>
    <w:tmpl w:val="F1642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7EE1C5D"/>
    <w:multiLevelType w:val="hybridMultilevel"/>
    <w:tmpl w:val="5C66294E"/>
    <w:lvl w:ilvl="0" w:tplc="B70CD7D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1">
    <w:nsid w:val="57FA5177"/>
    <w:multiLevelType w:val="hybridMultilevel"/>
    <w:tmpl w:val="904AECE2"/>
    <w:lvl w:ilvl="0" w:tplc="95044F62">
      <w:start w:val="1"/>
      <w:numFmt w:val="decimal"/>
      <w:lvlText w:val="%1)"/>
      <w:lvlJc w:val="left"/>
      <w:pPr>
        <w:tabs>
          <w:tab w:val="num" w:pos="720"/>
        </w:tabs>
        <w:ind w:left="720" w:hanging="360"/>
      </w:pPr>
      <w:rPr>
        <w:rFonts w:hint="default"/>
      </w:rPr>
    </w:lvl>
    <w:lvl w:ilvl="1" w:tplc="F25A29F2" w:tentative="1">
      <w:start w:val="1"/>
      <w:numFmt w:val="lowerLetter"/>
      <w:lvlText w:val="%2."/>
      <w:lvlJc w:val="left"/>
      <w:pPr>
        <w:tabs>
          <w:tab w:val="num" w:pos="1440"/>
        </w:tabs>
        <w:ind w:left="1440" w:hanging="360"/>
      </w:pPr>
    </w:lvl>
    <w:lvl w:ilvl="2" w:tplc="B6929212" w:tentative="1">
      <w:start w:val="1"/>
      <w:numFmt w:val="lowerRoman"/>
      <w:lvlText w:val="%3."/>
      <w:lvlJc w:val="right"/>
      <w:pPr>
        <w:tabs>
          <w:tab w:val="num" w:pos="2160"/>
        </w:tabs>
        <w:ind w:left="2160" w:hanging="180"/>
      </w:pPr>
    </w:lvl>
    <w:lvl w:ilvl="3" w:tplc="55D0A5D2" w:tentative="1">
      <w:start w:val="1"/>
      <w:numFmt w:val="decimal"/>
      <w:lvlText w:val="%4."/>
      <w:lvlJc w:val="left"/>
      <w:pPr>
        <w:tabs>
          <w:tab w:val="num" w:pos="2880"/>
        </w:tabs>
        <w:ind w:left="2880" w:hanging="360"/>
      </w:pPr>
    </w:lvl>
    <w:lvl w:ilvl="4" w:tplc="06C87608" w:tentative="1">
      <w:start w:val="1"/>
      <w:numFmt w:val="lowerLetter"/>
      <w:lvlText w:val="%5."/>
      <w:lvlJc w:val="left"/>
      <w:pPr>
        <w:tabs>
          <w:tab w:val="num" w:pos="3600"/>
        </w:tabs>
        <w:ind w:left="3600" w:hanging="360"/>
      </w:pPr>
    </w:lvl>
    <w:lvl w:ilvl="5" w:tplc="7E6A2364" w:tentative="1">
      <w:start w:val="1"/>
      <w:numFmt w:val="lowerRoman"/>
      <w:lvlText w:val="%6."/>
      <w:lvlJc w:val="right"/>
      <w:pPr>
        <w:tabs>
          <w:tab w:val="num" w:pos="4320"/>
        </w:tabs>
        <w:ind w:left="4320" w:hanging="180"/>
      </w:pPr>
    </w:lvl>
    <w:lvl w:ilvl="6" w:tplc="1424217A" w:tentative="1">
      <w:start w:val="1"/>
      <w:numFmt w:val="decimal"/>
      <w:lvlText w:val="%7."/>
      <w:lvlJc w:val="left"/>
      <w:pPr>
        <w:tabs>
          <w:tab w:val="num" w:pos="5040"/>
        </w:tabs>
        <w:ind w:left="5040" w:hanging="360"/>
      </w:pPr>
    </w:lvl>
    <w:lvl w:ilvl="7" w:tplc="D0306D46" w:tentative="1">
      <w:start w:val="1"/>
      <w:numFmt w:val="lowerLetter"/>
      <w:lvlText w:val="%8."/>
      <w:lvlJc w:val="left"/>
      <w:pPr>
        <w:tabs>
          <w:tab w:val="num" w:pos="5760"/>
        </w:tabs>
        <w:ind w:left="5760" w:hanging="360"/>
      </w:pPr>
    </w:lvl>
    <w:lvl w:ilvl="8" w:tplc="7F8EF458" w:tentative="1">
      <w:start w:val="1"/>
      <w:numFmt w:val="lowerRoman"/>
      <w:lvlText w:val="%9."/>
      <w:lvlJc w:val="right"/>
      <w:pPr>
        <w:tabs>
          <w:tab w:val="num" w:pos="6480"/>
        </w:tabs>
        <w:ind w:left="6480" w:hanging="180"/>
      </w:pPr>
    </w:lvl>
  </w:abstractNum>
  <w:abstractNum w:abstractNumId="22">
    <w:nsid w:val="59E62728"/>
    <w:multiLevelType w:val="hybridMultilevel"/>
    <w:tmpl w:val="C492892C"/>
    <w:lvl w:ilvl="0" w:tplc="7CCC224C">
      <w:start w:val="1"/>
      <w:numFmt w:val="decimal"/>
      <w:lvlText w:val="%1)"/>
      <w:lvlJc w:val="left"/>
      <w:pPr>
        <w:tabs>
          <w:tab w:val="num" w:pos="360"/>
        </w:tabs>
        <w:ind w:left="113" w:hanging="113"/>
      </w:pPr>
      <w:rPr>
        <w:rFonts w:hint="default"/>
      </w:rPr>
    </w:lvl>
    <w:lvl w:ilvl="1" w:tplc="498AAB1E">
      <w:start w:val="1"/>
      <w:numFmt w:val="decimal"/>
      <w:lvlText w:val="%2."/>
      <w:lvlJc w:val="left"/>
      <w:pPr>
        <w:tabs>
          <w:tab w:val="num" w:pos="2160"/>
        </w:tabs>
        <w:ind w:left="2160" w:hanging="360"/>
      </w:pPr>
    </w:lvl>
    <w:lvl w:ilvl="2" w:tplc="44DC2F28" w:tentative="1">
      <w:start w:val="1"/>
      <w:numFmt w:val="lowerRoman"/>
      <w:lvlText w:val="%3."/>
      <w:lvlJc w:val="right"/>
      <w:pPr>
        <w:tabs>
          <w:tab w:val="num" w:pos="2880"/>
        </w:tabs>
        <w:ind w:left="2880" w:hanging="180"/>
      </w:pPr>
    </w:lvl>
    <w:lvl w:ilvl="3" w:tplc="96361F9A" w:tentative="1">
      <w:start w:val="1"/>
      <w:numFmt w:val="decimal"/>
      <w:lvlText w:val="%4."/>
      <w:lvlJc w:val="left"/>
      <w:pPr>
        <w:tabs>
          <w:tab w:val="num" w:pos="3600"/>
        </w:tabs>
        <w:ind w:left="3600" w:hanging="360"/>
      </w:pPr>
    </w:lvl>
    <w:lvl w:ilvl="4" w:tplc="A34AC53E" w:tentative="1">
      <w:start w:val="1"/>
      <w:numFmt w:val="lowerLetter"/>
      <w:lvlText w:val="%5."/>
      <w:lvlJc w:val="left"/>
      <w:pPr>
        <w:tabs>
          <w:tab w:val="num" w:pos="4320"/>
        </w:tabs>
        <w:ind w:left="4320" w:hanging="360"/>
      </w:pPr>
    </w:lvl>
    <w:lvl w:ilvl="5" w:tplc="8D382758" w:tentative="1">
      <w:start w:val="1"/>
      <w:numFmt w:val="lowerRoman"/>
      <w:lvlText w:val="%6."/>
      <w:lvlJc w:val="right"/>
      <w:pPr>
        <w:tabs>
          <w:tab w:val="num" w:pos="5040"/>
        </w:tabs>
        <w:ind w:left="5040" w:hanging="180"/>
      </w:pPr>
    </w:lvl>
    <w:lvl w:ilvl="6" w:tplc="BF721688" w:tentative="1">
      <w:start w:val="1"/>
      <w:numFmt w:val="decimal"/>
      <w:lvlText w:val="%7."/>
      <w:lvlJc w:val="left"/>
      <w:pPr>
        <w:tabs>
          <w:tab w:val="num" w:pos="5760"/>
        </w:tabs>
        <w:ind w:left="5760" w:hanging="360"/>
      </w:pPr>
    </w:lvl>
    <w:lvl w:ilvl="7" w:tplc="C694CD2A" w:tentative="1">
      <w:start w:val="1"/>
      <w:numFmt w:val="lowerLetter"/>
      <w:lvlText w:val="%8."/>
      <w:lvlJc w:val="left"/>
      <w:pPr>
        <w:tabs>
          <w:tab w:val="num" w:pos="6480"/>
        </w:tabs>
        <w:ind w:left="6480" w:hanging="360"/>
      </w:pPr>
    </w:lvl>
    <w:lvl w:ilvl="8" w:tplc="6C7A11B2" w:tentative="1">
      <w:start w:val="1"/>
      <w:numFmt w:val="lowerRoman"/>
      <w:lvlText w:val="%9."/>
      <w:lvlJc w:val="right"/>
      <w:pPr>
        <w:tabs>
          <w:tab w:val="num" w:pos="7200"/>
        </w:tabs>
        <w:ind w:left="7200" w:hanging="180"/>
      </w:pPr>
    </w:lvl>
  </w:abstractNum>
  <w:abstractNum w:abstractNumId="23">
    <w:nsid w:val="6999567B"/>
    <w:multiLevelType w:val="hybridMultilevel"/>
    <w:tmpl w:val="CF8CCD04"/>
    <w:lvl w:ilvl="0" w:tplc="05BEA74E">
      <w:start w:val="4"/>
      <w:numFmt w:val="decimal"/>
      <w:lvlText w:val="%1)"/>
      <w:lvlJc w:val="left"/>
      <w:pPr>
        <w:tabs>
          <w:tab w:val="num" w:pos="360"/>
        </w:tabs>
        <w:ind w:left="113" w:hanging="113"/>
      </w:pPr>
      <w:rPr>
        <w:rFonts w:hint="default"/>
      </w:rPr>
    </w:lvl>
    <w:lvl w:ilvl="1" w:tplc="D3E6B4A4" w:tentative="1">
      <w:start w:val="1"/>
      <w:numFmt w:val="lowerLetter"/>
      <w:lvlText w:val="%2."/>
      <w:lvlJc w:val="left"/>
      <w:pPr>
        <w:tabs>
          <w:tab w:val="num" w:pos="1440"/>
        </w:tabs>
        <w:ind w:left="1440" w:hanging="360"/>
      </w:pPr>
    </w:lvl>
    <w:lvl w:ilvl="2" w:tplc="841499D0" w:tentative="1">
      <w:start w:val="1"/>
      <w:numFmt w:val="lowerRoman"/>
      <w:lvlText w:val="%3."/>
      <w:lvlJc w:val="right"/>
      <w:pPr>
        <w:tabs>
          <w:tab w:val="num" w:pos="2160"/>
        </w:tabs>
        <w:ind w:left="2160" w:hanging="180"/>
      </w:pPr>
    </w:lvl>
    <w:lvl w:ilvl="3" w:tplc="341EEDC0" w:tentative="1">
      <w:start w:val="1"/>
      <w:numFmt w:val="decimal"/>
      <w:lvlText w:val="%4."/>
      <w:lvlJc w:val="left"/>
      <w:pPr>
        <w:tabs>
          <w:tab w:val="num" w:pos="2880"/>
        </w:tabs>
        <w:ind w:left="2880" w:hanging="360"/>
      </w:pPr>
    </w:lvl>
    <w:lvl w:ilvl="4" w:tplc="76D40DCA" w:tentative="1">
      <w:start w:val="1"/>
      <w:numFmt w:val="lowerLetter"/>
      <w:lvlText w:val="%5."/>
      <w:lvlJc w:val="left"/>
      <w:pPr>
        <w:tabs>
          <w:tab w:val="num" w:pos="3600"/>
        </w:tabs>
        <w:ind w:left="3600" w:hanging="360"/>
      </w:pPr>
    </w:lvl>
    <w:lvl w:ilvl="5" w:tplc="6BCAB72C" w:tentative="1">
      <w:start w:val="1"/>
      <w:numFmt w:val="lowerRoman"/>
      <w:lvlText w:val="%6."/>
      <w:lvlJc w:val="right"/>
      <w:pPr>
        <w:tabs>
          <w:tab w:val="num" w:pos="4320"/>
        </w:tabs>
        <w:ind w:left="4320" w:hanging="180"/>
      </w:pPr>
    </w:lvl>
    <w:lvl w:ilvl="6" w:tplc="AF42151A" w:tentative="1">
      <w:start w:val="1"/>
      <w:numFmt w:val="decimal"/>
      <w:lvlText w:val="%7."/>
      <w:lvlJc w:val="left"/>
      <w:pPr>
        <w:tabs>
          <w:tab w:val="num" w:pos="5040"/>
        </w:tabs>
        <w:ind w:left="5040" w:hanging="360"/>
      </w:pPr>
    </w:lvl>
    <w:lvl w:ilvl="7" w:tplc="E91EA560" w:tentative="1">
      <w:start w:val="1"/>
      <w:numFmt w:val="lowerLetter"/>
      <w:lvlText w:val="%8."/>
      <w:lvlJc w:val="left"/>
      <w:pPr>
        <w:tabs>
          <w:tab w:val="num" w:pos="5760"/>
        </w:tabs>
        <w:ind w:left="5760" w:hanging="360"/>
      </w:pPr>
    </w:lvl>
    <w:lvl w:ilvl="8" w:tplc="C2A85E6A" w:tentative="1">
      <w:start w:val="1"/>
      <w:numFmt w:val="lowerRoman"/>
      <w:lvlText w:val="%9."/>
      <w:lvlJc w:val="right"/>
      <w:pPr>
        <w:tabs>
          <w:tab w:val="num" w:pos="6480"/>
        </w:tabs>
        <w:ind w:left="6480" w:hanging="180"/>
      </w:pPr>
    </w:lvl>
  </w:abstractNum>
  <w:abstractNum w:abstractNumId="24">
    <w:nsid w:val="6B5F725C"/>
    <w:multiLevelType w:val="hybridMultilevel"/>
    <w:tmpl w:val="2C588472"/>
    <w:lvl w:ilvl="0" w:tplc="4EA8EEB8">
      <w:start w:val="1"/>
      <w:numFmt w:val="decimal"/>
      <w:lvlText w:val="%1)"/>
      <w:lvlJc w:val="left"/>
      <w:pPr>
        <w:tabs>
          <w:tab w:val="num" w:pos="720"/>
        </w:tabs>
        <w:ind w:left="720" w:hanging="360"/>
      </w:pPr>
      <w:rPr>
        <w:rFonts w:hint="default"/>
      </w:rPr>
    </w:lvl>
    <w:lvl w:ilvl="1" w:tplc="88D24DF0" w:tentative="1">
      <w:start w:val="1"/>
      <w:numFmt w:val="lowerLetter"/>
      <w:lvlText w:val="%2."/>
      <w:lvlJc w:val="left"/>
      <w:pPr>
        <w:tabs>
          <w:tab w:val="num" w:pos="1440"/>
        </w:tabs>
        <w:ind w:left="1440" w:hanging="360"/>
      </w:pPr>
    </w:lvl>
    <w:lvl w:ilvl="2" w:tplc="67A24CEC" w:tentative="1">
      <w:start w:val="1"/>
      <w:numFmt w:val="lowerRoman"/>
      <w:lvlText w:val="%3."/>
      <w:lvlJc w:val="right"/>
      <w:pPr>
        <w:tabs>
          <w:tab w:val="num" w:pos="2160"/>
        </w:tabs>
        <w:ind w:left="2160" w:hanging="180"/>
      </w:pPr>
    </w:lvl>
    <w:lvl w:ilvl="3" w:tplc="68BA42E6" w:tentative="1">
      <w:start w:val="1"/>
      <w:numFmt w:val="decimal"/>
      <w:lvlText w:val="%4."/>
      <w:lvlJc w:val="left"/>
      <w:pPr>
        <w:tabs>
          <w:tab w:val="num" w:pos="2880"/>
        </w:tabs>
        <w:ind w:left="2880" w:hanging="360"/>
      </w:pPr>
    </w:lvl>
    <w:lvl w:ilvl="4" w:tplc="F558E52C" w:tentative="1">
      <w:start w:val="1"/>
      <w:numFmt w:val="lowerLetter"/>
      <w:lvlText w:val="%5."/>
      <w:lvlJc w:val="left"/>
      <w:pPr>
        <w:tabs>
          <w:tab w:val="num" w:pos="3600"/>
        </w:tabs>
        <w:ind w:left="3600" w:hanging="360"/>
      </w:pPr>
    </w:lvl>
    <w:lvl w:ilvl="5" w:tplc="7A1CF80A" w:tentative="1">
      <w:start w:val="1"/>
      <w:numFmt w:val="lowerRoman"/>
      <w:lvlText w:val="%6."/>
      <w:lvlJc w:val="right"/>
      <w:pPr>
        <w:tabs>
          <w:tab w:val="num" w:pos="4320"/>
        </w:tabs>
        <w:ind w:left="4320" w:hanging="180"/>
      </w:pPr>
    </w:lvl>
    <w:lvl w:ilvl="6" w:tplc="5218F24A" w:tentative="1">
      <w:start w:val="1"/>
      <w:numFmt w:val="decimal"/>
      <w:lvlText w:val="%7."/>
      <w:lvlJc w:val="left"/>
      <w:pPr>
        <w:tabs>
          <w:tab w:val="num" w:pos="5040"/>
        </w:tabs>
        <w:ind w:left="5040" w:hanging="360"/>
      </w:pPr>
    </w:lvl>
    <w:lvl w:ilvl="7" w:tplc="B6849A4A" w:tentative="1">
      <w:start w:val="1"/>
      <w:numFmt w:val="lowerLetter"/>
      <w:lvlText w:val="%8."/>
      <w:lvlJc w:val="left"/>
      <w:pPr>
        <w:tabs>
          <w:tab w:val="num" w:pos="5760"/>
        </w:tabs>
        <w:ind w:left="5760" w:hanging="360"/>
      </w:pPr>
    </w:lvl>
    <w:lvl w:ilvl="8" w:tplc="9EF6DED6" w:tentative="1">
      <w:start w:val="1"/>
      <w:numFmt w:val="lowerRoman"/>
      <w:lvlText w:val="%9."/>
      <w:lvlJc w:val="right"/>
      <w:pPr>
        <w:tabs>
          <w:tab w:val="num" w:pos="6480"/>
        </w:tabs>
        <w:ind w:left="6480" w:hanging="180"/>
      </w:pPr>
    </w:lvl>
  </w:abstractNum>
  <w:abstractNum w:abstractNumId="25">
    <w:nsid w:val="6D8257FB"/>
    <w:multiLevelType w:val="hybridMultilevel"/>
    <w:tmpl w:val="26A60CB6"/>
    <w:lvl w:ilvl="0" w:tplc="A0C2A192">
      <w:start w:val="1"/>
      <w:numFmt w:val="bullet"/>
      <w:lvlText w:val=""/>
      <w:lvlJc w:val="left"/>
      <w:pPr>
        <w:tabs>
          <w:tab w:val="num" w:pos="360"/>
        </w:tabs>
        <w:ind w:left="284" w:hanging="284"/>
      </w:pPr>
      <w:rPr>
        <w:rFonts w:ascii="Wingdings" w:hAnsi="Wingdings" w:hint="default"/>
      </w:rPr>
    </w:lvl>
    <w:lvl w:ilvl="1" w:tplc="DE2CEBE0">
      <w:start w:val="1"/>
      <w:numFmt w:val="bullet"/>
      <w:lvlText w:val="o"/>
      <w:lvlJc w:val="left"/>
      <w:pPr>
        <w:tabs>
          <w:tab w:val="num" w:pos="1440"/>
        </w:tabs>
        <w:ind w:left="1440" w:hanging="360"/>
      </w:pPr>
      <w:rPr>
        <w:rFonts w:ascii="Courier New" w:hAnsi="Courier New" w:hint="default"/>
      </w:rPr>
    </w:lvl>
    <w:lvl w:ilvl="2" w:tplc="AD9A8D76" w:tentative="1">
      <w:start w:val="1"/>
      <w:numFmt w:val="bullet"/>
      <w:lvlText w:val=""/>
      <w:lvlJc w:val="left"/>
      <w:pPr>
        <w:tabs>
          <w:tab w:val="num" w:pos="2160"/>
        </w:tabs>
        <w:ind w:left="2160" w:hanging="360"/>
      </w:pPr>
      <w:rPr>
        <w:rFonts w:ascii="Wingdings" w:hAnsi="Wingdings" w:hint="default"/>
      </w:rPr>
    </w:lvl>
    <w:lvl w:ilvl="3" w:tplc="89B2ED5C" w:tentative="1">
      <w:start w:val="1"/>
      <w:numFmt w:val="bullet"/>
      <w:lvlText w:val=""/>
      <w:lvlJc w:val="left"/>
      <w:pPr>
        <w:tabs>
          <w:tab w:val="num" w:pos="2880"/>
        </w:tabs>
        <w:ind w:left="2880" w:hanging="360"/>
      </w:pPr>
      <w:rPr>
        <w:rFonts w:ascii="Symbol" w:hAnsi="Symbol" w:hint="default"/>
      </w:rPr>
    </w:lvl>
    <w:lvl w:ilvl="4" w:tplc="85ACACCC" w:tentative="1">
      <w:start w:val="1"/>
      <w:numFmt w:val="bullet"/>
      <w:lvlText w:val="o"/>
      <w:lvlJc w:val="left"/>
      <w:pPr>
        <w:tabs>
          <w:tab w:val="num" w:pos="3600"/>
        </w:tabs>
        <w:ind w:left="3600" w:hanging="360"/>
      </w:pPr>
      <w:rPr>
        <w:rFonts w:ascii="Courier New" w:hAnsi="Courier New" w:hint="default"/>
      </w:rPr>
    </w:lvl>
    <w:lvl w:ilvl="5" w:tplc="B4A0FE04" w:tentative="1">
      <w:start w:val="1"/>
      <w:numFmt w:val="bullet"/>
      <w:lvlText w:val=""/>
      <w:lvlJc w:val="left"/>
      <w:pPr>
        <w:tabs>
          <w:tab w:val="num" w:pos="4320"/>
        </w:tabs>
        <w:ind w:left="4320" w:hanging="360"/>
      </w:pPr>
      <w:rPr>
        <w:rFonts w:ascii="Wingdings" w:hAnsi="Wingdings" w:hint="default"/>
      </w:rPr>
    </w:lvl>
    <w:lvl w:ilvl="6" w:tplc="89807A4E" w:tentative="1">
      <w:start w:val="1"/>
      <w:numFmt w:val="bullet"/>
      <w:lvlText w:val=""/>
      <w:lvlJc w:val="left"/>
      <w:pPr>
        <w:tabs>
          <w:tab w:val="num" w:pos="5040"/>
        </w:tabs>
        <w:ind w:left="5040" w:hanging="360"/>
      </w:pPr>
      <w:rPr>
        <w:rFonts w:ascii="Symbol" w:hAnsi="Symbol" w:hint="default"/>
      </w:rPr>
    </w:lvl>
    <w:lvl w:ilvl="7" w:tplc="6C48A8CC" w:tentative="1">
      <w:start w:val="1"/>
      <w:numFmt w:val="bullet"/>
      <w:lvlText w:val="o"/>
      <w:lvlJc w:val="left"/>
      <w:pPr>
        <w:tabs>
          <w:tab w:val="num" w:pos="5760"/>
        </w:tabs>
        <w:ind w:left="5760" w:hanging="360"/>
      </w:pPr>
      <w:rPr>
        <w:rFonts w:ascii="Courier New" w:hAnsi="Courier New" w:hint="default"/>
      </w:rPr>
    </w:lvl>
    <w:lvl w:ilvl="8" w:tplc="4A482488" w:tentative="1">
      <w:start w:val="1"/>
      <w:numFmt w:val="bullet"/>
      <w:lvlText w:val=""/>
      <w:lvlJc w:val="left"/>
      <w:pPr>
        <w:tabs>
          <w:tab w:val="num" w:pos="6480"/>
        </w:tabs>
        <w:ind w:left="6480" w:hanging="360"/>
      </w:pPr>
      <w:rPr>
        <w:rFonts w:ascii="Wingdings" w:hAnsi="Wingdings" w:hint="default"/>
      </w:rPr>
    </w:lvl>
  </w:abstractNum>
  <w:abstractNum w:abstractNumId="26">
    <w:nsid w:val="6E9053DE"/>
    <w:multiLevelType w:val="hybridMultilevel"/>
    <w:tmpl w:val="76D2B162"/>
    <w:lvl w:ilvl="0" w:tplc="FF82E6F0">
      <w:start w:val="1"/>
      <w:numFmt w:val="decimal"/>
      <w:lvlText w:val="%1."/>
      <w:lvlJc w:val="left"/>
      <w:pPr>
        <w:tabs>
          <w:tab w:val="num" w:pos="360"/>
        </w:tabs>
        <w:ind w:left="360" w:hanging="360"/>
      </w:pPr>
    </w:lvl>
    <w:lvl w:ilvl="1" w:tplc="0F78B35E" w:tentative="1">
      <w:start w:val="1"/>
      <w:numFmt w:val="lowerLetter"/>
      <w:lvlText w:val="%2."/>
      <w:lvlJc w:val="left"/>
      <w:pPr>
        <w:tabs>
          <w:tab w:val="num" w:pos="1080"/>
        </w:tabs>
        <w:ind w:left="1080" w:hanging="360"/>
      </w:pPr>
    </w:lvl>
    <w:lvl w:ilvl="2" w:tplc="D464BFA2" w:tentative="1">
      <w:start w:val="1"/>
      <w:numFmt w:val="lowerRoman"/>
      <w:lvlText w:val="%3."/>
      <w:lvlJc w:val="right"/>
      <w:pPr>
        <w:tabs>
          <w:tab w:val="num" w:pos="1800"/>
        </w:tabs>
        <w:ind w:left="1800" w:hanging="180"/>
      </w:pPr>
    </w:lvl>
    <w:lvl w:ilvl="3" w:tplc="28BE4DCE" w:tentative="1">
      <w:start w:val="1"/>
      <w:numFmt w:val="decimal"/>
      <w:lvlText w:val="%4."/>
      <w:lvlJc w:val="left"/>
      <w:pPr>
        <w:tabs>
          <w:tab w:val="num" w:pos="2520"/>
        </w:tabs>
        <w:ind w:left="2520" w:hanging="360"/>
      </w:pPr>
    </w:lvl>
    <w:lvl w:ilvl="4" w:tplc="5164C82A" w:tentative="1">
      <w:start w:val="1"/>
      <w:numFmt w:val="lowerLetter"/>
      <w:lvlText w:val="%5."/>
      <w:lvlJc w:val="left"/>
      <w:pPr>
        <w:tabs>
          <w:tab w:val="num" w:pos="3240"/>
        </w:tabs>
        <w:ind w:left="3240" w:hanging="360"/>
      </w:pPr>
    </w:lvl>
    <w:lvl w:ilvl="5" w:tplc="7C0C67B0" w:tentative="1">
      <w:start w:val="1"/>
      <w:numFmt w:val="lowerRoman"/>
      <w:lvlText w:val="%6."/>
      <w:lvlJc w:val="right"/>
      <w:pPr>
        <w:tabs>
          <w:tab w:val="num" w:pos="3960"/>
        </w:tabs>
        <w:ind w:left="3960" w:hanging="180"/>
      </w:pPr>
    </w:lvl>
    <w:lvl w:ilvl="6" w:tplc="514C3D8E" w:tentative="1">
      <w:start w:val="1"/>
      <w:numFmt w:val="decimal"/>
      <w:lvlText w:val="%7."/>
      <w:lvlJc w:val="left"/>
      <w:pPr>
        <w:tabs>
          <w:tab w:val="num" w:pos="4680"/>
        </w:tabs>
        <w:ind w:left="4680" w:hanging="360"/>
      </w:pPr>
    </w:lvl>
    <w:lvl w:ilvl="7" w:tplc="C1DC85AA" w:tentative="1">
      <w:start w:val="1"/>
      <w:numFmt w:val="lowerLetter"/>
      <w:lvlText w:val="%8."/>
      <w:lvlJc w:val="left"/>
      <w:pPr>
        <w:tabs>
          <w:tab w:val="num" w:pos="5400"/>
        </w:tabs>
        <w:ind w:left="5400" w:hanging="360"/>
      </w:pPr>
    </w:lvl>
    <w:lvl w:ilvl="8" w:tplc="599C4F28" w:tentative="1">
      <w:start w:val="1"/>
      <w:numFmt w:val="lowerRoman"/>
      <w:lvlText w:val="%9."/>
      <w:lvlJc w:val="right"/>
      <w:pPr>
        <w:tabs>
          <w:tab w:val="num" w:pos="6120"/>
        </w:tabs>
        <w:ind w:left="6120" w:hanging="180"/>
      </w:pPr>
    </w:lvl>
  </w:abstractNum>
  <w:num w:numId="1">
    <w:abstractNumId w:val="9"/>
  </w:num>
  <w:num w:numId="2">
    <w:abstractNumId w:val="24"/>
  </w:num>
  <w:num w:numId="3">
    <w:abstractNumId w:val="21"/>
  </w:num>
  <w:num w:numId="4">
    <w:abstractNumId w:val="4"/>
  </w:num>
  <w:num w:numId="5">
    <w:abstractNumId w:val="25"/>
  </w:num>
  <w:num w:numId="6">
    <w:abstractNumId w:val="2"/>
  </w:num>
  <w:num w:numId="7">
    <w:abstractNumId w:val="22"/>
  </w:num>
  <w:num w:numId="8">
    <w:abstractNumId w:val="26"/>
  </w:num>
  <w:num w:numId="9">
    <w:abstractNumId w:val="23"/>
  </w:num>
  <w:num w:numId="10">
    <w:abstractNumId w:val="15"/>
  </w:num>
  <w:num w:numId="11">
    <w:abstractNumId w:val="1"/>
  </w:num>
  <w:num w:numId="12">
    <w:abstractNumId w:val="3"/>
  </w:num>
  <w:num w:numId="13">
    <w:abstractNumId w:val="12"/>
  </w:num>
  <w:num w:numId="14">
    <w:abstractNumId w:val="0"/>
  </w:num>
  <w:num w:numId="15">
    <w:abstractNumId w:val="16"/>
  </w:num>
  <w:num w:numId="16">
    <w:abstractNumId w:val="14"/>
  </w:num>
  <w:num w:numId="17">
    <w:abstractNumId w:val="18"/>
  </w:num>
  <w:num w:numId="18">
    <w:abstractNumId w:val="5"/>
  </w:num>
  <w:num w:numId="19">
    <w:abstractNumId w:val="17"/>
  </w:num>
  <w:num w:numId="20">
    <w:abstractNumId w:val="20"/>
  </w:num>
  <w:num w:numId="21">
    <w:abstractNumId w:val="11"/>
  </w:num>
  <w:num w:numId="22">
    <w:abstractNumId w:val="6"/>
  </w:num>
  <w:num w:numId="23">
    <w:abstractNumId w:val="7"/>
  </w:num>
  <w:num w:numId="24">
    <w:abstractNumId w:val="19"/>
  </w:num>
  <w:num w:numId="25">
    <w:abstractNumId w:val="10"/>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621B8A"/>
    <w:rsid w:val="00000BFA"/>
    <w:rsid w:val="00004181"/>
    <w:rsid w:val="00011265"/>
    <w:rsid w:val="00014286"/>
    <w:rsid w:val="0004314F"/>
    <w:rsid w:val="0004635F"/>
    <w:rsid w:val="00047B01"/>
    <w:rsid w:val="00052578"/>
    <w:rsid w:val="00055777"/>
    <w:rsid w:val="00055E7A"/>
    <w:rsid w:val="000674B3"/>
    <w:rsid w:val="00074214"/>
    <w:rsid w:val="0008568B"/>
    <w:rsid w:val="000874B8"/>
    <w:rsid w:val="00092857"/>
    <w:rsid w:val="000A3E3A"/>
    <w:rsid w:val="000A436C"/>
    <w:rsid w:val="000B0D93"/>
    <w:rsid w:val="000B3A3C"/>
    <w:rsid w:val="000C149D"/>
    <w:rsid w:val="000C3177"/>
    <w:rsid w:val="000D7A7B"/>
    <w:rsid w:val="000E1F21"/>
    <w:rsid w:val="000F24D2"/>
    <w:rsid w:val="000F2B1A"/>
    <w:rsid w:val="000F4798"/>
    <w:rsid w:val="00111F1B"/>
    <w:rsid w:val="00123F6B"/>
    <w:rsid w:val="0014398F"/>
    <w:rsid w:val="0017556A"/>
    <w:rsid w:val="001926E0"/>
    <w:rsid w:val="00192B78"/>
    <w:rsid w:val="001959E5"/>
    <w:rsid w:val="001A151E"/>
    <w:rsid w:val="001A2686"/>
    <w:rsid w:val="001A2D90"/>
    <w:rsid w:val="001A3263"/>
    <w:rsid w:val="001A3CAF"/>
    <w:rsid w:val="001B6848"/>
    <w:rsid w:val="001B77FC"/>
    <w:rsid w:val="001B7C52"/>
    <w:rsid w:val="001C2AA6"/>
    <w:rsid w:val="001C5871"/>
    <w:rsid w:val="001F18B5"/>
    <w:rsid w:val="001F4B3F"/>
    <w:rsid w:val="00201028"/>
    <w:rsid w:val="00202A0E"/>
    <w:rsid w:val="00211FC4"/>
    <w:rsid w:val="00213CF0"/>
    <w:rsid w:val="00232CCC"/>
    <w:rsid w:val="0025443B"/>
    <w:rsid w:val="00272E65"/>
    <w:rsid w:val="00275EFF"/>
    <w:rsid w:val="00277918"/>
    <w:rsid w:val="002814D6"/>
    <w:rsid w:val="0028718E"/>
    <w:rsid w:val="002900C8"/>
    <w:rsid w:val="0029334E"/>
    <w:rsid w:val="002B3167"/>
    <w:rsid w:val="002C065A"/>
    <w:rsid w:val="002D77F4"/>
    <w:rsid w:val="002F55A6"/>
    <w:rsid w:val="00301A99"/>
    <w:rsid w:val="00302C19"/>
    <w:rsid w:val="00320E39"/>
    <w:rsid w:val="00346CCE"/>
    <w:rsid w:val="00351E90"/>
    <w:rsid w:val="0035279D"/>
    <w:rsid w:val="00353F1A"/>
    <w:rsid w:val="003569C0"/>
    <w:rsid w:val="00376819"/>
    <w:rsid w:val="0039529A"/>
    <w:rsid w:val="003A35B8"/>
    <w:rsid w:val="003A3794"/>
    <w:rsid w:val="003B0027"/>
    <w:rsid w:val="003B1649"/>
    <w:rsid w:val="003C72EF"/>
    <w:rsid w:val="003C73DB"/>
    <w:rsid w:val="003D7A37"/>
    <w:rsid w:val="003E1A42"/>
    <w:rsid w:val="00401C7D"/>
    <w:rsid w:val="004048F8"/>
    <w:rsid w:val="00405269"/>
    <w:rsid w:val="00405BA0"/>
    <w:rsid w:val="00437C7B"/>
    <w:rsid w:val="00437CB4"/>
    <w:rsid w:val="00461D5A"/>
    <w:rsid w:val="00471A93"/>
    <w:rsid w:val="00472973"/>
    <w:rsid w:val="00481B8F"/>
    <w:rsid w:val="00483078"/>
    <w:rsid w:val="004876B0"/>
    <w:rsid w:val="00496705"/>
    <w:rsid w:val="004A0229"/>
    <w:rsid w:val="004E0975"/>
    <w:rsid w:val="004E6B5C"/>
    <w:rsid w:val="004E7C29"/>
    <w:rsid w:val="005009D4"/>
    <w:rsid w:val="00523223"/>
    <w:rsid w:val="00533672"/>
    <w:rsid w:val="0054096A"/>
    <w:rsid w:val="005466B9"/>
    <w:rsid w:val="00552173"/>
    <w:rsid w:val="00554F88"/>
    <w:rsid w:val="0055501F"/>
    <w:rsid w:val="00556465"/>
    <w:rsid w:val="005579DA"/>
    <w:rsid w:val="00566DFD"/>
    <w:rsid w:val="00587073"/>
    <w:rsid w:val="005A28F1"/>
    <w:rsid w:val="005A5228"/>
    <w:rsid w:val="005B7347"/>
    <w:rsid w:val="005D29C3"/>
    <w:rsid w:val="005D2BF1"/>
    <w:rsid w:val="005E059B"/>
    <w:rsid w:val="005E2547"/>
    <w:rsid w:val="005E44EA"/>
    <w:rsid w:val="005F61E6"/>
    <w:rsid w:val="0060250B"/>
    <w:rsid w:val="00602FEC"/>
    <w:rsid w:val="00603AA4"/>
    <w:rsid w:val="00614508"/>
    <w:rsid w:val="00614743"/>
    <w:rsid w:val="006158E4"/>
    <w:rsid w:val="006172AD"/>
    <w:rsid w:val="00621B8A"/>
    <w:rsid w:val="00625BB8"/>
    <w:rsid w:val="00627832"/>
    <w:rsid w:val="00633EE3"/>
    <w:rsid w:val="006368BB"/>
    <w:rsid w:val="00640B63"/>
    <w:rsid w:val="006412FE"/>
    <w:rsid w:val="00650770"/>
    <w:rsid w:val="00653FF6"/>
    <w:rsid w:val="0065613C"/>
    <w:rsid w:val="006707D9"/>
    <w:rsid w:val="00680BC5"/>
    <w:rsid w:val="00682785"/>
    <w:rsid w:val="006843A1"/>
    <w:rsid w:val="006942B7"/>
    <w:rsid w:val="00694C52"/>
    <w:rsid w:val="006B1811"/>
    <w:rsid w:val="006B3106"/>
    <w:rsid w:val="006C1B21"/>
    <w:rsid w:val="006D6310"/>
    <w:rsid w:val="006F18AE"/>
    <w:rsid w:val="006F71C7"/>
    <w:rsid w:val="007132D4"/>
    <w:rsid w:val="007202B6"/>
    <w:rsid w:val="00737EB4"/>
    <w:rsid w:val="007470D7"/>
    <w:rsid w:val="0074782C"/>
    <w:rsid w:val="00747E5C"/>
    <w:rsid w:val="00752EF3"/>
    <w:rsid w:val="007564C9"/>
    <w:rsid w:val="00790CF8"/>
    <w:rsid w:val="007C1ADF"/>
    <w:rsid w:val="007C6560"/>
    <w:rsid w:val="007D0A3E"/>
    <w:rsid w:val="007D4B75"/>
    <w:rsid w:val="007F3CC4"/>
    <w:rsid w:val="007F60D8"/>
    <w:rsid w:val="00802AB3"/>
    <w:rsid w:val="00802B36"/>
    <w:rsid w:val="008060CD"/>
    <w:rsid w:val="00814FE4"/>
    <w:rsid w:val="008311E9"/>
    <w:rsid w:val="0085595E"/>
    <w:rsid w:val="00855EFD"/>
    <w:rsid w:val="008653E3"/>
    <w:rsid w:val="0086634B"/>
    <w:rsid w:val="00876941"/>
    <w:rsid w:val="00891EC0"/>
    <w:rsid w:val="008A015C"/>
    <w:rsid w:val="008B724C"/>
    <w:rsid w:val="008C5242"/>
    <w:rsid w:val="008D4F03"/>
    <w:rsid w:val="008E20CE"/>
    <w:rsid w:val="009115F0"/>
    <w:rsid w:val="00923424"/>
    <w:rsid w:val="009402AA"/>
    <w:rsid w:val="00940A63"/>
    <w:rsid w:val="00943AF8"/>
    <w:rsid w:val="00943DC4"/>
    <w:rsid w:val="00956506"/>
    <w:rsid w:val="009647D8"/>
    <w:rsid w:val="00997CBA"/>
    <w:rsid w:val="009A3F3C"/>
    <w:rsid w:val="009D7110"/>
    <w:rsid w:val="009E112E"/>
    <w:rsid w:val="009E1FD6"/>
    <w:rsid w:val="009F2FFB"/>
    <w:rsid w:val="00A01186"/>
    <w:rsid w:val="00A046EB"/>
    <w:rsid w:val="00A310CC"/>
    <w:rsid w:val="00A317E4"/>
    <w:rsid w:val="00A61DA4"/>
    <w:rsid w:val="00A65F29"/>
    <w:rsid w:val="00A7211F"/>
    <w:rsid w:val="00A733BE"/>
    <w:rsid w:val="00A7791F"/>
    <w:rsid w:val="00A77DE9"/>
    <w:rsid w:val="00A87FE9"/>
    <w:rsid w:val="00AA2D06"/>
    <w:rsid w:val="00AC2D74"/>
    <w:rsid w:val="00AD42B2"/>
    <w:rsid w:val="00AE2C85"/>
    <w:rsid w:val="00AE6F1D"/>
    <w:rsid w:val="00AF4856"/>
    <w:rsid w:val="00B00DB1"/>
    <w:rsid w:val="00B014E4"/>
    <w:rsid w:val="00B04457"/>
    <w:rsid w:val="00B122A6"/>
    <w:rsid w:val="00B16AC8"/>
    <w:rsid w:val="00B17588"/>
    <w:rsid w:val="00B63B45"/>
    <w:rsid w:val="00B65D3D"/>
    <w:rsid w:val="00B84E0F"/>
    <w:rsid w:val="00B916E7"/>
    <w:rsid w:val="00B9378D"/>
    <w:rsid w:val="00BC1E51"/>
    <w:rsid w:val="00BD147C"/>
    <w:rsid w:val="00BD7DBC"/>
    <w:rsid w:val="00BE6D08"/>
    <w:rsid w:val="00BE7E65"/>
    <w:rsid w:val="00BF3F12"/>
    <w:rsid w:val="00C323B2"/>
    <w:rsid w:val="00C401CF"/>
    <w:rsid w:val="00C422C7"/>
    <w:rsid w:val="00C5085A"/>
    <w:rsid w:val="00C50D05"/>
    <w:rsid w:val="00C71833"/>
    <w:rsid w:val="00C7588A"/>
    <w:rsid w:val="00C77BE9"/>
    <w:rsid w:val="00C83779"/>
    <w:rsid w:val="00C96308"/>
    <w:rsid w:val="00CB5F99"/>
    <w:rsid w:val="00CB7D08"/>
    <w:rsid w:val="00CC7539"/>
    <w:rsid w:val="00CD3869"/>
    <w:rsid w:val="00CE360A"/>
    <w:rsid w:val="00D02EDA"/>
    <w:rsid w:val="00D0308D"/>
    <w:rsid w:val="00D05AF1"/>
    <w:rsid w:val="00D243F0"/>
    <w:rsid w:val="00D26912"/>
    <w:rsid w:val="00D277A9"/>
    <w:rsid w:val="00D4217C"/>
    <w:rsid w:val="00D56C34"/>
    <w:rsid w:val="00D82958"/>
    <w:rsid w:val="00D940D9"/>
    <w:rsid w:val="00DB0CB7"/>
    <w:rsid w:val="00DB2F55"/>
    <w:rsid w:val="00DB7A8F"/>
    <w:rsid w:val="00DC5485"/>
    <w:rsid w:val="00DC6ED1"/>
    <w:rsid w:val="00DD1656"/>
    <w:rsid w:val="00DD3C77"/>
    <w:rsid w:val="00DF44FA"/>
    <w:rsid w:val="00DF48F0"/>
    <w:rsid w:val="00E00DD7"/>
    <w:rsid w:val="00E02B21"/>
    <w:rsid w:val="00E22237"/>
    <w:rsid w:val="00E22961"/>
    <w:rsid w:val="00E311E2"/>
    <w:rsid w:val="00E324FC"/>
    <w:rsid w:val="00E37A1F"/>
    <w:rsid w:val="00E42421"/>
    <w:rsid w:val="00E7161B"/>
    <w:rsid w:val="00E71890"/>
    <w:rsid w:val="00E83C2F"/>
    <w:rsid w:val="00E9161E"/>
    <w:rsid w:val="00E91D4A"/>
    <w:rsid w:val="00E948AA"/>
    <w:rsid w:val="00EA64B7"/>
    <w:rsid w:val="00EC2680"/>
    <w:rsid w:val="00EE640C"/>
    <w:rsid w:val="00EE6C19"/>
    <w:rsid w:val="00EF3D0A"/>
    <w:rsid w:val="00EF7DA0"/>
    <w:rsid w:val="00F10C25"/>
    <w:rsid w:val="00F14700"/>
    <w:rsid w:val="00F17CF7"/>
    <w:rsid w:val="00F258EA"/>
    <w:rsid w:val="00F266D9"/>
    <w:rsid w:val="00F35216"/>
    <w:rsid w:val="00F50ED1"/>
    <w:rsid w:val="00F63D9B"/>
    <w:rsid w:val="00F94F4D"/>
    <w:rsid w:val="00FB11DC"/>
    <w:rsid w:val="00FB5A05"/>
    <w:rsid w:val="00FD4F08"/>
    <w:rsid w:val="00FD7F71"/>
    <w:rsid w:val="00FE6F5E"/>
    <w:rsid w:val="00FE79B5"/>
    <w:rsid w:val="00FE7E67"/>
    <w:rsid w:val="00FF39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A3E"/>
    <w:rPr>
      <w:spacing w:val="2"/>
      <w:sz w:val="28"/>
      <w:szCs w:val="24"/>
    </w:rPr>
  </w:style>
  <w:style w:type="paragraph" w:styleId="1">
    <w:name w:val="heading 1"/>
    <w:basedOn w:val="a"/>
    <w:next w:val="a"/>
    <w:qFormat/>
    <w:rsid w:val="007D0A3E"/>
    <w:pPr>
      <w:keepNext/>
      <w:jc w:val="center"/>
      <w:outlineLvl w:val="0"/>
    </w:pPr>
    <w:rPr>
      <w:b/>
      <w:bCs/>
      <w:u w:val="single"/>
    </w:rPr>
  </w:style>
  <w:style w:type="paragraph" w:styleId="2">
    <w:name w:val="heading 2"/>
    <w:basedOn w:val="a"/>
    <w:next w:val="a"/>
    <w:qFormat/>
    <w:rsid w:val="007D0A3E"/>
    <w:pPr>
      <w:keepNext/>
      <w:ind w:firstLine="2292"/>
      <w:outlineLvl w:val="1"/>
    </w:pPr>
    <w:rPr>
      <w:bCs/>
      <w:sz w:val="24"/>
      <w:u w:val="single"/>
    </w:rPr>
  </w:style>
  <w:style w:type="paragraph" w:styleId="3">
    <w:name w:val="heading 3"/>
    <w:basedOn w:val="a"/>
    <w:next w:val="a"/>
    <w:qFormat/>
    <w:rsid w:val="007D0A3E"/>
    <w:pPr>
      <w:keepNext/>
      <w:ind w:firstLine="1842"/>
      <w:outlineLvl w:val="2"/>
    </w:pPr>
    <w:rPr>
      <w:sz w:val="24"/>
      <w:u w:val="single"/>
    </w:rPr>
  </w:style>
  <w:style w:type="paragraph" w:styleId="4">
    <w:name w:val="heading 4"/>
    <w:basedOn w:val="a"/>
    <w:next w:val="a"/>
    <w:qFormat/>
    <w:rsid w:val="007D0A3E"/>
    <w:pPr>
      <w:keepNext/>
      <w:ind w:firstLine="1332"/>
      <w:outlineLvl w:val="3"/>
    </w:pPr>
    <w:rPr>
      <w:spacing w:val="0"/>
    </w:rPr>
  </w:style>
  <w:style w:type="paragraph" w:styleId="5">
    <w:name w:val="heading 5"/>
    <w:basedOn w:val="a"/>
    <w:next w:val="a"/>
    <w:qFormat/>
    <w:rsid w:val="007D0A3E"/>
    <w:pPr>
      <w:keepNext/>
      <w:ind w:firstLine="1092"/>
      <w:outlineLvl w:val="4"/>
    </w:pPr>
    <w:rPr>
      <w:b/>
      <w:bCs/>
      <w:spacing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D0A3E"/>
    <w:pPr>
      <w:spacing w:line="360" w:lineRule="auto"/>
      <w:jc w:val="both"/>
    </w:pPr>
  </w:style>
  <w:style w:type="paragraph" w:styleId="a4">
    <w:name w:val="header"/>
    <w:basedOn w:val="a"/>
    <w:semiHidden/>
    <w:rsid w:val="007D0A3E"/>
    <w:pPr>
      <w:tabs>
        <w:tab w:val="center" w:pos="4153"/>
        <w:tab w:val="right" w:pos="8306"/>
      </w:tabs>
    </w:pPr>
  </w:style>
  <w:style w:type="character" w:styleId="a5">
    <w:name w:val="page number"/>
    <w:basedOn w:val="a0"/>
    <w:semiHidden/>
    <w:rsid w:val="007D0A3E"/>
  </w:style>
  <w:style w:type="paragraph" w:styleId="a6">
    <w:name w:val="Body Text Indent"/>
    <w:basedOn w:val="a"/>
    <w:semiHidden/>
    <w:rsid w:val="00F258EA"/>
    <w:pPr>
      <w:spacing w:before="100" w:beforeAutospacing="1" w:after="100" w:afterAutospacing="1" w:line="360" w:lineRule="auto"/>
      <w:ind w:firstLine="284"/>
      <w:jc w:val="both"/>
    </w:pPr>
    <w:rPr>
      <w:rFonts w:ascii="Arial Narrow" w:hAnsi="Arial Narrow"/>
      <w:sz w:val="24"/>
    </w:rPr>
  </w:style>
  <w:style w:type="paragraph" w:styleId="a7">
    <w:name w:val="footer"/>
    <w:basedOn w:val="a"/>
    <w:link w:val="Char"/>
    <w:uiPriority w:val="99"/>
    <w:rsid w:val="007D0A3E"/>
    <w:pPr>
      <w:tabs>
        <w:tab w:val="center" w:pos="4153"/>
        <w:tab w:val="right" w:pos="8306"/>
      </w:tabs>
    </w:pPr>
  </w:style>
  <w:style w:type="paragraph" w:styleId="20">
    <w:name w:val="Body Text 2"/>
    <w:basedOn w:val="a"/>
    <w:semiHidden/>
    <w:rsid w:val="007D0A3E"/>
    <w:rPr>
      <w:sz w:val="24"/>
    </w:rPr>
  </w:style>
  <w:style w:type="character" w:styleId="-">
    <w:name w:val="Hyperlink"/>
    <w:uiPriority w:val="99"/>
    <w:unhideWhenUsed/>
    <w:rsid w:val="00D82958"/>
    <w:rPr>
      <w:color w:val="0000FF"/>
      <w:u w:val="single"/>
    </w:rPr>
  </w:style>
  <w:style w:type="character" w:customStyle="1" w:styleId="Char">
    <w:name w:val="Υποσέλιδο Char"/>
    <w:link w:val="a7"/>
    <w:uiPriority w:val="99"/>
    <w:rsid w:val="002C065A"/>
    <w:rPr>
      <w:spacing w:val="2"/>
      <w:sz w:val="28"/>
      <w:szCs w:val="24"/>
    </w:rPr>
  </w:style>
  <w:style w:type="character" w:styleId="a8">
    <w:name w:val="Strong"/>
    <w:uiPriority w:val="22"/>
    <w:qFormat/>
    <w:rsid w:val="00D56C34"/>
    <w:rPr>
      <w:b/>
      <w:bCs/>
    </w:rPr>
  </w:style>
  <w:style w:type="paragraph" w:styleId="a9">
    <w:name w:val="List Paragraph"/>
    <w:basedOn w:val="a"/>
    <w:uiPriority w:val="34"/>
    <w:qFormat/>
    <w:rsid w:val="001C2AA6"/>
    <w:pPr>
      <w:spacing w:after="200" w:line="276" w:lineRule="auto"/>
      <w:ind w:left="720"/>
      <w:contextualSpacing/>
    </w:pPr>
    <w:rPr>
      <w:rFonts w:ascii="Calibri" w:eastAsia="Calibri" w:hAnsi="Calibri"/>
      <w:spacing w:val="0"/>
      <w:sz w:val="22"/>
      <w:szCs w:val="22"/>
      <w:lang w:val="en-US" w:eastAsia="en-US"/>
    </w:rPr>
  </w:style>
  <w:style w:type="paragraph" w:styleId="aa">
    <w:name w:val="Balloon Text"/>
    <w:basedOn w:val="a"/>
    <w:link w:val="Char0"/>
    <w:uiPriority w:val="99"/>
    <w:semiHidden/>
    <w:unhideWhenUsed/>
    <w:rsid w:val="00E02B21"/>
    <w:rPr>
      <w:rFonts w:ascii="Tahoma" w:hAnsi="Tahoma"/>
      <w:sz w:val="16"/>
      <w:szCs w:val="16"/>
    </w:rPr>
  </w:style>
  <w:style w:type="character" w:customStyle="1" w:styleId="Char0">
    <w:name w:val="Κείμενο πλαισίου Char"/>
    <w:link w:val="aa"/>
    <w:uiPriority w:val="99"/>
    <w:semiHidden/>
    <w:rsid w:val="00E02B21"/>
    <w:rPr>
      <w:rFonts w:ascii="Tahoma" w:hAnsi="Tahoma" w:cs="Tahoma"/>
      <w:spacing w:val="2"/>
      <w:sz w:val="16"/>
      <w:szCs w:val="16"/>
    </w:rPr>
  </w:style>
  <w:style w:type="character" w:customStyle="1" w:styleId="3oh-">
    <w:name w:val="_3oh-"/>
    <w:basedOn w:val="a0"/>
    <w:rsid w:val="00FD7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041">
      <w:bodyDiv w:val="1"/>
      <w:marLeft w:val="0"/>
      <w:marRight w:val="0"/>
      <w:marTop w:val="0"/>
      <w:marBottom w:val="0"/>
      <w:divBdr>
        <w:top w:val="none" w:sz="0" w:space="0" w:color="auto"/>
        <w:left w:val="none" w:sz="0" w:space="0" w:color="auto"/>
        <w:bottom w:val="none" w:sz="0" w:space="0" w:color="auto"/>
        <w:right w:val="none" w:sz="0" w:space="0" w:color="auto"/>
      </w:divBdr>
    </w:div>
    <w:div w:id="121121477">
      <w:bodyDiv w:val="1"/>
      <w:marLeft w:val="0"/>
      <w:marRight w:val="0"/>
      <w:marTop w:val="0"/>
      <w:marBottom w:val="0"/>
      <w:divBdr>
        <w:top w:val="none" w:sz="0" w:space="0" w:color="auto"/>
        <w:left w:val="none" w:sz="0" w:space="0" w:color="auto"/>
        <w:bottom w:val="none" w:sz="0" w:space="0" w:color="auto"/>
        <w:right w:val="none" w:sz="0" w:space="0" w:color="auto"/>
      </w:divBdr>
    </w:div>
    <w:div w:id="204299677">
      <w:bodyDiv w:val="1"/>
      <w:marLeft w:val="0"/>
      <w:marRight w:val="0"/>
      <w:marTop w:val="0"/>
      <w:marBottom w:val="0"/>
      <w:divBdr>
        <w:top w:val="none" w:sz="0" w:space="0" w:color="auto"/>
        <w:left w:val="none" w:sz="0" w:space="0" w:color="auto"/>
        <w:bottom w:val="none" w:sz="0" w:space="0" w:color="auto"/>
        <w:right w:val="none" w:sz="0" w:space="0" w:color="auto"/>
      </w:divBdr>
    </w:div>
    <w:div w:id="224416955">
      <w:bodyDiv w:val="1"/>
      <w:marLeft w:val="0"/>
      <w:marRight w:val="0"/>
      <w:marTop w:val="0"/>
      <w:marBottom w:val="0"/>
      <w:divBdr>
        <w:top w:val="none" w:sz="0" w:space="0" w:color="auto"/>
        <w:left w:val="none" w:sz="0" w:space="0" w:color="auto"/>
        <w:bottom w:val="none" w:sz="0" w:space="0" w:color="auto"/>
        <w:right w:val="none" w:sz="0" w:space="0" w:color="auto"/>
      </w:divBdr>
    </w:div>
    <w:div w:id="280694670">
      <w:bodyDiv w:val="1"/>
      <w:marLeft w:val="0"/>
      <w:marRight w:val="0"/>
      <w:marTop w:val="0"/>
      <w:marBottom w:val="0"/>
      <w:divBdr>
        <w:top w:val="none" w:sz="0" w:space="0" w:color="auto"/>
        <w:left w:val="none" w:sz="0" w:space="0" w:color="auto"/>
        <w:bottom w:val="none" w:sz="0" w:space="0" w:color="auto"/>
        <w:right w:val="none" w:sz="0" w:space="0" w:color="auto"/>
      </w:divBdr>
    </w:div>
    <w:div w:id="462969181">
      <w:bodyDiv w:val="1"/>
      <w:marLeft w:val="0"/>
      <w:marRight w:val="0"/>
      <w:marTop w:val="0"/>
      <w:marBottom w:val="0"/>
      <w:divBdr>
        <w:top w:val="none" w:sz="0" w:space="0" w:color="auto"/>
        <w:left w:val="none" w:sz="0" w:space="0" w:color="auto"/>
        <w:bottom w:val="none" w:sz="0" w:space="0" w:color="auto"/>
        <w:right w:val="none" w:sz="0" w:space="0" w:color="auto"/>
      </w:divBdr>
    </w:div>
    <w:div w:id="620840417">
      <w:bodyDiv w:val="1"/>
      <w:marLeft w:val="0"/>
      <w:marRight w:val="0"/>
      <w:marTop w:val="0"/>
      <w:marBottom w:val="0"/>
      <w:divBdr>
        <w:top w:val="none" w:sz="0" w:space="0" w:color="auto"/>
        <w:left w:val="none" w:sz="0" w:space="0" w:color="auto"/>
        <w:bottom w:val="none" w:sz="0" w:space="0" w:color="auto"/>
        <w:right w:val="none" w:sz="0" w:space="0" w:color="auto"/>
      </w:divBdr>
    </w:div>
    <w:div w:id="710376755">
      <w:bodyDiv w:val="1"/>
      <w:marLeft w:val="0"/>
      <w:marRight w:val="0"/>
      <w:marTop w:val="0"/>
      <w:marBottom w:val="0"/>
      <w:divBdr>
        <w:top w:val="none" w:sz="0" w:space="0" w:color="auto"/>
        <w:left w:val="none" w:sz="0" w:space="0" w:color="auto"/>
        <w:bottom w:val="none" w:sz="0" w:space="0" w:color="auto"/>
        <w:right w:val="none" w:sz="0" w:space="0" w:color="auto"/>
      </w:divBdr>
    </w:div>
    <w:div w:id="1514227121">
      <w:bodyDiv w:val="1"/>
      <w:marLeft w:val="0"/>
      <w:marRight w:val="0"/>
      <w:marTop w:val="0"/>
      <w:marBottom w:val="0"/>
      <w:divBdr>
        <w:top w:val="none" w:sz="0" w:space="0" w:color="auto"/>
        <w:left w:val="none" w:sz="0" w:space="0" w:color="auto"/>
        <w:bottom w:val="none" w:sz="0" w:space="0" w:color="auto"/>
        <w:right w:val="none" w:sz="0" w:space="0" w:color="auto"/>
      </w:divBdr>
    </w:div>
    <w:div w:id="1664552149">
      <w:bodyDiv w:val="1"/>
      <w:marLeft w:val="0"/>
      <w:marRight w:val="0"/>
      <w:marTop w:val="0"/>
      <w:marBottom w:val="0"/>
      <w:divBdr>
        <w:top w:val="none" w:sz="0" w:space="0" w:color="auto"/>
        <w:left w:val="none" w:sz="0" w:space="0" w:color="auto"/>
        <w:bottom w:val="none" w:sz="0" w:space="0" w:color="auto"/>
        <w:right w:val="none" w:sz="0" w:space="0" w:color="auto"/>
      </w:divBdr>
    </w:div>
    <w:div w:id="1774126648">
      <w:bodyDiv w:val="1"/>
      <w:marLeft w:val="0"/>
      <w:marRight w:val="0"/>
      <w:marTop w:val="0"/>
      <w:marBottom w:val="0"/>
      <w:divBdr>
        <w:top w:val="none" w:sz="0" w:space="0" w:color="auto"/>
        <w:left w:val="none" w:sz="0" w:space="0" w:color="auto"/>
        <w:bottom w:val="none" w:sz="0" w:space="0" w:color="auto"/>
        <w:right w:val="none" w:sz="0" w:space="0" w:color="auto"/>
      </w:divBdr>
      <w:divsChild>
        <w:div w:id="36785493">
          <w:marLeft w:val="0"/>
          <w:marRight w:val="0"/>
          <w:marTop w:val="0"/>
          <w:marBottom w:val="0"/>
          <w:divBdr>
            <w:top w:val="none" w:sz="0" w:space="0" w:color="auto"/>
            <w:left w:val="none" w:sz="0" w:space="0" w:color="auto"/>
            <w:bottom w:val="none" w:sz="0" w:space="0" w:color="auto"/>
            <w:right w:val="none" w:sz="0" w:space="0" w:color="auto"/>
          </w:divBdr>
        </w:div>
        <w:div w:id="101994546">
          <w:marLeft w:val="0"/>
          <w:marRight w:val="0"/>
          <w:marTop w:val="0"/>
          <w:marBottom w:val="0"/>
          <w:divBdr>
            <w:top w:val="none" w:sz="0" w:space="0" w:color="auto"/>
            <w:left w:val="none" w:sz="0" w:space="0" w:color="auto"/>
            <w:bottom w:val="none" w:sz="0" w:space="0" w:color="auto"/>
            <w:right w:val="none" w:sz="0" w:space="0" w:color="auto"/>
          </w:divBdr>
        </w:div>
        <w:div w:id="499124405">
          <w:marLeft w:val="0"/>
          <w:marRight w:val="0"/>
          <w:marTop w:val="0"/>
          <w:marBottom w:val="0"/>
          <w:divBdr>
            <w:top w:val="none" w:sz="0" w:space="0" w:color="auto"/>
            <w:left w:val="none" w:sz="0" w:space="0" w:color="auto"/>
            <w:bottom w:val="none" w:sz="0" w:space="0" w:color="auto"/>
            <w:right w:val="none" w:sz="0" w:space="0" w:color="auto"/>
          </w:divBdr>
        </w:div>
        <w:div w:id="516388071">
          <w:marLeft w:val="0"/>
          <w:marRight w:val="0"/>
          <w:marTop w:val="0"/>
          <w:marBottom w:val="0"/>
          <w:divBdr>
            <w:top w:val="none" w:sz="0" w:space="0" w:color="auto"/>
            <w:left w:val="none" w:sz="0" w:space="0" w:color="auto"/>
            <w:bottom w:val="none" w:sz="0" w:space="0" w:color="auto"/>
            <w:right w:val="none" w:sz="0" w:space="0" w:color="auto"/>
          </w:divBdr>
        </w:div>
        <w:div w:id="925502669">
          <w:marLeft w:val="0"/>
          <w:marRight w:val="0"/>
          <w:marTop w:val="0"/>
          <w:marBottom w:val="0"/>
          <w:divBdr>
            <w:top w:val="none" w:sz="0" w:space="0" w:color="auto"/>
            <w:left w:val="none" w:sz="0" w:space="0" w:color="auto"/>
            <w:bottom w:val="none" w:sz="0" w:space="0" w:color="auto"/>
            <w:right w:val="none" w:sz="0" w:space="0" w:color="auto"/>
          </w:divBdr>
        </w:div>
        <w:div w:id="1318344746">
          <w:marLeft w:val="0"/>
          <w:marRight w:val="0"/>
          <w:marTop w:val="0"/>
          <w:marBottom w:val="0"/>
          <w:divBdr>
            <w:top w:val="none" w:sz="0" w:space="0" w:color="auto"/>
            <w:left w:val="none" w:sz="0" w:space="0" w:color="auto"/>
            <w:bottom w:val="none" w:sz="0" w:space="0" w:color="auto"/>
            <w:right w:val="none" w:sz="0" w:space="0" w:color="auto"/>
          </w:divBdr>
          <w:divsChild>
            <w:div w:id="83427551">
              <w:marLeft w:val="0"/>
              <w:marRight w:val="0"/>
              <w:marTop w:val="0"/>
              <w:marBottom w:val="0"/>
              <w:divBdr>
                <w:top w:val="none" w:sz="0" w:space="0" w:color="auto"/>
                <w:left w:val="none" w:sz="0" w:space="0" w:color="auto"/>
                <w:bottom w:val="none" w:sz="0" w:space="0" w:color="auto"/>
                <w:right w:val="none" w:sz="0" w:space="0" w:color="auto"/>
              </w:divBdr>
            </w:div>
            <w:div w:id="125322660">
              <w:marLeft w:val="0"/>
              <w:marRight w:val="0"/>
              <w:marTop w:val="0"/>
              <w:marBottom w:val="0"/>
              <w:divBdr>
                <w:top w:val="none" w:sz="0" w:space="0" w:color="auto"/>
                <w:left w:val="none" w:sz="0" w:space="0" w:color="auto"/>
                <w:bottom w:val="none" w:sz="0" w:space="0" w:color="auto"/>
                <w:right w:val="none" w:sz="0" w:space="0" w:color="auto"/>
              </w:divBdr>
            </w:div>
            <w:div w:id="428041976">
              <w:marLeft w:val="0"/>
              <w:marRight w:val="0"/>
              <w:marTop w:val="0"/>
              <w:marBottom w:val="0"/>
              <w:divBdr>
                <w:top w:val="none" w:sz="0" w:space="0" w:color="auto"/>
                <w:left w:val="none" w:sz="0" w:space="0" w:color="auto"/>
                <w:bottom w:val="none" w:sz="0" w:space="0" w:color="auto"/>
                <w:right w:val="none" w:sz="0" w:space="0" w:color="auto"/>
              </w:divBdr>
            </w:div>
            <w:div w:id="693651710">
              <w:marLeft w:val="0"/>
              <w:marRight w:val="0"/>
              <w:marTop w:val="0"/>
              <w:marBottom w:val="0"/>
              <w:divBdr>
                <w:top w:val="none" w:sz="0" w:space="0" w:color="auto"/>
                <w:left w:val="none" w:sz="0" w:space="0" w:color="auto"/>
                <w:bottom w:val="none" w:sz="0" w:space="0" w:color="auto"/>
                <w:right w:val="none" w:sz="0" w:space="0" w:color="auto"/>
              </w:divBdr>
            </w:div>
            <w:div w:id="1152912475">
              <w:marLeft w:val="0"/>
              <w:marRight w:val="0"/>
              <w:marTop w:val="0"/>
              <w:marBottom w:val="0"/>
              <w:divBdr>
                <w:top w:val="none" w:sz="0" w:space="0" w:color="auto"/>
                <w:left w:val="none" w:sz="0" w:space="0" w:color="auto"/>
                <w:bottom w:val="none" w:sz="0" w:space="0" w:color="auto"/>
                <w:right w:val="none" w:sz="0" w:space="0" w:color="auto"/>
              </w:divBdr>
            </w:div>
            <w:div w:id="1310012675">
              <w:marLeft w:val="0"/>
              <w:marRight w:val="0"/>
              <w:marTop w:val="0"/>
              <w:marBottom w:val="0"/>
              <w:divBdr>
                <w:top w:val="none" w:sz="0" w:space="0" w:color="auto"/>
                <w:left w:val="none" w:sz="0" w:space="0" w:color="auto"/>
                <w:bottom w:val="none" w:sz="0" w:space="0" w:color="auto"/>
                <w:right w:val="none" w:sz="0" w:space="0" w:color="auto"/>
              </w:divBdr>
            </w:div>
            <w:div w:id="1369910349">
              <w:marLeft w:val="0"/>
              <w:marRight w:val="0"/>
              <w:marTop w:val="0"/>
              <w:marBottom w:val="0"/>
              <w:divBdr>
                <w:top w:val="none" w:sz="0" w:space="0" w:color="auto"/>
                <w:left w:val="none" w:sz="0" w:space="0" w:color="auto"/>
                <w:bottom w:val="none" w:sz="0" w:space="0" w:color="auto"/>
                <w:right w:val="none" w:sz="0" w:space="0" w:color="auto"/>
              </w:divBdr>
            </w:div>
            <w:div w:id="1391616025">
              <w:marLeft w:val="0"/>
              <w:marRight w:val="0"/>
              <w:marTop w:val="0"/>
              <w:marBottom w:val="0"/>
              <w:divBdr>
                <w:top w:val="none" w:sz="0" w:space="0" w:color="auto"/>
                <w:left w:val="none" w:sz="0" w:space="0" w:color="auto"/>
                <w:bottom w:val="none" w:sz="0" w:space="0" w:color="auto"/>
                <w:right w:val="none" w:sz="0" w:space="0" w:color="auto"/>
              </w:divBdr>
            </w:div>
            <w:div w:id="1448281829">
              <w:marLeft w:val="0"/>
              <w:marRight w:val="0"/>
              <w:marTop w:val="0"/>
              <w:marBottom w:val="0"/>
              <w:divBdr>
                <w:top w:val="none" w:sz="0" w:space="0" w:color="auto"/>
                <w:left w:val="none" w:sz="0" w:space="0" w:color="auto"/>
                <w:bottom w:val="none" w:sz="0" w:space="0" w:color="auto"/>
                <w:right w:val="none" w:sz="0" w:space="0" w:color="auto"/>
              </w:divBdr>
            </w:div>
            <w:div w:id="1909685571">
              <w:marLeft w:val="0"/>
              <w:marRight w:val="0"/>
              <w:marTop w:val="0"/>
              <w:marBottom w:val="0"/>
              <w:divBdr>
                <w:top w:val="none" w:sz="0" w:space="0" w:color="auto"/>
                <w:left w:val="none" w:sz="0" w:space="0" w:color="auto"/>
                <w:bottom w:val="none" w:sz="0" w:space="0" w:color="auto"/>
                <w:right w:val="none" w:sz="0" w:space="0" w:color="auto"/>
              </w:divBdr>
            </w:div>
            <w:div w:id="1954744750">
              <w:marLeft w:val="0"/>
              <w:marRight w:val="0"/>
              <w:marTop w:val="0"/>
              <w:marBottom w:val="0"/>
              <w:divBdr>
                <w:top w:val="none" w:sz="0" w:space="0" w:color="auto"/>
                <w:left w:val="none" w:sz="0" w:space="0" w:color="auto"/>
                <w:bottom w:val="none" w:sz="0" w:space="0" w:color="auto"/>
                <w:right w:val="none" w:sz="0" w:space="0" w:color="auto"/>
              </w:divBdr>
            </w:div>
          </w:divsChild>
        </w:div>
        <w:div w:id="1696494840">
          <w:marLeft w:val="0"/>
          <w:marRight w:val="0"/>
          <w:marTop w:val="0"/>
          <w:marBottom w:val="0"/>
          <w:divBdr>
            <w:top w:val="none" w:sz="0" w:space="0" w:color="auto"/>
            <w:left w:val="none" w:sz="0" w:space="0" w:color="auto"/>
            <w:bottom w:val="none" w:sz="0" w:space="0" w:color="auto"/>
            <w:right w:val="none" w:sz="0" w:space="0" w:color="auto"/>
          </w:divBdr>
        </w:div>
        <w:div w:id="171462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egdy.geoponoi@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129CD-3C1E-4595-A7EF-7F86D057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1017</Words>
  <Characters>6432</Characters>
  <Application>Microsoft Office Word</Application>
  <DocSecurity>0</DocSecurity>
  <Lines>53</Lines>
  <Paragraphs>14</Paragraphs>
  <ScaleCrop>false</ScaleCrop>
  <HeadingPairs>
    <vt:vector size="2" baseType="variant">
      <vt:variant>
        <vt:lpstr>Τίτλος</vt:lpstr>
      </vt:variant>
      <vt:variant>
        <vt:i4>1</vt:i4>
      </vt:variant>
    </vt:vector>
  </HeadingPairs>
  <TitlesOfParts>
    <vt:vector size="1" baseType="lpstr">
      <vt:lpstr>Υπόμνημα ΠΕΓΔΥ</vt:lpstr>
    </vt:vector>
  </TitlesOfParts>
  <Company>ΠΕΓΔΥ</Company>
  <LinksUpToDate>false</LinksUpToDate>
  <CharactersWithSpaces>7435</CharactersWithSpaces>
  <SharedDoc>false</SharedDoc>
  <HLinks>
    <vt:vector size="6" baseType="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Υπόμνημα ΠΕΓΔΥ</dc:title>
  <dc:creator>Γιώργος Δραμυτινός</dc:creator>
  <cp:lastModifiedBy>userx</cp:lastModifiedBy>
  <cp:revision>4</cp:revision>
  <cp:lastPrinted>2020-02-07T08:04:00Z</cp:lastPrinted>
  <dcterms:created xsi:type="dcterms:W3CDTF">2025-10-12T17:48:00Z</dcterms:created>
  <dcterms:modified xsi:type="dcterms:W3CDTF">2025-12-10T18:34:00Z</dcterms:modified>
</cp:coreProperties>
</file>