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1436"/>
        <w:gridCol w:w="3368"/>
        <w:gridCol w:w="991"/>
        <w:gridCol w:w="423"/>
        <w:gridCol w:w="3847"/>
      </w:tblGrid>
      <w:tr w:rsidR="00D82958" w:rsidRPr="006015F6" w:rsidTr="00537EF5">
        <w:trPr>
          <w:jc w:val="center"/>
        </w:trPr>
        <w:tc>
          <w:tcPr>
            <w:tcW w:w="4804" w:type="dxa"/>
            <w:gridSpan w:val="2"/>
            <w:vAlign w:val="center"/>
          </w:tcPr>
          <w:p w:rsidR="00D82958" w:rsidRPr="006015F6" w:rsidRDefault="00D82958" w:rsidP="00B16AC8">
            <w:pPr>
              <w:jc w:val="center"/>
              <w:rPr>
                <w:rFonts w:ascii="Arial Narrow" w:hAnsi="Arial Narrow" w:cstheme="minorHAnsi"/>
                <w:b/>
                <w:bCs/>
                <w:sz w:val="24"/>
              </w:rPr>
            </w:pPr>
            <w:r w:rsidRPr="006015F6">
              <w:rPr>
                <w:rFonts w:ascii="Arial Narrow" w:hAnsi="Arial Narrow" w:cstheme="minorHAnsi"/>
                <w:b/>
                <w:bCs/>
                <w:sz w:val="24"/>
              </w:rPr>
              <w:t>ΠΑΝΕΛΛΗΝΙΑ ΕΝΩΣΗ ΓΕΩΠΟΝΩΝ</w:t>
            </w:r>
          </w:p>
        </w:tc>
        <w:tc>
          <w:tcPr>
            <w:tcW w:w="991" w:type="dxa"/>
            <w:vAlign w:val="center"/>
          </w:tcPr>
          <w:p w:rsidR="00D82958" w:rsidRPr="006015F6" w:rsidRDefault="00D82958" w:rsidP="00B16AC8">
            <w:pPr>
              <w:jc w:val="right"/>
              <w:rPr>
                <w:rFonts w:ascii="Arial Narrow" w:hAnsi="Arial Narrow" w:cstheme="minorHAnsi"/>
                <w:b/>
                <w:bCs/>
                <w:sz w:val="24"/>
              </w:rPr>
            </w:pPr>
          </w:p>
        </w:tc>
        <w:tc>
          <w:tcPr>
            <w:tcW w:w="4270" w:type="dxa"/>
            <w:gridSpan w:val="2"/>
            <w:vAlign w:val="center"/>
          </w:tcPr>
          <w:p w:rsidR="00D82958" w:rsidRPr="006015F6" w:rsidRDefault="00D82958" w:rsidP="009178FD">
            <w:pPr>
              <w:rPr>
                <w:rFonts w:ascii="Arial Narrow" w:hAnsi="Arial Narrow" w:cstheme="minorHAnsi"/>
                <w:bCs/>
                <w:sz w:val="24"/>
              </w:rPr>
            </w:pPr>
            <w:r w:rsidRPr="006015F6">
              <w:rPr>
                <w:rFonts w:ascii="Arial Narrow" w:hAnsi="Arial Narrow" w:cstheme="minorHAnsi"/>
                <w:bCs/>
                <w:sz w:val="24"/>
              </w:rPr>
              <w:t xml:space="preserve">Αθήνα </w:t>
            </w:r>
            <w:r w:rsidR="00F5795F">
              <w:rPr>
                <w:rFonts w:ascii="Arial Narrow" w:hAnsi="Arial Narrow" w:cstheme="minorHAnsi"/>
                <w:bCs/>
                <w:sz w:val="24"/>
              </w:rPr>
              <w:t>10</w:t>
            </w:r>
            <w:r w:rsidR="00211D69" w:rsidRPr="006015F6">
              <w:rPr>
                <w:rFonts w:ascii="Arial Narrow" w:hAnsi="Arial Narrow" w:cstheme="minorHAnsi"/>
                <w:bCs/>
                <w:sz w:val="24"/>
              </w:rPr>
              <w:t>/</w:t>
            </w:r>
            <w:r w:rsidR="00B41E1C">
              <w:rPr>
                <w:rFonts w:ascii="Arial Narrow" w:hAnsi="Arial Narrow" w:cstheme="minorHAnsi"/>
                <w:bCs/>
                <w:sz w:val="24"/>
              </w:rPr>
              <w:t>11</w:t>
            </w:r>
            <w:r w:rsidR="00566DFD" w:rsidRPr="006015F6">
              <w:rPr>
                <w:rFonts w:ascii="Arial Narrow" w:hAnsi="Arial Narrow" w:cstheme="minorHAnsi"/>
                <w:bCs/>
                <w:sz w:val="24"/>
              </w:rPr>
              <w:t>/202</w:t>
            </w:r>
            <w:r w:rsidR="00CE4C95">
              <w:rPr>
                <w:rFonts w:ascii="Arial Narrow" w:hAnsi="Arial Narrow" w:cstheme="minorHAnsi"/>
                <w:bCs/>
                <w:sz w:val="24"/>
              </w:rPr>
              <w:t>5</w:t>
            </w:r>
          </w:p>
        </w:tc>
      </w:tr>
      <w:tr w:rsidR="00D82958" w:rsidRPr="006015F6" w:rsidTr="00537EF5">
        <w:trPr>
          <w:jc w:val="center"/>
        </w:trPr>
        <w:tc>
          <w:tcPr>
            <w:tcW w:w="4804" w:type="dxa"/>
            <w:gridSpan w:val="2"/>
            <w:vAlign w:val="center"/>
          </w:tcPr>
          <w:p w:rsidR="00D82958" w:rsidRPr="006015F6" w:rsidRDefault="00D82958" w:rsidP="00B16AC8">
            <w:pPr>
              <w:jc w:val="center"/>
              <w:rPr>
                <w:rFonts w:ascii="Arial Narrow" w:hAnsi="Arial Narrow" w:cstheme="minorHAnsi"/>
                <w:b/>
                <w:bCs/>
                <w:sz w:val="24"/>
              </w:rPr>
            </w:pPr>
            <w:r w:rsidRPr="006015F6">
              <w:rPr>
                <w:rFonts w:ascii="Arial Narrow" w:hAnsi="Arial Narrow" w:cstheme="minorHAnsi"/>
                <w:b/>
                <w:bCs/>
                <w:sz w:val="24"/>
              </w:rPr>
              <w:t>ΔΗΜΟΣΙΩΝ ΥΠΑΛΛΗΛΩΝ</w:t>
            </w:r>
          </w:p>
        </w:tc>
        <w:tc>
          <w:tcPr>
            <w:tcW w:w="991" w:type="dxa"/>
            <w:vAlign w:val="center"/>
          </w:tcPr>
          <w:p w:rsidR="00D82958" w:rsidRPr="006015F6" w:rsidRDefault="00D82958" w:rsidP="00B16AC8">
            <w:pPr>
              <w:jc w:val="right"/>
              <w:rPr>
                <w:rFonts w:ascii="Arial Narrow" w:hAnsi="Arial Narrow" w:cstheme="minorHAnsi"/>
                <w:b/>
                <w:bCs/>
                <w:sz w:val="24"/>
              </w:rPr>
            </w:pPr>
          </w:p>
        </w:tc>
        <w:tc>
          <w:tcPr>
            <w:tcW w:w="4270" w:type="dxa"/>
            <w:gridSpan w:val="2"/>
            <w:vAlign w:val="center"/>
          </w:tcPr>
          <w:p w:rsidR="00D82958" w:rsidRPr="00CE4C95" w:rsidRDefault="00D82958" w:rsidP="00566DFD">
            <w:pPr>
              <w:rPr>
                <w:rFonts w:ascii="Arial Narrow" w:hAnsi="Arial Narrow" w:cstheme="minorHAnsi"/>
                <w:bCs/>
                <w:sz w:val="24"/>
              </w:rPr>
            </w:pPr>
            <w:r w:rsidRPr="006015F6">
              <w:rPr>
                <w:rFonts w:ascii="Arial Narrow" w:hAnsi="Arial Narrow" w:cstheme="minorHAnsi"/>
                <w:bCs/>
                <w:sz w:val="24"/>
              </w:rPr>
              <w:t xml:space="preserve">Αρ. </w:t>
            </w:r>
            <w:proofErr w:type="spellStart"/>
            <w:r w:rsidRPr="006015F6">
              <w:rPr>
                <w:rFonts w:ascii="Arial Narrow" w:hAnsi="Arial Narrow" w:cstheme="minorHAnsi"/>
                <w:bCs/>
                <w:sz w:val="24"/>
              </w:rPr>
              <w:t>Πρωτ</w:t>
            </w:r>
            <w:proofErr w:type="spellEnd"/>
            <w:r w:rsidRPr="006015F6">
              <w:rPr>
                <w:rFonts w:ascii="Arial Narrow" w:hAnsi="Arial Narrow" w:cstheme="minorHAnsi"/>
                <w:bCs/>
                <w:sz w:val="24"/>
              </w:rPr>
              <w:t xml:space="preserve">.: </w:t>
            </w:r>
            <w:r w:rsidR="00B41E1C">
              <w:rPr>
                <w:rFonts w:ascii="Arial Narrow" w:hAnsi="Arial Narrow" w:cstheme="minorHAnsi"/>
                <w:bCs/>
                <w:sz w:val="24"/>
              </w:rPr>
              <w:t>199</w:t>
            </w:r>
          </w:p>
        </w:tc>
      </w:tr>
      <w:tr w:rsidR="00D82958" w:rsidRPr="006015F6" w:rsidTr="00537EF5">
        <w:trPr>
          <w:jc w:val="center"/>
        </w:trPr>
        <w:tc>
          <w:tcPr>
            <w:tcW w:w="4804" w:type="dxa"/>
            <w:gridSpan w:val="2"/>
            <w:vAlign w:val="center"/>
          </w:tcPr>
          <w:p w:rsidR="00D82958" w:rsidRPr="006015F6" w:rsidRDefault="00D82958" w:rsidP="00B16AC8">
            <w:pPr>
              <w:jc w:val="center"/>
              <w:rPr>
                <w:rFonts w:ascii="Arial Narrow" w:hAnsi="Arial Narrow" w:cstheme="minorHAnsi"/>
                <w:b/>
                <w:bCs/>
                <w:sz w:val="24"/>
              </w:rPr>
            </w:pPr>
            <w:r w:rsidRPr="006015F6">
              <w:rPr>
                <w:rFonts w:ascii="Arial Narrow" w:hAnsi="Arial Narrow" w:cstheme="minorHAnsi"/>
                <w:b/>
                <w:bCs/>
                <w:sz w:val="24"/>
              </w:rPr>
              <w:t>(Π</w:t>
            </w:r>
            <w:r w:rsidR="007C6560" w:rsidRPr="006015F6">
              <w:rPr>
                <w:rFonts w:ascii="Arial Narrow" w:hAnsi="Arial Narrow" w:cstheme="minorHAnsi"/>
                <w:b/>
                <w:bCs/>
                <w:sz w:val="24"/>
              </w:rPr>
              <w:t>.</w:t>
            </w:r>
            <w:r w:rsidRPr="006015F6">
              <w:rPr>
                <w:rFonts w:ascii="Arial Narrow" w:hAnsi="Arial Narrow" w:cstheme="minorHAnsi"/>
                <w:b/>
                <w:bCs/>
                <w:sz w:val="24"/>
              </w:rPr>
              <w:t>Ε</w:t>
            </w:r>
            <w:r w:rsidR="007C6560" w:rsidRPr="006015F6">
              <w:rPr>
                <w:rFonts w:ascii="Arial Narrow" w:hAnsi="Arial Narrow" w:cstheme="minorHAnsi"/>
                <w:b/>
                <w:bCs/>
                <w:sz w:val="24"/>
              </w:rPr>
              <w:t>.</w:t>
            </w:r>
            <w:r w:rsidRPr="006015F6">
              <w:rPr>
                <w:rFonts w:ascii="Arial Narrow" w:hAnsi="Arial Narrow" w:cstheme="minorHAnsi"/>
                <w:b/>
                <w:bCs/>
                <w:sz w:val="24"/>
              </w:rPr>
              <w:t>Γ</w:t>
            </w:r>
            <w:r w:rsidR="007C6560" w:rsidRPr="006015F6">
              <w:rPr>
                <w:rFonts w:ascii="Arial Narrow" w:hAnsi="Arial Narrow" w:cstheme="minorHAnsi"/>
                <w:b/>
                <w:bCs/>
                <w:sz w:val="24"/>
              </w:rPr>
              <w:t>.</w:t>
            </w:r>
            <w:r w:rsidRPr="006015F6">
              <w:rPr>
                <w:rFonts w:ascii="Arial Narrow" w:hAnsi="Arial Narrow" w:cstheme="minorHAnsi"/>
                <w:b/>
                <w:bCs/>
                <w:sz w:val="24"/>
              </w:rPr>
              <w:t>Δ</w:t>
            </w:r>
            <w:r w:rsidR="007C6560" w:rsidRPr="006015F6">
              <w:rPr>
                <w:rFonts w:ascii="Arial Narrow" w:hAnsi="Arial Narrow" w:cstheme="minorHAnsi"/>
                <w:b/>
                <w:bCs/>
                <w:sz w:val="24"/>
              </w:rPr>
              <w:t>.</w:t>
            </w:r>
            <w:r w:rsidRPr="006015F6">
              <w:rPr>
                <w:rFonts w:ascii="Arial Narrow" w:hAnsi="Arial Narrow" w:cstheme="minorHAnsi"/>
                <w:b/>
                <w:bCs/>
                <w:sz w:val="24"/>
              </w:rPr>
              <w:t>Υ</w:t>
            </w:r>
            <w:r w:rsidR="007C6560" w:rsidRPr="006015F6">
              <w:rPr>
                <w:rFonts w:ascii="Arial Narrow" w:hAnsi="Arial Narrow" w:cstheme="minorHAnsi"/>
                <w:b/>
                <w:bCs/>
                <w:sz w:val="24"/>
              </w:rPr>
              <w:t>.</w:t>
            </w:r>
            <w:r w:rsidRPr="006015F6">
              <w:rPr>
                <w:rFonts w:ascii="Arial Narrow" w:hAnsi="Arial Narrow" w:cstheme="minorHAnsi"/>
                <w:b/>
                <w:bCs/>
                <w:sz w:val="24"/>
              </w:rPr>
              <w:t>)</w:t>
            </w:r>
          </w:p>
        </w:tc>
        <w:tc>
          <w:tcPr>
            <w:tcW w:w="991" w:type="dxa"/>
            <w:vAlign w:val="center"/>
          </w:tcPr>
          <w:p w:rsidR="00D82958" w:rsidRPr="006015F6" w:rsidRDefault="00D82958" w:rsidP="00B16AC8">
            <w:pPr>
              <w:jc w:val="right"/>
              <w:rPr>
                <w:rFonts w:ascii="Arial Narrow" w:hAnsi="Arial Narrow" w:cstheme="minorHAnsi"/>
                <w:b/>
                <w:bCs/>
                <w:sz w:val="24"/>
              </w:rPr>
            </w:pPr>
          </w:p>
        </w:tc>
        <w:tc>
          <w:tcPr>
            <w:tcW w:w="423" w:type="dxa"/>
            <w:vAlign w:val="center"/>
          </w:tcPr>
          <w:p w:rsidR="00D82958" w:rsidRPr="006015F6" w:rsidRDefault="00D82958" w:rsidP="00B16AC8">
            <w:pPr>
              <w:jc w:val="right"/>
              <w:rPr>
                <w:rFonts w:ascii="Arial Narrow" w:hAnsi="Arial Narrow" w:cstheme="minorHAnsi"/>
                <w:bCs/>
                <w:sz w:val="24"/>
              </w:rPr>
            </w:pPr>
          </w:p>
        </w:tc>
        <w:tc>
          <w:tcPr>
            <w:tcW w:w="3847" w:type="dxa"/>
          </w:tcPr>
          <w:p w:rsidR="00D82958" w:rsidRPr="006015F6" w:rsidRDefault="00D82958" w:rsidP="00B16AC8">
            <w:pPr>
              <w:rPr>
                <w:rFonts w:ascii="Arial Narrow" w:hAnsi="Arial Narrow" w:cstheme="minorHAnsi"/>
                <w:b/>
                <w:bCs/>
                <w:sz w:val="24"/>
              </w:rPr>
            </w:pPr>
          </w:p>
        </w:tc>
      </w:tr>
      <w:tr w:rsidR="00211D69" w:rsidRPr="006015F6" w:rsidTr="00DC023E">
        <w:trPr>
          <w:jc w:val="center"/>
        </w:trPr>
        <w:tc>
          <w:tcPr>
            <w:tcW w:w="1436" w:type="dxa"/>
          </w:tcPr>
          <w:p w:rsidR="00211D69" w:rsidRPr="006015F6" w:rsidRDefault="00211D69" w:rsidP="00211D69">
            <w:pPr>
              <w:rPr>
                <w:rFonts w:ascii="Arial Narrow" w:hAnsi="Arial Narrow" w:cstheme="minorHAnsi"/>
                <w:b/>
                <w:bCs/>
                <w:sz w:val="24"/>
              </w:rPr>
            </w:pPr>
          </w:p>
        </w:tc>
        <w:tc>
          <w:tcPr>
            <w:tcW w:w="3368" w:type="dxa"/>
          </w:tcPr>
          <w:p w:rsidR="00211D69" w:rsidRPr="006015F6" w:rsidRDefault="00211D69" w:rsidP="00211D69">
            <w:pPr>
              <w:rPr>
                <w:rFonts w:ascii="Arial Narrow" w:hAnsi="Arial Narrow" w:cstheme="minorHAnsi"/>
                <w:b/>
                <w:bCs/>
                <w:sz w:val="24"/>
              </w:rPr>
            </w:pPr>
          </w:p>
        </w:tc>
        <w:tc>
          <w:tcPr>
            <w:tcW w:w="991" w:type="dxa"/>
            <w:vAlign w:val="center"/>
          </w:tcPr>
          <w:p w:rsidR="00211D69" w:rsidRPr="006015F6" w:rsidRDefault="00211D69" w:rsidP="00211D69">
            <w:pPr>
              <w:jc w:val="right"/>
              <w:rPr>
                <w:rFonts w:ascii="Arial Narrow" w:hAnsi="Arial Narrow" w:cstheme="minorHAnsi"/>
                <w:b/>
                <w:bCs/>
                <w:sz w:val="24"/>
              </w:rPr>
            </w:pPr>
            <w:r w:rsidRPr="006015F6">
              <w:rPr>
                <w:rFonts w:ascii="Arial Narrow" w:hAnsi="Arial Narrow" w:cstheme="minorHAnsi"/>
                <w:b/>
                <w:bCs/>
                <w:sz w:val="24"/>
              </w:rPr>
              <w:t>ΠΡΟΣ:</w:t>
            </w:r>
          </w:p>
        </w:tc>
        <w:tc>
          <w:tcPr>
            <w:tcW w:w="423" w:type="dxa"/>
            <w:vAlign w:val="center"/>
          </w:tcPr>
          <w:p w:rsidR="00211D69" w:rsidRPr="006015F6" w:rsidRDefault="00211D69" w:rsidP="00211D69">
            <w:pPr>
              <w:ind w:left="-97"/>
              <w:jc w:val="center"/>
              <w:rPr>
                <w:rFonts w:ascii="Arial Narrow" w:hAnsi="Arial Narrow" w:cstheme="minorHAnsi"/>
                <w:bCs/>
                <w:sz w:val="24"/>
              </w:rPr>
            </w:pPr>
            <w:r w:rsidRPr="006015F6">
              <w:rPr>
                <w:rFonts w:ascii="Arial Narrow" w:hAnsi="Arial Narrow" w:cstheme="minorHAnsi"/>
                <w:bCs/>
                <w:sz w:val="24"/>
              </w:rPr>
              <w:t>1.</w:t>
            </w:r>
          </w:p>
        </w:tc>
        <w:tc>
          <w:tcPr>
            <w:tcW w:w="3847" w:type="dxa"/>
            <w:vAlign w:val="center"/>
          </w:tcPr>
          <w:p w:rsidR="00211D69" w:rsidRPr="006015F6" w:rsidRDefault="00C07ADA" w:rsidP="00211D69">
            <w:pPr>
              <w:rPr>
                <w:rFonts w:ascii="Arial Narrow" w:hAnsi="Arial Narrow" w:cstheme="minorHAnsi"/>
                <w:bCs/>
                <w:sz w:val="24"/>
              </w:rPr>
            </w:pPr>
            <w:r w:rsidRPr="006015F6">
              <w:rPr>
                <w:rFonts w:ascii="Arial Narrow" w:hAnsi="Arial Narrow" w:cstheme="minorHAnsi"/>
                <w:bCs/>
                <w:sz w:val="24"/>
              </w:rPr>
              <w:t>Υπουργό Αγροτικής Ανάπτυξης</w:t>
            </w:r>
          </w:p>
        </w:tc>
      </w:tr>
      <w:tr w:rsidR="00211D69" w:rsidRPr="006015F6" w:rsidTr="00DC023E">
        <w:trPr>
          <w:jc w:val="center"/>
        </w:trPr>
        <w:tc>
          <w:tcPr>
            <w:tcW w:w="1436" w:type="dxa"/>
            <w:vAlign w:val="center"/>
          </w:tcPr>
          <w:p w:rsidR="00211D69" w:rsidRPr="006015F6" w:rsidRDefault="00211D69" w:rsidP="00211D69">
            <w:pPr>
              <w:jc w:val="right"/>
              <w:rPr>
                <w:rFonts w:ascii="Arial Narrow" w:hAnsi="Arial Narrow" w:cstheme="minorHAnsi"/>
                <w:bCs/>
                <w:sz w:val="24"/>
              </w:rPr>
            </w:pPr>
            <w:proofErr w:type="spellStart"/>
            <w:r w:rsidRPr="006015F6">
              <w:rPr>
                <w:rFonts w:ascii="Arial Narrow" w:hAnsi="Arial Narrow" w:cstheme="minorHAnsi"/>
                <w:bCs/>
                <w:sz w:val="24"/>
              </w:rPr>
              <w:t>Ταχ</w:t>
            </w:r>
            <w:proofErr w:type="spellEnd"/>
            <w:r w:rsidRPr="006015F6">
              <w:rPr>
                <w:rFonts w:ascii="Arial Narrow" w:hAnsi="Arial Narrow" w:cstheme="minorHAnsi"/>
                <w:bCs/>
                <w:sz w:val="24"/>
              </w:rPr>
              <w:t>. Δ/</w:t>
            </w:r>
            <w:proofErr w:type="spellStart"/>
            <w:r w:rsidRPr="006015F6">
              <w:rPr>
                <w:rFonts w:ascii="Arial Narrow" w:hAnsi="Arial Narrow" w:cstheme="minorHAnsi"/>
                <w:bCs/>
                <w:sz w:val="24"/>
              </w:rPr>
              <w:t>νση</w:t>
            </w:r>
            <w:proofErr w:type="spellEnd"/>
            <w:r w:rsidRPr="006015F6">
              <w:rPr>
                <w:rFonts w:ascii="Arial Narrow" w:hAnsi="Arial Narrow" w:cstheme="minorHAnsi"/>
                <w:bCs/>
                <w:sz w:val="24"/>
              </w:rPr>
              <w:t>:</w:t>
            </w:r>
          </w:p>
        </w:tc>
        <w:tc>
          <w:tcPr>
            <w:tcW w:w="3368" w:type="dxa"/>
          </w:tcPr>
          <w:p w:rsidR="00211D69" w:rsidRPr="006015F6" w:rsidRDefault="00211D69" w:rsidP="00211D69">
            <w:pPr>
              <w:rPr>
                <w:rFonts w:ascii="Arial Narrow" w:hAnsi="Arial Narrow" w:cstheme="minorHAnsi"/>
                <w:bCs/>
                <w:sz w:val="24"/>
              </w:rPr>
            </w:pPr>
            <w:r w:rsidRPr="006015F6">
              <w:rPr>
                <w:rFonts w:ascii="Arial Narrow" w:hAnsi="Arial Narrow" w:cstheme="minorHAnsi"/>
                <w:bCs/>
                <w:sz w:val="24"/>
              </w:rPr>
              <w:t>Αχαρνών 2 (Γραφείο 112)</w:t>
            </w:r>
          </w:p>
        </w:tc>
        <w:tc>
          <w:tcPr>
            <w:tcW w:w="991" w:type="dxa"/>
            <w:vAlign w:val="center"/>
          </w:tcPr>
          <w:p w:rsidR="00211D69" w:rsidRPr="006015F6" w:rsidRDefault="00211D69" w:rsidP="00211D69">
            <w:pPr>
              <w:jc w:val="right"/>
              <w:rPr>
                <w:rFonts w:ascii="Arial Narrow" w:hAnsi="Arial Narrow" w:cstheme="minorHAnsi"/>
                <w:b/>
                <w:bCs/>
                <w:sz w:val="24"/>
              </w:rPr>
            </w:pPr>
          </w:p>
        </w:tc>
        <w:tc>
          <w:tcPr>
            <w:tcW w:w="423" w:type="dxa"/>
            <w:vAlign w:val="center"/>
          </w:tcPr>
          <w:p w:rsidR="00211D69" w:rsidRPr="006015F6" w:rsidRDefault="00211D69" w:rsidP="00211D69">
            <w:pPr>
              <w:jc w:val="right"/>
              <w:rPr>
                <w:rFonts w:ascii="Arial Narrow" w:hAnsi="Arial Narrow" w:cstheme="minorHAnsi"/>
                <w:bCs/>
                <w:sz w:val="24"/>
              </w:rPr>
            </w:pPr>
          </w:p>
        </w:tc>
        <w:tc>
          <w:tcPr>
            <w:tcW w:w="3847" w:type="dxa"/>
            <w:vAlign w:val="center"/>
          </w:tcPr>
          <w:p w:rsidR="00211D69" w:rsidRPr="006015F6" w:rsidRDefault="00C07ADA" w:rsidP="00211D69">
            <w:pPr>
              <w:rPr>
                <w:rFonts w:ascii="Arial Narrow" w:hAnsi="Arial Narrow" w:cstheme="minorHAnsi"/>
                <w:bCs/>
                <w:sz w:val="24"/>
              </w:rPr>
            </w:pPr>
            <w:r w:rsidRPr="006015F6">
              <w:rPr>
                <w:rFonts w:ascii="Arial Narrow" w:hAnsi="Arial Narrow" w:cstheme="minorHAnsi"/>
                <w:bCs/>
                <w:sz w:val="24"/>
              </w:rPr>
              <w:t>και Τροφίμων</w:t>
            </w:r>
          </w:p>
        </w:tc>
      </w:tr>
      <w:tr w:rsidR="00211D69" w:rsidRPr="006015F6" w:rsidTr="00537EF5">
        <w:trPr>
          <w:jc w:val="center"/>
        </w:trPr>
        <w:tc>
          <w:tcPr>
            <w:tcW w:w="1436" w:type="dxa"/>
            <w:vAlign w:val="center"/>
          </w:tcPr>
          <w:p w:rsidR="00211D69" w:rsidRPr="006015F6" w:rsidRDefault="00211D69" w:rsidP="00211D69">
            <w:pPr>
              <w:jc w:val="right"/>
              <w:rPr>
                <w:rFonts w:ascii="Arial Narrow" w:hAnsi="Arial Narrow" w:cstheme="minorHAnsi"/>
                <w:bCs/>
                <w:sz w:val="24"/>
              </w:rPr>
            </w:pPr>
          </w:p>
        </w:tc>
        <w:tc>
          <w:tcPr>
            <w:tcW w:w="3368" w:type="dxa"/>
          </w:tcPr>
          <w:p w:rsidR="00211D69" w:rsidRPr="006015F6" w:rsidRDefault="00211D69" w:rsidP="00211D69">
            <w:pPr>
              <w:rPr>
                <w:rFonts w:ascii="Arial Narrow" w:hAnsi="Arial Narrow" w:cstheme="minorHAnsi"/>
                <w:bCs/>
                <w:sz w:val="24"/>
              </w:rPr>
            </w:pPr>
            <w:r w:rsidRPr="006015F6">
              <w:rPr>
                <w:rFonts w:ascii="Arial Narrow" w:hAnsi="Arial Narrow" w:cstheme="minorHAnsi"/>
                <w:bCs/>
                <w:sz w:val="24"/>
              </w:rPr>
              <w:t>101 76  Αθήνα</w:t>
            </w:r>
          </w:p>
        </w:tc>
        <w:tc>
          <w:tcPr>
            <w:tcW w:w="991" w:type="dxa"/>
            <w:vAlign w:val="center"/>
          </w:tcPr>
          <w:p w:rsidR="00211D69" w:rsidRPr="006015F6" w:rsidRDefault="00211D69" w:rsidP="00211D69">
            <w:pPr>
              <w:jc w:val="right"/>
              <w:rPr>
                <w:rFonts w:ascii="Arial Narrow" w:hAnsi="Arial Narrow" w:cstheme="minorHAnsi"/>
                <w:b/>
                <w:bCs/>
                <w:sz w:val="24"/>
              </w:rPr>
            </w:pPr>
          </w:p>
        </w:tc>
        <w:tc>
          <w:tcPr>
            <w:tcW w:w="423" w:type="dxa"/>
            <w:vAlign w:val="center"/>
          </w:tcPr>
          <w:p w:rsidR="00211D69" w:rsidRPr="006015F6" w:rsidRDefault="00211D69" w:rsidP="00211D69">
            <w:pPr>
              <w:jc w:val="right"/>
              <w:rPr>
                <w:rFonts w:ascii="Arial Narrow" w:hAnsi="Arial Narrow" w:cstheme="minorHAnsi"/>
                <w:bCs/>
                <w:sz w:val="24"/>
              </w:rPr>
            </w:pPr>
          </w:p>
        </w:tc>
        <w:tc>
          <w:tcPr>
            <w:tcW w:w="3847" w:type="dxa"/>
            <w:vAlign w:val="center"/>
          </w:tcPr>
          <w:p w:rsidR="00211D69" w:rsidRPr="006015F6" w:rsidRDefault="00C07ADA" w:rsidP="00CE4C95">
            <w:pPr>
              <w:rPr>
                <w:rFonts w:ascii="Arial Narrow" w:hAnsi="Arial Narrow" w:cstheme="minorHAnsi"/>
                <w:bCs/>
                <w:sz w:val="24"/>
              </w:rPr>
            </w:pPr>
            <w:r w:rsidRPr="006015F6">
              <w:rPr>
                <w:rFonts w:ascii="Arial Narrow" w:hAnsi="Arial Narrow" w:cstheme="minorHAnsi"/>
                <w:bCs/>
                <w:sz w:val="24"/>
              </w:rPr>
              <w:t xml:space="preserve">κ. </w:t>
            </w:r>
            <w:r w:rsidR="00CE4C95">
              <w:rPr>
                <w:rFonts w:ascii="Arial Narrow" w:hAnsi="Arial Narrow" w:cstheme="minorHAnsi"/>
                <w:bCs/>
                <w:sz w:val="24"/>
              </w:rPr>
              <w:t>Κων/</w:t>
            </w:r>
            <w:proofErr w:type="spellStart"/>
            <w:r w:rsidR="00CE4C95">
              <w:rPr>
                <w:rFonts w:ascii="Arial Narrow" w:hAnsi="Arial Narrow" w:cstheme="minorHAnsi"/>
                <w:bCs/>
                <w:sz w:val="24"/>
              </w:rPr>
              <w:t>νο</w:t>
            </w:r>
            <w:proofErr w:type="spellEnd"/>
            <w:r w:rsidR="00CE4C95">
              <w:rPr>
                <w:rFonts w:ascii="Arial Narrow" w:hAnsi="Arial Narrow" w:cstheme="minorHAnsi"/>
                <w:bCs/>
                <w:sz w:val="24"/>
              </w:rPr>
              <w:t xml:space="preserve"> </w:t>
            </w:r>
            <w:proofErr w:type="spellStart"/>
            <w:r w:rsidR="00CE4C95">
              <w:rPr>
                <w:rFonts w:ascii="Arial Narrow" w:hAnsi="Arial Narrow" w:cstheme="minorHAnsi"/>
                <w:bCs/>
                <w:sz w:val="24"/>
              </w:rPr>
              <w:t>Τσιάρα</w:t>
            </w:r>
            <w:proofErr w:type="spellEnd"/>
          </w:p>
        </w:tc>
      </w:tr>
      <w:tr w:rsidR="000D0D3D" w:rsidRPr="006015F6" w:rsidTr="00745BB8">
        <w:trPr>
          <w:jc w:val="center"/>
        </w:trPr>
        <w:tc>
          <w:tcPr>
            <w:tcW w:w="1436"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 xml:space="preserve">              </w:t>
            </w:r>
            <w:proofErr w:type="spellStart"/>
            <w:r w:rsidRPr="006015F6">
              <w:rPr>
                <w:rFonts w:ascii="Arial Narrow" w:hAnsi="Arial Narrow" w:cstheme="minorHAnsi"/>
                <w:bCs/>
                <w:sz w:val="24"/>
              </w:rPr>
              <w:t>Τηλ</w:t>
            </w:r>
            <w:proofErr w:type="spellEnd"/>
            <w:r w:rsidRPr="006015F6">
              <w:rPr>
                <w:rFonts w:ascii="Arial Narrow" w:hAnsi="Arial Narrow" w:cstheme="minorHAnsi"/>
                <w:bCs/>
                <w:sz w:val="24"/>
              </w:rPr>
              <w:t>:</w:t>
            </w:r>
          </w:p>
        </w:tc>
        <w:tc>
          <w:tcPr>
            <w:tcW w:w="3368" w:type="dxa"/>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210 212 4133 / 4309</w:t>
            </w: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Pr>
                <w:rFonts w:ascii="Arial Narrow" w:hAnsi="Arial Narrow" w:cstheme="minorHAnsi"/>
                <w:bCs/>
                <w:sz w:val="24"/>
              </w:rPr>
              <w:t>2</w:t>
            </w:r>
            <w:r w:rsidRPr="006015F6">
              <w:rPr>
                <w:rFonts w:ascii="Arial Narrow" w:hAnsi="Arial Narrow" w:cstheme="minorHAnsi"/>
                <w:bCs/>
                <w:sz w:val="24"/>
              </w:rPr>
              <w:t xml:space="preserve">. </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Υπουργό</w:t>
            </w:r>
            <w:r>
              <w:rPr>
                <w:rFonts w:ascii="Arial Narrow" w:hAnsi="Arial Narrow" w:cstheme="minorHAnsi"/>
                <w:bCs/>
                <w:sz w:val="24"/>
              </w:rPr>
              <w:t xml:space="preserve"> Εθνικής Οικονομίας</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CE4C95" w:rsidRDefault="000D0D3D" w:rsidP="000D0D3D">
            <w:pPr>
              <w:rPr>
                <w:rFonts w:ascii="Arial Narrow" w:hAnsi="Arial Narrow" w:cstheme="minorHAnsi"/>
                <w:bCs/>
                <w:sz w:val="24"/>
              </w:rPr>
            </w:pPr>
            <w:r>
              <w:rPr>
                <w:rFonts w:ascii="Arial Narrow" w:hAnsi="Arial Narrow" w:cstheme="minorHAnsi"/>
                <w:bCs/>
                <w:sz w:val="24"/>
              </w:rPr>
              <w:t>6937 424 728</w:t>
            </w:r>
          </w:p>
        </w:tc>
        <w:tc>
          <w:tcPr>
            <w:tcW w:w="991" w:type="dxa"/>
            <w:vAlign w:val="center"/>
          </w:tcPr>
          <w:p w:rsidR="000D0D3D" w:rsidRPr="006015F6" w:rsidRDefault="000D0D3D" w:rsidP="000D0D3D">
            <w:pPr>
              <w:jc w:val="right"/>
              <w:rPr>
                <w:rFonts w:ascii="Arial Narrow" w:hAnsi="Arial Narrow" w:cstheme="minorHAnsi"/>
                <w:b/>
                <w:bCs/>
                <w:sz w:val="24"/>
                <w:lang w:val="en-US"/>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tcPr>
          <w:p w:rsidR="000D0D3D" w:rsidRPr="006015F6" w:rsidRDefault="000D0D3D" w:rsidP="000D0D3D">
            <w:pPr>
              <w:rPr>
                <w:rFonts w:ascii="Arial Narrow" w:hAnsi="Arial Narrow" w:cstheme="minorHAnsi"/>
                <w:bCs/>
                <w:sz w:val="24"/>
              </w:rPr>
            </w:pPr>
            <w:r>
              <w:rPr>
                <w:rFonts w:ascii="Arial Narrow" w:hAnsi="Arial Narrow" w:cstheme="minorHAnsi"/>
                <w:bCs/>
                <w:sz w:val="24"/>
              </w:rPr>
              <w:t>και Οικονομικών</w:t>
            </w:r>
          </w:p>
        </w:tc>
      </w:tr>
      <w:tr w:rsidR="000D0D3D" w:rsidRPr="006015F6" w:rsidTr="00745BB8">
        <w:trPr>
          <w:jc w:val="center"/>
        </w:trPr>
        <w:tc>
          <w:tcPr>
            <w:tcW w:w="1436" w:type="dxa"/>
            <w:vAlign w:val="center"/>
          </w:tcPr>
          <w:p w:rsidR="000D0D3D" w:rsidRPr="006015F6" w:rsidRDefault="000D0D3D" w:rsidP="000D0D3D">
            <w:pPr>
              <w:jc w:val="right"/>
              <w:rPr>
                <w:rFonts w:ascii="Arial Narrow" w:hAnsi="Arial Narrow" w:cstheme="minorHAnsi"/>
                <w:bCs/>
                <w:sz w:val="24"/>
              </w:rPr>
            </w:pPr>
            <w:r w:rsidRPr="006015F6">
              <w:rPr>
                <w:rFonts w:ascii="Arial Narrow" w:hAnsi="Arial Narrow" w:cstheme="minorHAnsi"/>
                <w:bCs/>
                <w:sz w:val="24"/>
                <w:lang w:val="en-US"/>
              </w:rPr>
              <w:t>E</w:t>
            </w:r>
            <w:r w:rsidRPr="006015F6">
              <w:rPr>
                <w:rFonts w:ascii="Arial Narrow" w:hAnsi="Arial Narrow" w:cstheme="minorHAnsi"/>
                <w:bCs/>
                <w:sz w:val="24"/>
              </w:rPr>
              <w:t>-</w:t>
            </w:r>
            <w:r w:rsidRPr="006015F6">
              <w:rPr>
                <w:rFonts w:ascii="Arial Narrow" w:hAnsi="Arial Narrow" w:cstheme="minorHAnsi"/>
                <w:bCs/>
                <w:sz w:val="24"/>
                <w:lang w:val="en-US"/>
              </w:rPr>
              <w:t>mail</w:t>
            </w:r>
            <w:r w:rsidRPr="006015F6">
              <w:rPr>
                <w:rFonts w:ascii="Arial Narrow" w:hAnsi="Arial Narrow" w:cstheme="minorHAnsi"/>
                <w:bCs/>
                <w:sz w:val="24"/>
              </w:rPr>
              <w:t>:</w:t>
            </w:r>
          </w:p>
        </w:tc>
        <w:tc>
          <w:tcPr>
            <w:tcW w:w="3368" w:type="dxa"/>
          </w:tcPr>
          <w:p w:rsidR="000D0D3D" w:rsidRPr="006015F6" w:rsidRDefault="001F6A7A" w:rsidP="000D0D3D">
            <w:pPr>
              <w:rPr>
                <w:rFonts w:ascii="Arial Narrow" w:hAnsi="Arial Narrow" w:cstheme="minorHAnsi"/>
                <w:bCs/>
                <w:sz w:val="24"/>
                <w:lang w:val="en-US"/>
              </w:rPr>
            </w:pPr>
            <w:hyperlink r:id="rId9" w:history="1">
              <w:r w:rsidR="000D0D3D" w:rsidRPr="006015F6">
                <w:rPr>
                  <w:rStyle w:val="-"/>
                  <w:rFonts w:ascii="Arial Narrow" w:hAnsi="Arial Narrow" w:cstheme="minorHAnsi"/>
                  <w:color w:val="auto"/>
                  <w:sz w:val="24"/>
                  <w:u w:val="none"/>
                  <w:lang w:val="en-US"/>
                </w:rPr>
                <w:t>pegdy</w:t>
              </w:r>
              <w:r w:rsidR="000D0D3D" w:rsidRPr="006015F6">
                <w:rPr>
                  <w:rStyle w:val="-"/>
                  <w:rFonts w:ascii="Arial Narrow" w:hAnsi="Arial Narrow" w:cstheme="minorHAnsi"/>
                  <w:color w:val="auto"/>
                  <w:sz w:val="24"/>
                  <w:u w:val="none"/>
                </w:rPr>
                <w:t>.</w:t>
              </w:r>
              <w:r w:rsidR="000D0D3D" w:rsidRPr="006015F6">
                <w:rPr>
                  <w:rStyle w:val="-"/>
                  <w:rFonts w:ascii="Arial Narrow" w:hAnsi="Arial Narrow" w:cstheme="minorHAnsi"/>
                  <w:color w:val="auto"/>
                  <w:sz w:val="24"/>
                  <w:u w:val="none"/>
                  <w:lang w:val="en-US"/>
                </w:rPr>
                <w:t>geoponoi@gmail.com</w:t>
              </w:r>
            </w:hyperlink>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tcPr>
          <w:p w:rsidR="000D0D3D" w:rsidRPr="006015F6" w:rsidRDefault="000D0D3D" w:rsidP="000D0D3D">
            <w:pPr>
              <w:rPr>
                <w:rFonts w:ascii="Arial Narrow" w:hAnsi="Arial Narrow" w:cstheme="minorHAnsi"/>
                <w:bCs/>
                <w:sz w:val="24"/>
              </w:rPr>
            </w:pPr>
            <w:r>
              <w:rPr>
                <w:rFonts w:ascii="Arial Narrow" w:hAnsi="Arial Narrow" w:cstheme="minorHAnsi"/>
                <w:bCs/>
                <w:sz w:val="24"/>
              </w:rPr>
              <w:t xml:space="preserve">κ. Κυριάκο </w:t>
            </w:r>
            <w:proofErr w:type="spellStart"/>
            <w:r>
              <w:rPr>
                <w:rFonts w:ascii="Arial Narrow" w:hAnsi="Arial Narrow" w:cstheme="minorHAnsi"/>
                <w:bCs/>
                <w:sz w:val="24"/>
              </w:rPr>
              <w:t>Πιερακκάκη</w:t>
            </w:r>
            <w:proofErr w:type="spellEnd"/>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bCs/>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Pr>
                <w:rFonts w:ascii="Arial Narrow" w:hAnsi="Arial Narrow" w:cstheme="minorHAnsi"/>
                <w:bCs/>
                <w:sz w:val="24"/>
              </w:rPr>
              <w:t>3</w:t>
            </w:r>
            <w:r w:rsidRPr="006015F6">
              <w:rPr>
                <w:rFonts w:ascii="Arial Narrow" w:hAnsi="Arial Narrow" w:cstheme="minorHAnsi"/>
                <w:bCs/>
                <w:sz w:val="24"/>
              </w:rPr>
              <w:t xml:space="preserve">. </w:t>
            </w:r>
          </w:p>
        </w:tc>
        <w:tc>
          <w:tcPr>
            <w:tcW w:w="3847" w:type="dxa"/>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 xml:space="preserve">Υπουργό </w:t>
            </w:r>
            <w:r>
              <w:rPr>
                <w:rFonts w:ascii="Arial Narrow" w:hAnsi="Arial Narrow" w:cstheme="minorHAnsi"/>
                <w:bCs/>
                <w:sz w:val="24"/>
              </w:rPr>
              <w:t>Υγείας</w:t>
            </w:r>
          </w:p>
        </w:tc>
      </w:tr>
      <w:tr w:rsidR="000D0D3D" w:rsidRPr="006015F6" w:rsidTr="00745BB8">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lang w:val="en-US"/>
              </w:rPr>
            </w:pPr>
          </w:p>
        </w:tc>
        <w:tc>
          <w:tcPr>
            <w:tcW w:w="3847" w:type="dxa"/>
          </w:tcPr>
          <w:p w:rsidR="000D0D3D" w:rsidRPr="006015F6" w:rsidRDefault="000D0D3D" w:rsidP="000D0D3D">
            <w:pPr>
              <w:rPr>
                <w:rFonts w:ascii="Arial Narrow" w:hAnsi="Arial Narrow" w:cstheme="minorHAnsi"/>
                <w:bCs/>
                <w:sz w:val="24"/>
              </w:rPr>
            </w:pPr>
            <w:r>
              <w:rPr>
                <w:rFonts w:ascii="Arial Narrow" w:hAnsi="Arial Narrow" w:cstheme="minorHAnsi"/>
                <w:bCs/>
                <w:sz w:val="24"/>
              </w:rPr>
              <w:t xml:space="preserve">κ. </w:t>
            </w:r>
            <w:proofErr w:type="spellStart"/>
            <w:r>
              <w:rPr>
                <w:rFonts w:ascii="Arial Narrow" w:hAnsi="Arial Narrow" w:cstheme="minorHAnsi"/>
                <w:bCs/>
                <w:sz w:val="24"/>
              </w:rPr>
              <w:t>Άδωνι</w:t>
            </w:r>
            <w:proofErr w:type="spellEnd"/>
            <w:r>
              <w:rPr>
                <w:rFonts w:ascii="Arial Narrow" w:hAnsi="Arial Narrow" w:cstheme="minorHAnsi"/>
                <w:bCs/>
                <w:sz w:val="24"/>
              </w:rPr>
              <w:t xml:space="preserve"> Γεωργιάδη</w:t>
            </w:r>
          </w:p>
        </w:tc>
      </w:tr>
      <w:tr w:rsidR="000D0D3D" w:rsidRPr="006015F6" w:rsidTr="00745BB8">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Pr>
                <w:rFonts w:ascii="Arial Narrow" w:hAnsi="Arial Narrow" w:cstheme="minorHAnsi"/>
                <w:bCs/>
                <w:sz w:val="24"/>
              </w:rPr>
              <w:t>4.</w:t>
            </w:r>
          </w:p>
        </w:tc>
        <w:tc>
          <w:tcPr>
            <w:tcW w:w="3847" w:type="dxa"/>
            <w:vAlign w:val="center"/>
          </w:tcPr>
          <w:p w:rsidR="000D0D3D" w:rsidRPr="006015F6" w:rsidRDefault="000D0D3D" w:rsidP="000D0D3D">
            <w:pPr>
              <w:rPr>
                <w:rFonts w:ascii="Arial Narrow" w:hAnsi="Arial Narrow" w:cstheme="minorHAnsi"/>
                <w:bCs/>
                <w:sz w:val="24"/>
              </w:rPr>
            </w:pPr>
            <w:r>
              <w:rPr>
                <w:rFonts w:ascii="Arial Narrow" w:hAnsi="Arial Narrow" w:cstheme="minorHAnsi"/>
                <w:bCs/>
                <w:sz w:val="24"/>
              </w:rPr>
              <w:t>Υπουργό Εσωτερικών</w:t>
            </w:r>
          </w:p>
        </w:tc>
      </w:tr>
      <w:tr w:rsidR="000D0D3D" w:rsidRPr="006015F6" w:rsidTr="00745BB8">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tcPr>
          <w:p w:rsidR="000D0D3D" w:rsidRPr="006015F6" w:rsidRDefault="000D0D3D" w:rsidP="000D0D3D">
            <w:pPr>
              <w:rPr>
                <w:rFonts w:ascii="Arial Narrow" w:hAnsi="Arial Narrow" w:cstheme="minorHAnsi"/>
                <w:bCs/>
                <w:sz w:val="24"/>
              </w:rPr>
            </w:pPr>
            <w:r>
              <w:rPr>
                <w:rFonts w:ascii="Arial Narrow" w:hAnsi="Arial Narrow" w:cstheme="minorHAnsi"/>
                <w:bCs/>
                <w:sz w:val="24"/>
              </w:rPr>
              <w:t xml:space="preserve">κ. Θεόδωρο </w:t>
            </w:r>
            <w:proofErr w:type="spellStart"/>
            <w:r>
              <w:rPr>
                <w:rFonts w:ascii="Arial Narrow" w:hAnsi="Arial Narrow" w:cstheme="minorHAnsi"/>
                <w:bCs/>
                <w:sz w:val="24"/>
              </w:rPr>
              <w:t>Λιβάνιο</w:t>
            </w:r>
            <w:proofErr w:type="spellEnd"/>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vAlign w:val="center"/>
          </w:tcPr>
          <w:p w:rsidR="000D0D3D" w:rsidRPr="006015F6" w:rsidRDefault="000D0D3D" w:rsidP="000D0D3D">
            <w:pPr>
              <w:rPr>
                <w:rFonts w:ascii="Arial Narrow" w:hAnsi="Arial Narrow" w:cstheme="minorHAnsi"/>
                <w:bCs/>
                <w:sz w:val="24"/>
              </w:rPr>
            </w:pP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r w:rsidRPr="006015F6">
              <w:rPr>
                <w:rFonts w:ascii="Arial Narrow" w:hAnsi="Arial Narrow" w:cstheme="minorHAnsi"/>
                <w:b/>
                <w:bCs/>
                <w:sz w:val="24"/>
              </w:rPr>
              <w:t>ΚΟΙΝ:</w:t>
            </w: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1.</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Α.Δ.Ε.Δ.Υ.</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2.</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 xml:space="preserve">Διϋπουργική Επιτροπή για τη </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lang w:val="en-US"/>
              </w:rPr>
              <w:t>“</w:t>
            </w:r>
            <w:r w:rsidRPr="006015F6">
              <w:rPr>
                <w:rFonts w:ascii="Arial Narrow" w:hAnsi="Arial Narrow" w:cstheme="minorHAnsi"/>
                <w:bCs/>
                <w:sz w:val="24"/>
              </w:rPr>
              <w:t>Μεταρρύθμιση καθεστώτος</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χορήγησης επιδόματος επικίνδυνης</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και ανθυγιεινής εργασίας</w:t>
            </w:r>
            <w:r w:rsidRPr="006015F6">
              <w:rPr>
                <w:rFonts w:ascii="Arial Narrow" w:hAnsi="Arial Narrow" w:cstheme="minorHAnsi"/>
                <w:bCs/>
                <w:sz w:val="24"/>
                <w:lang w:val="en-US"/>
              </w:rPr>
              <w:t>”</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3.</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Π.Ο.ΓΕ.Δ.Υ.</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4.</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ΓΕΩΤ.Ε.Ε.</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5.</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Π.Σ. Π.Ε.Γ.Δ.Υ.</w:t>
            </w:r>
          </w:p>
        </w:tc>
      </w:tr>
      <w:tr w:rsidR="000D0D3D" w:rsidRPr="006015F6" w:rsidTr="00DC023E">
        <w:trPr>
          <w:jc w:val="center"/>
        </w:trPr>
        <w:tc>
          <w:tcPr>
            <w:tcW w:w="1436" w:type="dxa"/>
            <w:vAlign w:val="center"/>
          </w:tcPr>
          <w:p w:rsidR="000D0D3D" w:rsidRPr="006015F6" w:rsidRDefault="000D0D3D" w:rsidP="000D0D3D">
            <w:pPr>
              <w:jc w:val="right"/>
              <w:rPr>
                <w:rFonts w:ascii="Arial Narrow" w:hAnsi="Arial Narrow" w:cstheme="minorHAnsi"/>
                <w:bCs/>
                <w:sz w:val="24"/>
              </w:rPr>
            </w:pPr>
          </w:p>
        </w:tc>
        <w:tc>
          <w:tcPr>
            <w:tcW w:w="3368" w:type="dxa"/>
          </w:tcPr>
          <w:p w:rsidR="000D0D3D" w:rsidRPr="006015F6" w:rsidRDefault="000D0D3D" w:rsidP="000D0D3D">
            <w:pPr>
              <w:rPr>
                <w:rFonts w:ascii="Arial Narrow" w:hAnsi="Arial Narrow" w:cstheme="minorHAnsi"/>
                <w:sz w:val="24"/>
              </w:rPr>
            </w:pPr>
          </w:p>
        </w:tc>
        <w:tc>
          <w:tcPr>
            <w:tcW w:w="991" w:type="dxa"/>
            <w:vAlign w:val="center"/>
          </w:tcPr>
          <w:p w:rsidR="000D0D3D" w:rsidRPr="006015F6" w:rsidRDefault="000D0D3D" w:rsidP="000D0D3D">
            <w:pPr>
              <w:jc w:val="right"/>
              <w:rPr>
                <w:rFonts w:ascii="Arial Narrow" w:hAnsi="Arial Narrow" w:cstheme="minorHAnsi"/>
                <w:b/>
                <w:bCs/>
                <w:sz w:val="24"/>
              </w:rPr>
            </w:pPr>
          </w:p>
        </w:tc>
        <w:tc>
          <w:tcPr>
            <w:tcW w:w="423"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6.</w:t>
            </w:r>
          </w:p>
        </w:tc>
        <w:tc>
          <w:tcPr>
            <w:tcW w:w="3847" w:type="dxa"/>
            <w:vAlign w:val="center"/>
          </w:tcPr>
          <w:p w:rsidR="000D0D3D" w:rsidRPr="006015F6" w:rsidRDefault="000D0D3D" w:rsidP="000D0D3D">
            <w:pPr>
              <w:rPr>
                <w:rFonts w:ascii="Arial Narrow" w:hAnsi="Arial Narrow" w:cstheme="minorHAnsi"/>
                <w:bCs/>
                <w:sz w:val="24"/>
              </w:rPr>
            </w:pPr>
            <w:r w:rsidRPr="006015F6">
              <w:rPr>
                <w:rFonts w:ascii="Arial Narrow" w:hAnsi="Arial Narrow" w:cstheme="minorHAnsi"/>
                <w:bCs/>
                <w:sz w:val="24"/>
              </w:rPr>
              <w:t>Μέλη μας</w:t>
            </w:r>
          </w:p>
        </w:tc>
      </w:tr>
    </w:tbl>
    <w:p w:rsidR="006015F6" w:rsidRDefault="006015F6" w:rsidP="0012116A">
      <w:pPr>
        <w:spacing w:before="100" w:beforeAutospacing="1" w:after="100" w:afterAutospacing="1" w:line="360" w:lineRule="atLeast"/>
        <w:ind w:left="142" w:right="-346"/>
        <w:contextualSpacing/>
        <w:jc w:val="center"/>
        <w:rPr>
          <w:b/>
          <w:bCs/>
          <w:sz w:val="24"/>
        </w:rPr>
      </w:pPr>
      <w:r>
        <w:rPr>
          <w:b/>
          <w:bCs/>
          <w:sz w:val="24"/>
        </w:rPr>
        <w:t>ΥΠΟΜΝΗΜΑ</w:t>
      </w:r>
    </w:p>
    <w:p w:rsidR="006015F6" w:rsidRDefault="006015F6" w:rsidP="0012116A">
      <w:pPr>
        <w:spacing w:before="100" w:beforeAutospacing="1" w:after="100" w:afterAutospacing="1" w:line="360" w:lineRule="atLeast"/>
        <w:ind w:left="142" w:right="-346"/>
        <w:contextualSpacing/>
        <w:jc w:val="center"/>
        <w:rPr>
          <w:b/>
          <w:bCs/>
          <w:sz w:val="24"/>
        </w:rPr>
      </w:pPr>
      <w:r>
        <w:rPr>
          <w:b/>
          <w:bCs/>
          <w:sz w:val="24"/>
        </w:rPr>
        <w:t>ΑΞΙΟΛΟΓΗΣΗΣ ΤΩΝ ΕΠΑΓΓΕΛΜΑΤΙΚΩΝ ΚΙΝΔΥΝΩΝ</w:t>
      </w:r>
    </w:p>
    <w:p w:rsidR="00CE4C95" w:rsidRDefault="006015F6" w:rsidP="0012116A">
      <w:pPr>
        <w:spacing w:before="100" w:beforeAutospacing="1" w:after="100" w:afterAutospacing="1" w:line="360" w:lineRule="atLeast"/>
        <w:ind w:left="142" w:right="-346"/>
        <w:contextualSpacing/>
        <w:jc w:val="center"/>
        <w:rPr>
          <w:b/>
          <w:bCs/>
          <w:sz w:val="24"/>
        </w:rPr>
      </w:pPr>
      <w:r>
        <w:rPr>
          <w:b/>
          <w:bCs/>
          <w:sz w:val="24"/>
        </w:rPr>
        <w:t>ΠΟΥ ΑΝΤΙΠΕΤΩΠΙΖΟΥΝ ΟΙ ΓΕΩΠΟΝΟΙ Δ.Υ.</w:t>
      </w:r>
    </w:p>
    <w:p w:rsidR="006015F6" w:rsidRDefault="00CE4C95" w:rsidP="0012116A">
      <w:pPr>
        <w:spacing w:before="100" w:beforeAutospacing="1" w:after="100" w:afterAutospacing="1" w:line="360" w:lineRule="atLeast"/>
        <w:ind w:left="142" w:right="-346"/>
        <w:jc w:val="center"/>
        <w:rPr>
          <w:b/>
          <w:bCs/>
          <w:sz w:val="24"/>
        </w:rPr>
      </w:pPr>
      <w:r>
        <w:rPr>
          <w:b/>
          <w:bCs/>
          <w:sz w:val="24"/>
        </w:rPr>
        <w:t>ΤΟΥ ΥΠΟΥΡΓΕΙΟΥ ΑΓΡΟΤΙΚΗΣ ΑΝΑΠΤΥΞΗΣ ΚΑΙ ΤΡΟΦΙΜΩΝ</w:t>
      </w:r>
    </w:p>
    <w:p w:rsidR="006015F6" w:rsidRDefault="006015F6" w:rsidP="00A373FD">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Οι εργαζόμενοι Γεωπόνοι </w:t>
      </w:r>
      <w:r w:rsidR="00A373FD">
        <w:rPr>
          <w:rFonts w:ascii="Arial Narrow" w:hAnsi="Arial Narrow"/>
          <w:sz w:val="24"/>
        </w:rPr>
        <w:t>Δ.Υ.</w:t>
      </w:r>
      <w:r w:rsidR="0001358D">
        <w:rPr>
          <w:rFonts w:ascii="Arial Narrow" w:hAnsi="Arial Narrow"/>
          <w:sz w:val="24"/>
        </w:rPr>
        <w:t xml:space="preserve"> </w:t>
      </w:r>
      <w:r w:rsidR="00CE4C95">
        <w:rPr>
          <w:rFonts w:ascii="Arial Narrow" w:hAnsi="Arial Narrow"/>
          <w:sz w:val="24"/>
        </w:rPr>
        <w:t xml:space="preserve">του </w:t>
      </w:r>
      <w:proofErr w:type="spellStart"/>
      <w:r w:rsidR="00CE4C95">
        <w:rPr>
          <w:rFonts w:ascii="Arial Narrow" w:hAnsi="Arial Narrow"/>
          <w:sz w:val="24"/>
        </w:rPr>
        <w:t>Υπ.Α.Α.Τ</w:t>
      </w:r>
      <w:proofErr w:type="spellEnd"/>
      <w:r w:rsidR="00CE4C95">
        <w:rPr>
          <w:rFonts w:ascii="Arial Narrow" w:hAnsi="Arial Narrow"/>
          <w:sz w:val="24"/>
        </w:rPr>
        <w:t xml:space="preserve">. </w:t>
      </w:r>
      <w:r w:rsidRPr="006015F6">
        <w:rPr>
          <w:rFonts w:ascii="Arial Narrow" w:hAnsi="Arial Narrow"/>
          <w:sz w:val="24"/>
        </w:rPr>
        <w:t>κατά τη διάρκεια της εργασίας τους εκτίθενται σε πολλούς κινδύνους για την υγεία και την ασφάλεια τους, και ιδίως σε αλλεργικές και άλλες παθήσεις του αναπνευστικού συστήματος καθώς έρχονται σε επαφή με μεγάλες ποσότητες σκόνης, σε πτητικές οργανικές ύλες, σε αιωρούμενα σωματίδια βιολογικής προέλευσης (</w:t>
      </w:r>
      <w:proofErr w:type="spellStart"/>
      <w:r w:rsidRPr="006015F6">
        <w:rPr>
          <w:rFonts w:ascii="Arial Narrow" w:hAnsi="Arial Narrow"/>
          <w:sz w:val="24"/>
        </w:rPr>
        <w:t>βιοαροζόλ</w:t>
      </w:r>
      <w:proofErr w:type="spellEnd"/>
      <w:r w:rsidRPr="006015F6">
        <w:rPr>
          <w:rFonts w:ascii="Arial Narrow" w:hAnsi="Arial Narrow"/>
          <w:sz w:val="24"/>
        </w:rPr>
        <w:t xml:space="preserve">), σε αερομεταφερόμενα σωματίδια, σε </w:t>
      </w:r>
      <w:proofErr w:type="spellStart"/>
      <w:r w:rsidRPr="006015F6">
        <w:rPr>
          <w:rFonts w:ascii="Arial Narrow" w:hAnsi="Arial Narrow"/>
          <w:sz w:val="24"/>
        </w:rPr>
        <w:t>ενδοτοξίνες</w:t>
      </w:r>
      <w:proofErr w:type="spellEnd"/>
      <w:r w:rsidRPr="006015F6">
        <w:rPr>
          <w:rFonts w:ascii="Arial Narrow" w:hAnsi="Arial Narrow"/>
          <w:sz w:val="24"/>
        </w:rPr>
        <w:t xml:space="preserve">, σε βακτήρια, στο θόρυβο και σε εργασιακό στρες. Οι επιπτώσεις στην υγεία τους θα μπορούσαν επίσης να περιλαμβάνουν </w:t>
      </w:r>
      <w:proofErr w:type="spellStart"/>
      <w:r w:rsidRPr="006015F6">
        <w:rPr>
          <w:rFonts w:ascii="Arial Narrow" w:hAnsi="Arial Narrow"/>
          <w:sz w:val="24"/>
        </w:rPr>
        <w:t>μυοσκελετικές</w:t>
      </w:r>
      <w:proofErr w:type="spellEnd"/>
      <w:r w:rsidRPr="006015F6">
        <w:rPr>
          <w:rFonts w:ascii="Arial Narrow" w:hAnsi="Arial Narrow"/>
          <w:sz w:val="24"/>
        </w:rPr>
        <w:t xml:space="preserve">, γαστρεντερικές και μολυσματικές ασθένειες καθώς επίσης και τραυματισμούς που προκαλούνται από εργατικά ατυχήματα. Εκτός των παραπάνω πιθανώς να βρεθούν αντιμέτωποι με προβλήματα ασφάλειας όπως τα οδικά ατυχήματα, ιδίως εάν μετακινούνται τη νύχτα ή νωρίς το πρωί </w:t>
      </w:r>
      <w:r w:rsidR="002740AC" w:rsidRPr="006015F6">
        <w:rPr>
          <w:rFonts w:ascii="Arial Narrow" w:hAnsi="Arial Narrow"/>
          <w:sz w:val="24"/>
        </w:rPr>
        <w:t>διατρέχουν</w:t>
      </w:r>
      <w:r w:rsidRPr="006015F6">
        <w:rPr>
          <w:rFonts w:ascii="Arial Narrow" w:hAnsi="Arial Narrow"/>
          <w:sz w:val="24"/>
        </w:rPr>
        <w:t xml:space="preserve"> μεγαλύτερο κίνδυνο. Η χρήση επικίνδυνων χημικών ουσιών και ενός ευρέως φάσματος υλικών και εξοπλισμού μπορεί να εκθέσει τους Γεωπόνους σε υπερβολική θερμότητα, θόρυβο, σκόνη κ.α. προκαλώντας εγκαύματα στο δέρμα και ερεθισμούς τραυματισμούς κλπ</w:t>
      </w:r>
    </w:p>
    <w:p w:rsidR="0012116A" w:rsidRDefault="0012116A" w:rsidP="00A373FD">
      <w:pPr>
        <w:spacing w:before="100" w:beforeAutospacing="1" w:after="100" w:afterAutospacing="1" w:line="360" w:lineRule="atLeast"/>
        <w:ind w:firstLine="284"/>
        <w:jc w:val="both"/>
        <w:rPr>
          <w:rFonts w:ascii="Arial Narrow" w:hAnsi="Arial Narrow"/>
          <w:sz w:val="24"/>
        </w:rPr>
      </w:pP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p>
    <w:p w:rsidR="0012116A" w:rsidRPr="006015F6" w:rsidRDefault="0012116A" w:rsidP="0012116A">
      <w:pPr>
        <w:spacing w:before="100" w:beforeAutospacing="1" w:after="100" w:afterAutospacing="1" w:line="360" w:lineRule="atLeast"/>
        <w:ind w:firstLine="284"/>
        <w:jc w:val="both"/>
        <w:rPr>
          <w:rFonts w:ascii="Arial Narrow" w:hAnsi="Arial Narrow"/>
          <w:b/>
          <w:sz w:val="24"/>
        </w:rPr>
      </w:pPr>
      <w:r>
        <w:rPr>
          <w:rFonts w:ascii="Arial Narrow" w:hAnsi="Arial Narrow"/>
          <w:b/>
          <w:sz w:val="24"/>
        </w:rPr>
        <w:lastRenderedPageBreak/>
        <w:t>α</w:t>
      </w:r>
      <w:r w:rsidRPr="006015F6">
        <w:rPr>
          <w:rFonts w:ascii="Arial Narrow" w:hAnsi="Arial Narrow"/>
          <w:b/>
          <w:sz w:val="24"/>
        </w:rPr>
        <w:t xml:space="preserve">) Το Τμήμα Ελέγχου Ποικιλιών Καλλιεργούμενων Φυτών (Θεσσαλονίκη) </w:t>
      </w:r>
      <w:r w:rsidRPr="006015F6">
        <w:rPr>
          <w:rFonts w:ascii="Arial Narrow" w:hAnsi="Arial Narrow"/>
          <w:sz w:val="24"/>
        </w:rPr>
        <w:t xml:space="preserve">είναι μια αποκεντρωμένη υπηρεσία της Διεύθυνσης </w:t>
      </w:r>
      <w:proofErr w:type="spellStart"/>
      <w:r w:rsidRPr="006015F6">
        <w:rPr>
          <w:rFonts w:ascii="Arial Narrow" w:hAnsi="Arial Narrow"/>
          <w:sz w:val="24"/>
        </w:rPr>
        <w:t>Πολ</w:t>
      </w:r>
      <w:proofErr w:type="spellEnd"/>
      <w:r w:rsidRPr="006015F6">
        <w:rPr>
          <w:rFonts w:ascii="Arial Narrow" w:hAnsi="Arial Narrow"/>
          <w:sz w:val="24"/>
        </w:rPr>
        <w:t>/</w:t>
      </w:r>
      <w:proofErr w:type="spellStart"/>
      <w:r w:rsidRPr="006015F6">
        <w:rPr>
          <w:rFonts w:ascii="Arial Narrow" w:hAnsi="Arial Narrow"/>
          <w:sz w:val="24"/>
        </w:rPr>
        <w:t>στικού</w:t>
      </w:r>
      <w:proofErr w:type="spellEnd"/>
      <w:r w:rsidRPr="006015F6">
        <w:rPr>
          <w:rFonts w:ascii="Arial Narrow" w:hAnsi="Arial Narrow"/>
          <w:sz w:val="24"/>
        </w:rPr>
        <w:t xml:space="preserve"> Υλικού Καλλιεργούμενων Φυτικών Ειδών και </w:t>
      </w:r>
      <w:proofErr w:type="spellStart"/>
      <w:r w:rsidRPr="006015F6">
        <w:rPr>
          <w:rFonts w:ascii="Arial Narrow" w:hAnsi="Arial Narrow"/>
          <w:sz w:val="24"/>
        </w:rPr>
        <w:t>Φυτογενετικών</w:t>
      </w:r>
      <w:proofErr w:type="spellEnd"/>
      <w:r w:rsidRPr="006015F6">
        <w:rPr>
          <w:rFonts w:ascii="Arial Narrow" w:hAnsi="Arial Narrow"/>
          <w:sz w:val="24"/>
        </w:rPr>
        <w:t xml:space="preserve"> Πόρων της Γενικής Διεύθυνσης Γεωργίας του </w:t>
      </w:r>
      <w:proofErr w:type="spellStart"/>
      <w:r w:rsidRPr="006015F6">
        <w:rPr>
          <w:rFonts w:ascii="Arial Narrow" w:hAnsi="Arial Narrow"/>
          <w:sz w:val="24"/>
        </w:rPr>
        <w:t>Υπ.Α.Α.Τ</w:t>
      </w:r>
      <w:proofErr w:type="spellEnd"/>
      <w:r w:rsidRPr="006015F6">
        <w:rPr>
          <w:rFonts w:ascii="Arial Narrow" w:hAnsi="Arial Narrow"/>
          <w:sz w:val="24"/>
        </w:rPr>
        <w:t>.</w:t>
      </w:r>
    </w:p>
    <w:p w:rsidR="0012116A" w:rsidRPr="006015F6" w:rsidRDefault="0012116A" w:rsidP="0012116A">
      <w:pPr>
        <w:spacing w:before="100" w:beforeAutospacing="1" w:after="100" w:afterAutospacing="1" w:line="360" w:lineRule="atLeast"/>
        <w:ind w:firstLine="540"/>
        <w:jc w:val="both"/>
        <w:rPr>
          <w:rFonts w:ascii="Arial Narrow" w:hAnsi="Arial Narrow"/>
          <w:sz w:val="24"/>
          <w:lang w:eastAsia="en-US"/>
        </w:rPr>
      </w:pPr>
      <w:r w:rsidRPr="006015F6">
        <w:rPr>
          <w:rFonts w:ascii="Arial Narrow" w:hAnsi="Arial Narrow"/>
          <w:sz w:val="24"/>
        </w:rPr>
        <w:t>Το Γεωπονικό προσωπικό, στα πλαίσια των αρμοδιοτήτων του για τους ελέγχους και τις αξιολογήσεις πολλαπλασιαστικού υλικού που πραγματοποιούνται, παραλαμβάνει, διαχειρίζεται, προετοιμάζει δείγματα σπόρων επικαλυμμένων με φυτοφάρμακα επικίνδυνα για την ανθρώπινη υγεία. Επίσης, σπέρνει σπόρους και φυτεύει εγγενές και αγενές πολλαπλασιαστικό υλικό επικαλυμμένα με επικίνδυνα φυτοφάρμακα για την ανθρώπινη υγεία. Διαχειρίζεται την αποθήκη φυτοφαρμάκων και λιπασμάτων του Τμήματος, καθορίζει τις ποσότητες των γεωργικών φαρμάκων για ψεκασμό και τον όγκο του ψεκαστικού διαλύματος, και παράλληλα επιβλέπει τους ψεκασμούς στους πειραματικούς αγρούς και στα θερμοκήπια. Επιπλέον, λόγω των χρονικών περιορισμών που προκύπτουν από το βλαστικό στάδιο των φυτών, είναι αναγκασμένη να λαμβάνει παρατηρήσεις σε θερμοκήπια και αγρούς ψεκασμένους με επικίνδυνα φυτοφάρμακα και με συνθήκες υψηλές θερμοκρασίας και υγρασίας εντός των θερμοκηπίων.</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Στα πλαίσια των αρμοδιοτήτων του τεχνολογικού εργαστηρίου που υπάρχει και είναι υπεύθυνο για τους ελέγχους και τις αξιολογήσεις πολλαπλασιαστικού υλικού που πραγματοποιούνται από την υπηρεσία, χρησιμοποιούνται τοξικά χημικά αντιδραστήρια για τη διεξαγωγή ποιοτικών και χημικών αναλύσεων σε δείγματα που προέρχονται από τους πειραματικούς αγρούς. Επίσης διαχειρίζονται τα απόβλητα των χημικών αντιδραστηρίων του εργαστηρίου του Τμήματος, τα οποία είναι επικίνδυνα για την ανθρώπινη υγεία.</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Κατά την παραλαβή των δειγμάτων σπόρων το προσωπικό έρχεται σε επαφή με το πολλαπλασιαστικό υλικό που είναι σχεδόν στο σύνολό του επικαλυμμένο με επικίνδυνα φυτοφάρμακα. Επιπρόσθετα διαχειρίζεται τις ποσότητες γεωργικών φαρμάκων, επιβλέπουν τους ψεκασμούς σε θερμοκήπια και πειραματικούς αγρούς.</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Ενδεικτικά αναφέρονται και ορισμένες από τις δραστικές ουσίες των γεωργικών φαρμάκων που χρησιμοποιούνται από την υπηρεσία στους αγρούς αξιολόγησης των ποικιλιών και στα θερμοκήπια, </w:t>
      </w:r>
      <w:proofErr w:type="spellStart"/>
      <w:r w:rsidRPr="006015F6">
        <w:rPr>
          <w:rFonts w:ascii="Arial Narrow" w:hAnsi="Arial Narrow"/>
          <w:sz w:val="24"/>
          <w:lang w:val="en-US"/>
        </w:rPr>
        <w:t>abamectin</w:t>
      </w:r>
      <w:proofErr w:type="spellEnd"/>
      <w:r w:rsidRPr="006015F6">
        <w:rPr>
          <w:rFonts w:ascii="Arial Narrow" w:hAnsi="Arial Narrow"/>
          <w:sz w:val="24"/>
        </w:rPr>
        <w:t xml:space="preserve">, </w:t>
      </w:r>
      <w:proofErr w:type="spellStart"/>
      <w:r w:rsidRPr="006015F6">
        <w:rPr>
          <w:rFonts w:ascii="Arial Narrow" w:hAnsi="Arial Narrow"/>
          <w:sz w:val="24"/>
          <w:lang w:val="en-US"/>
        </w:rPr>
        <w:t>pirimiphosmethyl</w:t>
      </w:r>
      <w:proofErr w:type="spellEnd"/>
      <w:r w:rsidRPr="006015F6">
        <w:rPr>
          <w:rFonts w:ascii="Arial Narrow" w:hAnsi="Arial Narrow"/>
          <w:sz w:val="24"/>
        </w:rPr>
        <w:t xml:space="preserve">, </w:t>
      </w:r>
      <w:proofErr w:type="spellStart"/>
      <w:r w:rsidRPr="006015F6">
        <w:rPr>
          <w:rFonts w:ascii="Arial Narrow" w:hAnsi="Arial Narrow"/>
          <w:sz w:val="24"/>
          <w:lang w:val="en-US"/>
        </w:rPr>
        <w:t>propineb</w:t>
      </w:r>
      <w:proofErr w:type="spellEnd"/>
      <w:r w:rsidRPr="006015F6">
        <w:rPr>
          <w:rFonts w:ascii="Arial Narrow" w:hAnsi="Arial Narrow"/>
          <w:sz w:val="24"/>
        </w:rPr>
        <w:t>&amp;</w:t>
      </w:r>
      <w:proofErr w:type="spellStart"/>
      <w:r w:rsidRPr="006015F6">
        <w:rPr>
          <w:rFonts w:ascii="Arial Narrow" w:hAnsi="Arial Narrow"/>
          <w:sz w:val="24"/>
          <w:lang w:val="en-US"/>
        </w:rPr>
        <w:t>triadimenol</w:t>
      </w:r>
      <w:proofErr w:type="spellEnd"/>
      <w:r w:rsidRPr="006015F6">
        <w:rPr>
          <w:rFonts w:ascii="Arial Narrow" w:hAnsi="Arial Narrow"/>
          <w:sz w:val="24"/>
        </w:rPr>
        <w:t xml:space="preserve">, </w:t>
      </w:r>
      <w:proofErr w:type="spellStart"/>
      <w:r w:rsidRPr="006015F6">
        <w:rPr>
          <w:rFonts w:ascii="Arial Narrow" w:hAnsi="Arial Narrow"/>
          <w:sz w:val="24"/>
          <w:lang w:val="en-US"/>
        </w:rPr>
        <w:t>deltamethrin</w:t>
      </w:r>
      <w:proofErr w:type="spellEnd"/>
      <w:r w:rsidRPr="006015F6">
        <w:rPr>
          <w:rFonts w:ascii="Arial Narrow" w:hAnsi="Arial Narrow"/>
          <w:sz w:val="24"/>
        </w:rPr>
        <w:t xml:space="preserve">, </w:t>
      </w:r>
      <w:proofErr w:type="spellStart"/>
      <w:r w:rsidRPr="006015F6">
        <w:rPr>
          <w:rFonts w:ascii="Arial Narrow" w:hAnsi="Arial Narrow"/>
          <w:sz w:val="24"/>
          <w:shd w:val="clear" w:color="auto" w:fill="FFFFFF"/>
        </w:rPr>
        <w:t>spirotetramat</w:t>
      </w:r>
      <w:proofErr w:type="spellEnd"/>
      <w:r w:rsidRPr="006015F6">
        <w:rPr>
          <w:rFonts w:ascii="Arial Narrow" w:hAnsi="Arial Narrow"/>
          <w:sz w:val="24"/>
          <w:shd w:val="clear" w:color="auto" w:fill="FFFFFF"/>
        </w:rPr>
        <w:t xml:space="preserve">, </w:t>
      </w:r>
      <w:proofErr w:type="spellStart"/>
      <w:r w:rsidRPr="006015F6">
        <w:rPr>
          <w:rFonts w:ascii="Arial Narrow" w:hAnsi="Arial Narrow"/>
          <w:sz w:val="24"/>
          <w:lang w:val="en-US"/>
        </w:rPr>
        <w:t>metalaxyl</w:t>
      </w:r>
      <w:proofErr w:type="spellEnd"/>
      <w:r w:rsidRPr="006015F6">
        <w:rPr>
          <w:rFonts w:ascii="Arial Narrow" w:hAnsi="Arial Narrow"/>
          <w:sz w:val="24"/>
        </w:rPr>
        <w:t>&amp;</w:t>
      </w:r>
      <w:proofErr w:type="spellStart"/>
      <w:r w:rsidRPr="006015F6">
        <w:rPr>
          <w:rFonts w:ascii="Arial Narrow" w:hAnsi="Arial Narrow"/>
          <w:sz w:val="24"/>
          <w:lang w:val="en-US"/>
        </w:rPr>
        <w:t>mancozeb</w:t>
      </w:r>
      <w:proofErr w:type="spellEnd"/>
      <w:r w:rsidRPr="006015F6">
        <w:rPr>
          <w:rFonts w:ascii="Arial Narrow" w:hAnsi="Arial Narrow"/>
          <w:sz w:val="24"/>
        </w:rPr>
        <w:t xml:space="preserve">, </w:t>
      </w:r>
      <w:proofErr w:type="spellStart"/>
      <w:r w:rsidRPr="006015F6">
        <w:rPr>
          <w:rFonts w:ascii="Arial Narrow" w:hAnsi="Arial Narrow"/>
          <w:sz w:val="24"/>
          <w:lang w:val="en-US"/>
        </w:rPr>
        <w:t>pyriproxyfen</w:t>
      </w:r>
      <w:proofErr w:type="spellEnd"/>
      <w:r w:rsidRPr="006015F6">
        <w:rPr>
          <w:rFonts w:ascii="Arial Narrow" w:hAnsi="Arial Narrow"/>
          <w:sz w:val="24"/>
        </w:rPr>
        <w:t xml:space="preserve">, </w:t>
      </w:r>
      <w:proofErr w:type="spellStart"/>
      <w:r w:rsidRPr="006015F6">
        <w:rPr>
          <w:rFonts w:ascii="Arial Narrow" w:hAnsi="Arial Narrow"/>
          <w:sz w:val="24"/>
          <w:lang w:val="en-US"/>
        </w:rPr>
        <w:t>mesotrione</w:t>
      </w:r>
      <w:proofErr w:type="spellEnd"/>
      <w:r w:rsidRPr="006015F6">
        <w:rPr>
          <w:rFonts w:ascii="Arial Narrow" w:hAnsi="Arial Narrow"/>
          <w:sz w:val="24"/>
        </w:rPr>
        <w:t>&amp;</w:t>
      </w:r>
      <w:proofErr w:type="spellStart"/>
      <w:r w:rsidRPr="006015F6">
        <w:rPr>
          <w:rFonts w:ascii="Arial Narrow" w:hAnsi="Arial Narrow"/>
          <w:sz w:val="24"/>
          <w:lang w:val="en-US"/>
        </w:rPr>
        <w:t>nicosulfuron</w:t>
      </w:r>
      <w:proofErr w:type="spellEnd"/>
      <w:r w:rsidRPr="006015F6">
        <w:rPr>
          <w:rFonts w:ascii="Arial Narrow" w:hAnsi="Arial Narrow"/>
          <w:sz w:val="24"/>
        </w:rPr>
        <w:t>, κλπ οι οποίες φέρουν σήμανση τοξικότητας ως «προϊόν που φέρει σοβαρό κίνδυνο για την υγεία του ανθρώπου».</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Για τη διεξαγωγή των ποιοτικών αναλύσεων που προβλέπονται από τους τεχνικούς κανονισμούς εγγραφής ποικιλιών χρησιμοποιούνται σε </w:t>
      </w:r>
      <w:r w:rsidRPr="006015F6">
        <w:rPr>
          <w:rFonts w:ascii="Arial Narrow" w:hAnsi="Arial Narrow"/>
          <w:sz w:val="24"/>
          <w:u w:val="single"/>
        </w:rPr>
        <w:t>καθημερινή βάση</w:t>
      </w:r>
      <w:r w:rsidRPr="006015F6">
        <w:rPr>
          <w:rFonts w:ascii="Arial Narrow" w:hAnsi="Arial Narrow"/>
          <w:sz w:val="24"/>
        </w:rPr>
        <w:t xml:space="preserve"> τα ακόλουθα επικίνδυνα αντιδραστήρια:</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b/>
          <w:bCs/>
          <w:sz w:val="24"/>
        </w:rPr>
        <w:t>-Πυκνό θειικό οξύ 98%</w:t>
      </w:r>
      <w:r w:rsidRPr="006015F6">
        <w:rPr>
          <w:rFonts w:ascii="Arial Narrow" w:hAnsi="Arial Narrow"/>
          <w:sz w:val="24"/>
        </w:rPr>
        <w:t xml:space="preserve"> για τις μετρήσεις πρωτεΐνης </w:t>
      </w:r>
      <w:r>
        <w:rPr>
          <w:rFonts w:ascii="Arial Narrow" w:hAnsi="Arial Narrow"/>
          <w:sz w:val="24"/>
        </w:rPr>
        <w:t>που είναι εξαιρετικά διαβρωτικό</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b/>
          <w:bCs/>
          <w:sz w:val="24"/>
        </w:rPr>
        <w:t xml:space="preserve">-Πυκνό διάλυμα καυστικού νατρίου </w:t>
      </w:r>
      <w:r w:rsidRPr="006015F6">
        <w:rPr>
          <w:rFonts w:ascii="Arial Narrow" w:hAnsi="Arial Narrow"/>
          <w:sz w:val="24"/>
        </w:rPr>
        <w:t>για τις μετρήσεις πρωτεΐνης επίσης εξαιρετικά διαβρωτικό</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b/>
          <w:bCs/>
          <w:sz w:val="24"/>
        </w:rPr>
        <w:lastRenderedPageBreak/>
        <w:t>-Διάλυμα βορικού οξέος</w:t>
      </w:r>
      <w:r w:rsidRPr="006015F6">
        <w:rPr>
          <w:rFonts w:ascii="Arial Narrow" w:hAnsi="Arial Narrow"/>
          <w:sz w:val="24"/>
        </w:rPr>
        <w:t xml:space="preserve"> και </w:t>
      </w:r>
      <w:r w:rsidRPr="006015F6">
        <w:rPr>
          <w:rFonts w:ascii="Arial Narrow" w:hAnsi="Arial Narrow"/>
          <w:b/>
          <w:bCs/>
          <w:sz w:val="24"/>
        </w:rPr>
        <w:t>πετρελαϊκός αιθέρας (</w:t>
      </w:r>
      <w:proofErr w:type="spellStart"/>
      <w:r w:rsidRPr="006015F6">
        <w:rPr>
          <w:rFonts w:ascii="Arial Narrow" w:hAnsi="Arial Narrow"/>
          <w:b/>
          <w:bCs/>
          <w:sz w:val="24"/>
          <w:lang w:val="en-US"/>
        </w:rPr>
        <w:t>petroleumbenzene</w:t>
      </w:r>
      <w:proofErr w:type="spellEnd"/>
      <w:r w:rsidRPr="006015F6">
        <w:rPr>
          <w:rFonts w:ascii="Arial Narrow" w:hAnsi="Arial Narrow"/>
          <w:b/>
          <w:bCs/>
          <w:sz w:val="24"/>
        </w:rPr>
        <w:t>)</w:t>
      </w:r>
      <w:r w:rsidRPr="006015F6">
        <w:rPr>
          <w:rFonts w:ascii="Arial Narrow" w:hAnsi="Arial Narrow"/>
          <w:sz w:val="24"/>
        </w:rPr>
        <w:t xml:space="preserve"> που αποτελούν σοβαρό κίνδυνο για την υγεία και χρησιμοποιούνται για τις μετρήσεις πρωτεΐνης και τον προσδιορισμό λίπους στον ηλιόσπορο αντίστοιχα</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b/>
          <w:bCs/>
          <w:sz w:val="24"/>
        </w:rPr>
        <w:t>-</w:t>
      </w:r>
      <w:proofErr w:type="spellStart"/>
      <w:r w:rsidRPr="006015F6">
        <w:rPr>
          <w:rFonts w:ascii="Arial Narrow" w:hAnsi="Arial Narrow"/>
          <w:b/>
          <w:bCs/>
          <w:sz w:val="24"/>
        </w:rPr>
        <w:t>Μεθανόλη</w:t>
      </w:r>
      <w:proofErr w:type="spellEnd"/>
      <w:r w:rsidRPr="006015F6">
        <w:rPr>
          <w:rFonts w:ascii="Arial Narrow" w:hAnsi="Arial Narrow"/>
          <w:sz w:val="24"/>
        </w:rPr>
        <w:t xml:space="preserve"> που είναι τοξική και χρησιμοποιείται για τον προσδιορισμό πρωτεΐνης και </w:t>
      </w:r>
      <w:proofErr w:type="spellStart"/>
      <w:r w:rsidRPr="006015F6">
        <w:rPr>
          <w:rFonts w:ascii="Arial Narrow" w:hAnsi="Arial Narrow"/>
          <w:sz w:val="24"/>
        </w:rPr>
        <w:t>αμυλόζης</w:t>
      </w:r>
      <w:proofErr w:type="spellEnd"/>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b/>
          <w:bCs/>
          <w:sz w:val="24"/>
        </w:rPr>
        <w:t xml:space="preserve">-Διάλυμα φαινόλης </w:t>
      </w:r>
      <w:r w:rsidRPr="006015F6">
        <w:rPr>
          <w:rFonts w:ascii="Arial Narrow" w:hAnsi="Arial Narrow"/>
          <w:sz w:val="24"/>
        </w:rPr>
        <w:t>που είναι τοξική και χρησιμοποιείται γ</w:t>
      </w:r>
      <w:r>
        <w:rPr>
          <w:rFonts w:ascii="Arial Narrow" w:hAnsi="Arial Narrow"/>
          <w:sz w:val="24"/>
        </w:rPr>
        <w:t>ια παρατήρηση στο σκληρό σιτάρι</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Επίσης κατά την επεξεργασία των δειγμάτων, και ιδιαίτερα από την άλεση των σπόρων, δημιουργείται σκόνη και αιωρούμενα σωματίδια τα οποία εγκυμονούν κινδύνους κατά την εισπνοή.</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Τέλος, κίνδυνος ατυχήματος μπορεί να προκληθεί από τη χρήση φυτοπροστατευτικών προϊόντων και χημικών αντιδραστηρίων, χρήση εργαστηριακού και μηχανολογικού εξοπλισμού (μύλοι άλεσης, γεωργικοί ελκυστήρες, ψεκαστικά μηχανήματα, περονοφόρο όχημα, κλπ).</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Pr>
          <w:rFonts w:ascii="Arial Narrow" w:hAnsi="Arial Narrow"/>
          <w:b/>
          <w:sz w:val="24"/>
        </w:rPr>
        <w:t>β</w:t>
      </w:r>
      <w:r w:rsidRPr="006015F6">
        <w:rPr>
          <w:rFonts w:ascii="Arial Narrow" w:hAnsi="Arial Narrow"/>
          <w:b/>
          <w:sz w:val="24"/>
        </w:rPr>
        <w:t xml:space="preserve">) Ο Σταθμός Ελέγχου και Τυποποίησης Δημητριακών (Θεσσαλονίκη) </w:t>
      </w:r>
      <w:r w:rsidRPr="006015F6">
        <w:rPr>
          <w:rFonts w:ascii="Arial Narrow" w:hAnsi="Arial Narrow"/>
          <w:sz w:val="24"/>
        </w:rPr>
        <w:t xml:space="preserve">είναι μια αποκεντρωμένη υπηρεσία της Διεύθυνσης Συστημάτων Καλλιέργειας και Προϊόντων Φυτικής Παραγωγής της Γενικής Διεύθυνσης Γεωργίας του </w:t>
      </w:r>
      <w:proofErr w:type="spellStart"/>
      <w:r w:rsidRPr="006015F6">
        <w:rPr>
          <w:rFonts w:ascii="Arial Narrow" w:hAnsi="Arial Narrow"/>
          <w:sz w:val="24"/>
        </w:rPr>
        <w:t>Υπ.Α.Α.Τ</w:t>
      </w:r>
      <w:proofErr w:type="spellEnd"/>
      <w:r w:rsidRPr="006015F6">
        <w:rPr>
          <w:rFonts w:ascii="Arial Narrow" w:hAnsi="Arial Narrow"/>
          <w:sz w:val="24"/>
        </w:rPr>
        <w:t>.</w:t>
      </w:r>
    </w:p>
    <w:p w:rsidR="0012116A" w:rsidRPr="006015F6" w:rsidRDefault="0012116A" w:rsidP="0012116A">
      <w:pPr>
        <w:spacing w:before="100" w:beforeAutospacing="1" w:after="100" w:afterAutospacing="1" w:line="360" w:lineRule="atLeast"/>
        <w:ind w:firstLine="284"/>
        <w:jc w:val="both"/>
        <w:rPr>
          <w:rFonts w:ascii="Arial Narrow" w:hAnsi="Arial Narrow" w:cs="Calibri"/>
          <w:sz w:val="24"/>
        </w:rPr>
      </w:pPr>
      <w:r w:rsidRPr="006015F6">
        <w:rPr>
          <w:rFonts w:ascii="Arial Narrow" w:hAnsi="Arial Narrow" w:cs="Calibri"/>
          <w:sz w:val="24"/>
        </w:rPr>
        <w:t xml:space="preserve">Ο Σταθμός Ελέγχου και Τυποποίησης Δημητριακών είναι ένα </w:t>
      </w:r>
      <w:r w:rsidRPr="006015F6">
        <w:rPr>
          <w:rFonts w:ascii="Arial Narrow" w:hAnsi="Arial Narrow"/>
          <w:sz w:val="24"/>
        </w:rPr>
        <w:t xml:space="preserve">διαπιστευμένο </w:t>
      </w:r>
      <w:r w:rsidRPr="006015F6">
        <w:rPr>
          <w:rFonts w:ascii="Arial Narrow" w:hAnsi="Arial Narrow" w:cs="Calibri"/>
          <w:sz w:val="24"/>
        </w:rPr>
        <w:t>εργαστήριο υπεύθυνο για τη</w:t>
      </w:r>
      <w:r w:rsidRPr="006015F6">
        <w:rPr>
          <w:rFonts w:ascii="Arial Narrow" w:hAnsi="Arial Narrow"/>
          <w:sz w:val="24"/>
        </w:rPr>
        <w:t xml:space="preserve"> διενέργεια φυσικών και χημικών αναλύσεων βάσει ΕΛΟΤ EN ISO 17025:2005 από το Ε.ΣΥ.Δ. για τη χορήγηση πιστοποιητικών ποιοτικής κατάταξης των δημητριακών και των παραγώγων τους σε εισαγωγές - εξαγωγές - διαιτησίες - κοινοτικές επιδοτήσεις, </w:t>
      </w:r>
      <w:proofErr w:type="spellStart"/>
      <w:r w:rsidRPr="006015F6">
        <w:rPr>
          <w:rFonts w:ascii="Arial Narrow" w:hAnsi="Arial Narrow"/>
          <w:sz w:val="24"/>
        </w:rPr>
        <w:t>κ.λ.π</w:t>
      </w:r>
      <w:proofErr w:type="spellEnd"/>
      <w:r w:rsidRPr="006015F6">
        <w:rPr>
          <w:rFonts w:ascii="Arial Narrow" w:hAnsi="Arial Narrow"/>
          <w:sz w:val="24"/>
        </w:rPr>
        <w:t>.</w:t>
      </w:r>
    </w:p>
    <w:p w:rsidR="0012116A" w:rsidRPr="006015F6" w:rsidRDefault="0012116A" w:rsidP="0012116A">
      <w:pPr>
        <w:spacing w:before="100" w:beforeAutospacing="1" w:after="100" w:afterAutospacing="1" w:line="360" w:lineRule="atLeast"/>
        <w:ind w:firstLine="284"/>
        <w:jc w:val="both"/>
        <w:rPr>
          <w:rFonts w:ascii="Arial Narrow" w:hAnsi="Arial Narrow" w:cs="Calibri"/>
          <w:sz w:val="24"/>
        </w:rPr>
      </w:pPr>
      <w:r w:rsidRPr="006015F6">
        <w:rPr>
          <w:rFonts w:ascii="Arial Narrow" w:hAnsi="Arial Narrow"/>
          <w:sz w:val="24"/>
        </w:rPr>
        <w:t>Κατά τις εξετάσεις χ</w:t>
      </w:r>
      <w:r w:rsidRPr="006015F6">
        <w:rPr>
          <w:rFonts w:ascii="Arial Narrow" w:hAnsi="Arial Narrow" w:cs="Calibri"/>
          <w:sz w:val="24"/>
        </w:rPr>
        <w:t xml:space="preserve">ρησιμοποιούνται πλήθος επικίνδυνων χημικών ουσιών με τα οποία οι Γεωπόνοι αναλυτές και εργαστηριακοί υπεύθυνοι έρχονται σε καθημερινή επαφή, όπως: αντιδραστήρια καυστικού νατρίου, βορικού οξέος και άλλων πυκνών οξέων. Πραγματοποιείται ανάλυση όπου πυκνό θεϊκό οξύ </w:t>
      </w:r>
      <w:r w:rsidR="00416E7D">
        <w:rPr>
          <w:rFonts w:ascii="Arial Narrow" w:hAnsi="Arial Narrow" w:cs="Calibri"/>
          <w:sz w:val="24"/>
        </w:rPr>
        <w:t xml:space="preserve">96% </w:t>
      </w:r>
      <w:r w:rsidRPr="006015F6">
        <w:rPr>
          <w:rFonts w:ascii="Arial Narrow" w:hAnsi="Arial Narrow" w:cs="Calibri"/>
          <w:sz w:val="24"/>
        </w:rPr>
        <w:t xml:space="preserve">μαζί με </w:t>
      </w:r>
      <w:r w:rsidR="00937C8E">
        <w:rPr>
          <w:rFonts w:ascii="Arial Narrow" w:hAnsi="Arial Narrow" w:cs="Calibri"/>
          <w:sz w:val="24"/>
        </w:rPr>
        <w:t xml:space="preserve">το </w:t>
      </w:r>
      <w:proofErr w:type="spellStart"/>
      <w:r w:rsidR="00937C8E">
        <w:rPr>
          <w:rFonts w:ascii="Arial Narrow" w:hAnsi="Arial Narrow" w:cs="Calibri"/>
          <w:sz w:val="24"/>
        </w:rPr>
        <w:t>καρκινογενή</w:t>
      </w:r>
      <w:proofErr w:type="spellEnd"/>
      <w:r w:rsidR="00937C8E">
        <w:rPr>
          <w:rFonts w:ascii="Arial Narrow" w:hAnsi="Arial Narrow" w:cs="Calibri"/>
          <w:sz w:val="24"/>
        </w:rPr>
        <w:t xml:space="preserve"> καταλύτη </w:t>
      </w:r>
      <w:r w:rsidRPr="006015F6">
        <w:rPr>
          <w:rFonts w:ascii="Arial Narrow" w:hAnsi="Arial Narrow" w:cs="Calibri"/>
          <w:sz w:val="24"/>
        </w:rPr>
        <w:t>σελήνιο βράζει στους 375</w:t>
      </w:r>
      <w:proofErr w:type="spellStart"/>
      <w:r w:rsidRPr="006015F6">
        <w:rPr>
          <w:rFonts w:ascii="Arial Narrow" w:hAnsi="Arial Narrow" w:cs="Calibri"/>
          <w:sz w:val="24"/>
          <w:vertAlign w:val="superscript"/>
          <w:lang w:val="en-US"/>
        </w:rPr>
        <w:t>o</w:t>
      </w:r>
      <w:r w:rsidRPr="006015F6">
        <w:rPr>
          <w:rFonts w:ascii="Arial Narrow" w:hAnsi="Arial Narrow" w:cs="Calibri"/>
          <w:sz w:val="24"/>
          <w:lang w:val="en-US"/>
        </w:rPr>
        <w:t>C</w:t>
      </w:r>
      <w:proofErr w:type="spellEnd"/>
      <w:r w:rsidRPr="006015F6">
        <w:rPr>
          <w:rFonts w:ascii="Arial Narrow" w:hAnsi="Arial Narrow" w:cs="Calibri"/>
          <w:sz w:val="24"/>
        </w:rPr>
        <w:t xml:space="preserve"> και δημιουργούνται επικίνδυνες αναθυμιάσεις κ.α.</w:t>
      </w:r>
    </w:p>
    <w:p w:rsidR="00937C8E" w:rsidRDefault="00937C8E" w:rsidP="0012116A">
      <w:pPr>
        <w:spacing w:before="100" w:beforeAutospacing="1" w:after="100" w:afterAutospacing="1" w:line="360" w:lineRule="atLeast"/>
        <w:ind w:firstLine="284"/>
        <w:jc w:val="both"/>
        <w:rPr>
          <w:rFonts w:ascii="Arial Narrow" w:hAnsi="Arial Narrow" w:cs="Calibri"/>
          <w:sz w:val="24"/>
        </w:rPr>
      </w:pPr>
      <w:r>
        <w:rPr>
          <w:rFonts w:ascii="Arial Narrow" w:hAnsi="Arial Narrow" w:cs="Calibri"/>
          <w:sz w:val="24"/>
        </w:rPr>
        <w:t xml:space="preserve">Οι συνέπειες της καθημερινής εργασίας σε τέτοιο χώρο είναι από επιβαρυντικές έως και επικίνδυνες για την υγεία του ανθρώπου, τόσο βραχυπρόθεσμα (πρόκληση πονοκεφάλων, δυσκολία αναπνοής), όσο και μακροπρόθεσμα (πιθανότητα καρκινογένεσης). Επίσης κατά την επεξεργασία των δειγμάτων πριν την ανάλυση (καθαρισμός, </w:t>
      </w:r>
      <w:proofErr w:type="spellStart"/>
      <w:r>
        <w:rPr>
          <w:rFonts w:ascii="Arial Narrow" w:hAnsi="Arial Narrow" w:cs="Calibri"/>
          <w:sz w:val="24"/>
        </w:rPr>
        <w:t>ομογενοποίηση</w:t>
      </w:r>
      <w:proofErr w:type="spellEnd"/>
      <w:r>
        <w:rPr>
          <w:rFonts w:ascii="Arial Narrow" w:hAnsi="Arial Narrow" w:cs="Calibri"/>
          <w:sz w:val="24"/>
        </w:rPr>
        <w:t>, άλεση) παράγεται σκόνη (</w:t>
      </w:r>
      <w:proofErr w:type="spellStart"/>
      <w:r>
        <w:rPr>
          <w:rFonts w:ascii="Arial Narrow" w:hAnsi="Arial Narrow" w:cs="Calibri"/>
          <w:sz w:val="24"/>
        </w:rPr>
        <w:t>μισκορωματίδια</w:t>
      </w:r>
      <w:proofErr w:type="spellEnd"/>
      <w:r>
        <w:rPr>
          <w:rFonts w:ascii="Arial Narrow" w:hAnsi="Arial Narrow" w:cs="Calibri"/>
          <w:sz w:val="24"/>
        </w:rPr>
        <w:t>) που επιβαρύνουν το αναπνευστικό και κυκλοφοριακό σύστημα.</w:t>
      </w:r>
    </w:p>
    <w:p w:rsidR="0012116A" w:rsidRPr="006015F6" w:rsidRDefault="0012116A" w:rsidP="0012116A">
      <w:pPr>
        <w:spacing w:before="100" w:beforeAutospacing="1" w:after="100" w:afterAutospacing="1" w:line="360" w:lineRule="atLeast"/>
        <w:ind w:firstLine="284"/>
        <w:jc w:val="both"/>
        <w:rPr>
          <w:rFonts w:ascii="Arial Narrow" w:hAnsi="Arial Narrow" w:cs="Calibri"/>
          <w:sz w:val="24"/>
        </w:rPr>
      </w:pPr>
      <w:r w:rsidRPr="006015F6">
        <w:rPr>
          <w:rFonts w:ascii="Arial Narrow" w:hAnsi="Arial Narrow" w:cs="Calibri"/>
          <w:sz w:val="24"/>
        </w:rPr>
        <w:t xml:space="preserve">Οι δειγματοληψίες </w:t>
      </w:r>
      <w:r w:rsidRPr="006015F6">
        <w:rPr>
          <w:rFonts w:ascii="Arial Narrow" w:hAnsi="Arial Narrow"/>
          <w:sz w:val="24"/>
        </w:rPr>
        <w:t>πάνω στα εισαγόμενα και εξαγόμενα δημητριακά και βιομηχανικά παράγωγα τους</w:t>
      </w:r>
      <w:r w:rsidRPr="006015F6">
        <w:rPr>
          <w:rFonts w:ascii="Arial Narrow" w:hAnsi="Arial Narrow" w:cs="Calibri"/>
          <w:sz w:val="24"/>
        </w:rPr>
        <w:t xml:space="preserve"> πραγματοποιούνται είτε με ιδιόκτητα αυτοκίνητα, είτε με υπηρεσιακά αυτοκίνητα από τους ίδιους τους Γεωπόνους, λόγω έλλειψης οδηγών, διανύοντας μεγάλες </w:t>
      </w:r>
      <w:proofErr w:type="spellStart"/>
      <w:r w:rsidRPr="006015F6">
        <w:rPr>
          <w:rFonts w:ascii="Arial Narrow" w:hAnsi="Arial Narrow" w:cs="Calibri"/>
          <w:sz w:val="24"/>
        </w:rPr>
        <w:t>χλμ</w:t>
      </w:r>
      <w:proofErr w:type="spellEnd"/>
      <w:r w:rsidRPr="006015F6">
        <w:rPr>
          <w:rFonts w:ascii="Arial Narrow" w:hAnsi="Arial Narrow" w:cs="Calibri"/>
          <w:sz w:val="24"/>
        </w:rPr>
        <w:t xml:space="preserve"> αποστάσεις εκτός Θεσσαλονίκης, κατά τους καλοκαιρινούς μήνες από αποθηκευτικούς χώρους σε συνθήκες ιδιαίτερα υψηλών θερμοκρασιών και αιωρούμ</w:t>
      </w:r>
      <w:r w:rsidR="00937C8E">
        <w:rPr>
          <w:rFonts w:ascii="Arial Narrow" w:hAnsi="Arial Narrow" w:cs="Calibri"/>
          <w:sz w:val="24"/>
        </w:rPr>
        <w:t xml:space="preserve">ενης σκόνης και </w:t>
      </w:r>
      <w:proofErr w:type="spellStart"/>
      <w:r w:rsidR="00937C8E">
        <w:rPr>
          <w:rFonts w:ascii="Arial Narrow" w:hAnsi="Arial Narrow" w:cs="Calibri"/>
          <w:sz w:val="24"/>
        </w:rPr>
        <w:t>μικροσωματιδίων</w:t>
      </w:r>
      <w:proofErr w:type="spellEnd"/>
      <w:r w:rsidR="00937C8E">
        <w:rPr>
          <w:rFonts w:ascii="Arial Narrow" w:hAnsi="Arial Narrow" w:cs="Calibri"/>
          <w:sz w:val="24"/>
        </w:rPr>
        <w:t xml:space="preserve">, σε χώρους που έχουν χρησιμοποιηθεί επικίνδυνα εντομοκτόνα για </w:t>
      </w:r>
      <w:r w:rsidR="00937C8E">
        <w:rPr>
          <w:rFonts w:ascii="Arial Narrow" w:hAnsi="Arial Narrow" w:cs="Calibri"/>
          <w:sz w:val="24"/>
        </w:rPr>
        <w:lastRenderedPageBreak/>
        <w:t>τη συντήρησή τους (</w:t>
      </w:r>
      <w:proofErr w:type="spellStart"/>
      <w:r w:rsidR="00937C8E">
        <w:rPr>
          <w:rFonts w:ascii="Arial Narrow" w:hAnsi="Arial Narrow" w:cs="Calibri"/>
          <w:sz w:val="24"/>
        </w:rPr>
        <w:t>φωστοξίνη</w:t>
      </w:r>
      <w:proofErr w:type="spellEnd"/>
      <w:r w:rsidR="00937C8E">
        <w:rPr>
          <w:rFonts w:ascii="Arial Narrow" w:hAnsi="Arial Narrow" w:cs="Calibri"/>
          <w:sz w:val="24"/>
        </w:rPr>
        <w:t xml:space="preserve">) με αποτέλεσμα οι υπάλληλοι να εκτίθενται σε αυτά κατά τη δειγματοληψία, όσο και κατά την επεξεργασία των δειγμάτων στο εργαστήριο. </w:t>
      </w:r>
    </w:p>
    <w:p w:rsidR="0012116A" w:rsidRPr="006015F6" w:rsidRDefault="0012116A" w:rsidP="0012116A">
      <w:pPr>
        <w:spacing w:before="100" w:beforeAutospacing="1" w:after="100" w:afterAutospacing="1" w:line="360" w:lineRule="atLeast"/>
        <w:ind w:firstLine="284"/>
        <w:jc w:val="both"/>
        <w:rPr>
          <w:rFonts w:ascii="Arial Narrow" w:hAnsi="Arial Narrow" w:cs="Calibri"/>
          <w:sz w:val="24"/>
        </w:rPr>
      </w:pPr>
      <w:r w:rsidRPr="006015F6">
        <w:rPr>
          <w:rFonts w:ascii="Arial Narrow" w:hAnsi="Arial Narrow" w:cs="Calibri"/>
          <w:sz w:val="24"/>
        </w:rPr>
        <w:t>Οι συνθήκες υγιεινής στους χώρους αυτού είναι κάκιστες με την ύπαρξη περιττωμάτων τρωκτικών, γατών και πτηνών με κίνδυνο οι δειγματολήπτες συνάδελφοι να κολλήσουν μολυσματική ασθένεια π.χ. από το βακτήριο της σαλμονέλας. Η σωστή δειγματοληψία απαιτεί την πολύωρη παραμονή σε αυτούς τους χώρους και την αναγκαστική επαφή με το δείγμα με αποτέλεσμα συνάδελφοι συχνά να εμφανίζουν αλλεργίες και ερεθισμούς στο δέρμα και στα μάτια, βήχα και έντονο κνησμό ειδικά στις δειγματοληψίες κριθαριού.</w:t>
      </w:r>
    </w:p>
    <w:p w:rsidR="0012116A" w:rsidRPr="006015F6" w:rsidRDefault="0012116A" w:rsidP="0012116A">
      <w:pPr>
        <w:shd w:val="clear" w:color="auto" w:fill="FFFFFF"/>
        <w:spacing w:before="100" w:beforeAutospacing="1" w:after="100" w:afterAutospacing="1" w:line="360" w:lineRule="atLeast"/>
        <w:ind w:firstLine="284"/>
        <w:jc w:val="both"/>
        <w:rPr>
          <w:rFonts w:ascii="Arial Narrow" w:hAnsi="Arial Narrow"/>
          <w:b/>
          <w:sz w:val="24"/>
        </w:rPr>
      </w:pPr>
      <w:r>
        <w:rPr>
          <w:rFonts w:ascii="Arial Narrow" w:hAnsi="Arial Narrow"/>
          <w:b/>
          <w:sz w:val="24"/>
        </w:rPr>
        <w:t>γ</w:t>
      </w:r>
      <w:r w:rsidRPr="006015F6">
        <w:rPr>
          <w:rFonts w:ascii="Arial Narrow" w:hAnsi="Arial Narrow"/>
          <w:b/>
          <w:sz w:val="24"/>
        </w:rPr>
        <w:t>) Τα Εργαστήρια Ελέγχου Κυκλοφορίας Ζωοτροφών (Ε.Ε.ΚΥ.Ζ.) (</w:t>
      </w:r>
      <w:proofErr w:type="spellStart"/>
      <w:r w:rsidRPr="006015F6">
        <w:rPr>
          <w:rFonts w:ascii="Arial Narrow" w:hAnsi="Arial Narrow"/>
          <w:b/>
          <w:sz w:val="24"/>
        </w:rPr>
        <w:t>Θεσ</w:t>
      </w:r>
      <w:proofErr w:type="spellEnd"/>
      <w:r w:rsidRPr="006015F6">
        <w:rPr>
          <w:rFonts w:ascii="Arial Narrow" w:hAnsi="Arial Narrow"/>
          <w:b/>
          <w:sz w:val="24"/>
        </w:rPr>
        <w:t xml:space="preserve">/νίκης, </w:t>
      </w:r>
      <w:proofErr w:type="spellStart"/>
      <w:r w:rsidRPr="006015F6">
        <w:rPr>
          <w:rFonts w:ascii="Arial Narrow" w:hAnsi="Arial Narrow"/>
          <w:b/>
          <w:sz w:val="24"/>
        </w:rPr>
        <w:t>Λύκοβρυσης</w:t>
      </w:r>
      <w:proofErr w:type="spellEnd"/>
      <w:r w:rsidRPr="006015F6">
        <w:rPr>
          <w:rFonts w:ascii="Arial Narrow" w:hAnsi="Arial Narrow"/>
          <w:b/>
          <w:sz w:val="24"/>
        </w:rPr>
        <w:t xml:space="preserve"> &amp; Λάρισας) είναι </w:t>
      </w:r>
      <w:r w:rsidRPr="006015F6">
        <w:rPr>
          <w:rFonts w:ascii="Arial Narrow" w:hAnsi="Arial Narrow"/>
          <w:sz w:val="24"/>
        </w:rPr>
        <w:t xml:space="preserve">αποκεντρωμένες υπηρεσίες της Διεύθυνσης Ζωοτροφών και Βοσκήσιμων Γαιών της Γενικής Διεύθυνσης Γεωργίας του </w:t>
      </w:r>
      <w:proofErr w:type="spellStart"/>
      <w:r w:rsidRPr="006015F6">
        <w:rPr>
          <w:rFonts w:ascii="Arial Narrow" w:hAnsi="Arial Narrow"/>
          <w:sz w:val="24"/>
        </w:rPr>
        <w:t>Υπ.Α.Α.Τ</w:t>
      </w:r>
      <w:proofErr w:type="spellEnd"/>
      <w:r w:rsidRPr="006015F6">
        <w:rPr>
          <w:rFonts w:ascii="Arial Narrow" w:hAnsi="Arial Narrow"/>
          <w:sz w:val="24"/>
        </w:rPr>
        <w:t>.</w:t>
      </w:r>
    </w:p>
    <w:p w:rsidR="0012116A" w:rsidRPr="006015F6" w:rsidRDefault="0012116A" w:rsidP="0012116A">
      <w:pPr>
        <w:shd w:val="clear" w:color="auto" w:fill="FFFFFF"/>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Τα εργαστήρια είναι υπεύθυνα για τη διενέργεια αναλύσεων ζωοτροφών: προετοιμασία όλων των δειγμάτων και εκτέλεση των απαραίτητων αναλύσεων, βελτίωση των αναλυτικών μεθόδων, έλεγχος της ακρίβειας των αναλύσεων, οργάνωση του εργαστηρίου για την ταχύτερη διεκπεραίωση των αναλύσεων και διατήρηση αρχείου δειγμάτων και αποτελεσμάτων καθώς και η τήρηση της διαπίστευσης του εργαστηρίου.</w:t>
      </w:r>
    </w:p>
    <w:p w:rsidR="0012116A" w:rsidRDefault="0012116A" w:rsidP="0012116A">
      <w:pPr>
        <w:shd w:val="clear" w:color="auto" w:fill="FFFFFF"/>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Επίσης για την εκτέλεση χημικών </w:t>
      </w:r>
      <w:r w:rsidR="00F47C24">
        <w:rPr>
          <w:rFonts w:ascii="Arial Narrow" w:hAnsi="Arial Narrow"/>
          <w:sz w:val="24"/>
        </w:rPr>
        <w:t xml:space="preserve">και βιοχημικών </w:t>
      </w:r>
      <w:r w:rsidRPr="006015F6">
        <w:rPr>
          <w:rFonts w:ascii="Arial Narrow" w:hAnsi="Arial Narrow"/>
          <w:sz w:val="24"/>
        </w:rPr>
        <w:t>αναλύσεων (</w:t>
      </w:r>
      <w:r w:rsidR="00F47C24">
        <w:rPr>
          <w:rFonts w:ascii="Arial Narrow" w:hAnsi="Arial Narrow"/>
          <w:sz w:val="24"/>
        </w:rPr>
        <w:t xml:space="preserve">προσδιορισμός αζωτούχων, ινωδών, λιπαρών ουσιών, </w:t>
      </w:r>
      <w:r w:rsidRPr="006015F6">
        <w:rPr>
          <w:rFonts w:ascii="Arial Narrow" w:hAnsi="Arial Narrow"/>
          <w:sz w:val="24"/>
        </w:rPr>
        <w:t>οργανικά και ανόργανα θρεπτικά συστατικά, ιχνοστοιχεία κλπ.) και φυσικών προσδιορισμών σε ζωοτροφές καθώς και την ταυτοποίηση και τον ποσοτικό προσδιορισμό ανεπιθύμητων ουσιών (</w:t>
      </w:r>
      <w:proofErr w:type="spellStart"/>
      <w:r w:rsidRPr="006015F6">
        <w:rPr>
          <w:rFonts w:ascii="Arial Narrow" w:hAnsi="Arial Narrow"/>
          <w:sz w:val="24"/>
        </w:rPr>
        <w:t>μυκοτοξίνες</w:t>
      </w:r>
      <w:proofErr w:type="spellEnd"/>
      <w:r w:rsidRPr="006015F6">
        <w:rPr>
          <w:rFonts w:ascii="Arial Narrow" w:hAnsi="Arial Narrow"/>
          <w:sz w:val="24"/>
        </w:rPr>
        <w:t xml:space="preserve">, </w:t>
      </w:r>
      <w:proofErr w:type="spellStart"/>
      <w:r w:rsidRPr="006015F6">
        <w:rPr>
          <w:rFonts w:ascii="Arial Narrow" w:hAnsi="Arial Narrow"/>
          <w:sz w:val="24"/>
        </w:rPr>
        <w:t>γκοσσυπόλη</w:t>
      </w:r>
      <w:proofErr w:type="spellEnd"/>
      <w:r w:rsidRPr="006015F6">
        <w:rPr>
          <w:rFonts w:ascii="Arial Narrow" w:hAnsi="Arial Narrow"/>
          <w:sz w:val="24"/>
        </w:rPr>
        <w:t xml:space="preserve">, αδιάλυτα συστατικά σε λίπη και έλαια), την εκτέλεση βιολογικών εξετάσεων και μετρήσεων σε ζωοτροφές (γονιδιακή ταυτοποίηση μέσω </w:t>
      </w:r>
      <w:r w:rsidRPr="006015F6">
        <w:rPr>
          <w:rFonts w:ascii="Arial Narrow" w:hAnsi="Arial Narrow"/>
          <w:sz w:val="24"/>
          <w:lang w:val="en-US"/>
        </w:rPr>
        <w:t>Real</w:t>
      </w:r>
      <w:r w:rsidRPr="006015F6">
        <w:rPr>
          <w:rFonts w:ascii="Arial Narrow" w:hAnsi="Arial Narrow"/>
          <w:sz w:val="24"/>
        </w:rPr>
        <w:t xml:space="preserve"> - </w:t>
      </w:r>
      <w:proofErr w:type="spellStart"/>
      <w:r w:rsidRPr="006015F6">
        <w:rPr>
          <w:rFonts w:ascii="Arial Narrow" w:hAnsi="Arial Narrow"/>
          <w:sz w:val="24"/>
          <w:lang w:val="en-US"/>
        </w:rPr>
        <w:t>TimePCR</w:t>
      </w:r>
      <w:proofErr w:type="spellEnd"/>
      <w:r w:rsidRPr="006015F6">
        <w:rPr>
          <w:rFonts w:ascii="Arial Narrow" w:hAnsi="Arial Narrow"/>
          <w:sz w:val="24"/>
        </w:rPr>
        <w:t>), την εκτέλεση μικροσκοπικών αναλύσεων (προσδιορισμό μεταποιημένων ζωικών πρωτεϊνών) και μικροβιολογικών εξετάσεων και προσδιορισμών σε ζωοτροφές.</w:t>
      </w:r>
    </w:p>
    <w:p w:rsidR="00D74423" w:rsidRPr="006015F6" w:rsidRDefault="00D74423" w:rsidP="0012116A">
      <w:pPr>
        <w:shd w:val="clear" w:color="auto" w:fill="FFFFFF"/>
        <w:spacing w:before="100" w:beforeAutospacing="1" w:after="100" w:afterAutospacing="1" w:line="360" w:lineRule="atLeast"/>
        <w:ind w:firstLine="284"/>
        <w:jc w:val="both"/>
        <w:rPr>
          <w:rFonts w:ascii="Arial Narrow" w:hAnsi="Arial Narrow"/>
          <w:sz w:val="24"/>
        </w:rPr>
      </w:pPr>
      <w:r>
        <w:rPr>
          <w:rFonts w:ascii="Arial Narrow" w:hAnsi="Arial Narrow"/>
          <w:sz w:val="24"/>
        </w:rPr>
        <w:t>Για τον προσδιορισμό των ανωτέρω συστατικών απαιτείται η καθημερινή χρήση των επικινδυνότερων χημικών ουσιών της αναλυτικής χημείας, οι οποίες παρά τα μέτρα προστασίας που λαμβάνονται, διαχέονται στο περιβάλλον του εργαστηρίου, λόγω υψηλής πτητικότητας</w:t>
      </w:r>
      <w:r w:rsidR="00F47C24">
        <w:rPr>
          <w:rFonts w:ascii="Arial Narrow" w:hAnsi="Arial Narrow"/>
          <w:sz w:val="24"/>
        </w:rPr>
        <w:t xml:space="preserve">. Συγκεκριμένα, χρησιμοποιούνται: α) τα ισχυρότερα οξέα (υδροχλωρικό οξύ, θεϊκό οξύ, νιτρικό οξύ κ.α.), με δραματικές συνέπειες στο αναπνευστικό σύστημα, β) οι ισχυρότερες βάσεις (υδροξύλιο του νατρίου, του καλίου, </w:t>
      </w:r>
      <w:proofErr w:type="spellStart"/>
      <w:r w:rsidR="00F47C24">
        <w:rPr>
          <w:rFonts w:ascii="Arial Narrow" w:hAnsi="Arial Narrow"/>
          <w:sz w:val="24"/>
        </w:rPr>
        <w:t>αμωνία</w:t>
      </w:r>
      <w:proofErr w:type="spellEnd"/>
      <w:r w:rsidR="00F47C24">
        <w:rPr>
          <w:rFonts w:ascii="Arial Narrow" w:hAnsi="Arial Narrow"/>
          <w:sz w:val="24"/>
        </w:rPr>
        <w:t>), με συνέπειες ίδιες με τα οξέα, γ) οργανικοί διαλύτες που ενοχοποιούνται για καρκινογένεση (</w:t>
      </w:r>
      <w:proofErr w:type="spellStart"/>
      <w:r w:rsidR="00F47C24">
        <w:rPr>
          <w:rFonts w:ascii="Arial Narrow" w:hAnsi="Arial Narrow"/>
          <w:sz w:val="24"/>
        </w:rPr>
        <w:t>τετραχλωροαιθυλένιο</w:t>
      </w:r>
      <w:proofErr w:type="spellEnd"/>
      <w:r w:rsidR="00F47C24">
        <w:rPr>
          <w:rFonts w:ascii="Arial Narrow" w:hAnsi="Arial Narrow"/>
          <w:sz w:val="24"/>
        </w:rPr>
        <w:t xml:space="preserve">, </w:t>
      </w:r>
      <w:proofErr w:type="spellStart"/>
      <w:r w:rsidR="00F47C24">
        <w:rPr>
          <w:rFonts w:ascii="Arial Narrow" w:hAnsi="Arial Narrow"/>
          <w:sz w:val="24"/>
        </w:rPr>
        <w:t>μολυβδοναδικό</w:t>
      </w:r>
      <w:proofErr w:type="spellEnd"/>
      <w:r w:rsidR="00F47C24">
        <w:rPr>
          <w:rFonts w:ascii="Arial Narrow" w:hAnsi="Arial Narrow"/>
          <w:sz w:val="24"/>
        </w:rPr>
        <w:t>, αιθέρας), δ) πρότυπες ουσίες βαρέων μετάλλων (εγκεφαλοπάθειες, καρκίνος πνευμόνων, ήπατος, πάγκρεας), που χρησιμοποιούνται για την εξαγωγή της εκάστοτε καμπύλης βαθμονόμησης στον περιβάλλοντα χώρο, ε) αέρια επιβλαβή για την υγεία (ακετυλένιο – πρόκληση πονοκεφάλων – ύπνωση), ενώ, κατά την ανάλωση των δειγμάτων παράγεται σκόνη (</w:t>
      </w:r>
      <w:proofErr w:type="spellStart"/>
      <w:r w:rsidR="00F47C24">
        <w:rPr>
          <w:rFonts w:ascii="Arial Narrow" w:hAnsi="Arial Narrow"/>
          <w:sz w:val="24"/>
        </w:rPr>
        <w:t>μικροσωματίδια</w:t>
      </w:r>
      <w:proofErr w:type="spellEnd"/>
      <w:r w:rsidR="00F47C24">
        <w:rPr>
          <w:rFonts w:ascii="Arial Narrow" w:hAnsi="Arial Narrow"/>
          <w:sz w:val="24"/>
        </w:rPr>
        <w:t>), που επιβαρύνει το αναπνευστικό και κυκλοφοριακό σύστημα.</w:t>
      </w:r>
    </w:p>
    <w:p w:rsidR="0012116A" w:rsidRPr="006015F6" w:rsidRDefault="0012116A" w:rsidP="0012116A">
      <w:pPr>
        <w:shd w:val="clear" w:color="auto" w:fill="FFFFFF"/>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Στα πλαίσια της εφαρμογής του Εθνικού Προγράμματος Ελέγχου Ζωοτροφών (Ε.Π.Ε.Ζ.) και τον συντονισμό των εποπτών των περιφερειακών ενοτήτων αρμοδιότητάς του για την εφαρμογή της νομοθεσίας καθώς και η </w:t>
      </w:r>
      <w:r w:rsidRPr="006015F6">
        <w:rPr>
          <w:rFonts w:ascii="Arial Narrow" w:hAnsi="Arial Narrow"/>
          <w:sz w:val="24"/>
        </w:rPr>
        <w:lastRenderedPageBreak/>
        <w:t>συλλογή των σχετικών στοιχείων ελέγχου ζωοτροφών, διενεργούνται ενημερώσεις κ δειγματοληψίες ζωοτροφών σε συνεργασία με τις αρμόδιες υπηρεσίες της κάθε Περιφερειακής Ενότητας καθώς και πραγματοποίηση επιθεωρήσεων και ελέγχων σε επιχειρήσεις ζωοτροφών.</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Pr>
          <w:rFonts w:ascii="Arial Narrow" w:hAnsi="Arial Narrow"/>
          <w:b/>
          <w:sz w:val="24"/>
        </w:rPr>
        <w:t>δ</w:t>
      </w:r>
      <w:r w:rsidRPr="006015F6">
        <w:rPr>
          <w:rFonts w:ascii="Arial Narrow" w:hAnsi="Arial Narrow"/>
          <w:b/>
          <w:sz w:val="24"/>
        </w:rPr>
        <w:t xml:space="preserve">) Τα Κέντρα Γενετικής Βελτίωσης Ζώων (Αθηνών, </w:t>
      </w:r>
      <w:proofErr w:type="spellStart"/>
      <w:r w:rsidRPr="006015F6">
        <w:rPr>
          <w:rFonts w:ascii="Arial Narrow" w:hAnsi="Arial Narrow"/>
          <w:b/>
          <w:sz w:val="24"/>
        </w:rPr>
        <w:t>Θεσ</w:t>
      </w:r>
      <w:proofErr w:type="spellEnd"/>
      <w:r w:rsidRPr="006015F6">
        <w:rPr>
          <w:rFonts w:ascii="Arial Narrow" w:hAnsi="Arial Narrow"/>
          <w:b/>
          <w:sz w:val="24"/>
        </w:rPr>
        <w:t xml:space="preserve">/νίκης, Καρδίτσας, Ιωαννίνων, Δράμας) </w:t>
      </w:r>
      <w:r w:rsidRPr="006015F6">
        <w:rPr>
          <w:rFonts w:ascii="Arial Narrow" w:hAnsi="Arial Narrow"/>
          <w:sz w:val="24"/>
        </w:rPr>
        <w:t>είναι αποκεντρωμένες υπηρεσίες της Δ/</w:t>
      </w:r>
      <w:proofErr w:type="spellStart"/>
      <w:r w:rsidRPr="006015F6">
        <w:rPr>
          <w:rFonts w:ascii="Arial Narrow" w:hAnsi="Arial Narrow"/>
          <w:sz w:val="24"/>
        </w:rPr>
        <w:t>νσης</w:t>
      </w:r>
      <w:proofErr w:type="spellEnd"/>
      <w:r w:rsidRPr="006015F6">
        <w:rPr>
          <w:rFonts w:ascii="Arial Narrow" w:hAnsi="Arial Narrow"/>
          <w:sz w:val="24"/>
        </w:rPr>
        <w:t xml:space="preserve"> </w:t>
      </w:r>
      <w:proofErr w:type="spellStart"/>
      <w:r w:rsidRPr="006015F6">
        <w:rPr>
          <w:rFonts w:ascii="Arial Narrow" w:hAnsi="Arial Narrow"/>
          <w:sz w:val="24"/>
        </w:rPr>
        <w:t>Ζωϊκών</w:t>
      </w:r>
      <w:proofErr w:type="spellEnd"/>
      <w:r w:rsidRPr="006015F6">
        <w:rPr>
          <w:rFonts w:ascii="Arial Narrow" w:hAnsi="Arial Narrow"/>
          <w:sz w:val="24"/>
        </w:rPr>
        <w:t xml:space="preserve"> Γενετικών Πόρων κ Κτηνοτροφικών Εγκαταστάσεων, της Γενικής Διεύθυνσης Γεωργίας του </w:t>
      </w:r>
      <w:proofErr w:type="spellStart"/>
      <w:r w:rsidRPr="006015F6">
        <w:rPr>
          <w:rFonts w:ascii="Arial Narrow" w:hAnsi="Arial Narrow"/>
          <w:sz w:val="24"/>
        </w:rPr>
        <w:t>Υπ.Α.Α.Τ</w:t>
      </w:r>
      <w:proofErr w:type="spellEnd"/>
      <w:r w:rsidRPr="006015F6">
        <w:rPr>
          <w:rFonts w:ascii="Arial Narrow" w:hAnsi="Arial Narrow"/>
          <w:sz w:val="24"/>
        </w:rPr>
        <w:t>.</w:t>
      </w:r>
    </w:p>
    <w:p w:rsidR="0012116A" w:rsidRPr="006015F6"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Οι συνάδελφοι καθημερινώς απασχολούνται σε χώρους εκτροφής και αναπαραγωγής ζώων και είναι εκτεθειμένοι σε μολυσματικούς παράγοντες, </w:t>
      </w:r>
      <w:proofErr w:type="spellStart"/>
      <w:r w:rsidRPr="006015F6">
        <w:rPr>
          <w:rFonts w:ascii="Arial Narrow" w:hAnsi="Arial Narrow"/>
          <w:sz w:val="24"/>
        </w:rPr>
        <w:t>ζωοανθρωπονόσους</w:t>
      </w:r>
      <w:proofErr w:type="spellEnd"/>
      <w:r w:rsidRPr="006015F6">
        <w:rPr>
          <w:rFonts w:ascii="Arial Narrow" w:hAnsi="Arial Narrow"/>
          <w:sz w:val="24"/>
        </w:rPr>
        <w:t xml:space="preserve"> και ασθένειες, στα πλαίσια των ζωοτεχνικών αρμοδιοτήτων τους. Οι εργασίες εκτελούνται εκτός γραφείου, κατά τις εκτός έδρας μετακινήσεις τους σε κτηνοτροφικές εκμεταλλεύσεις, είτε εντός </w:t>
      </w:r>
      <w:proofErr w:type="spellStart"/>
      <w:r w:rsidRPr="006015F6">
        <w:rPr>
          <w:rFonts w:ascii="Arial Narrow" w:hAnsi="Arial Narrow"/>
          <w:sz w:val="24"/>
        </w:rPr>
        <w:t>σταυλικών</w:t>
      </w:r>
      <w:proofErr w:type="spellEnd"/>
      <w:r w:rsidRPr="006015F6">
        <w:rPr>
          <w:rFonts w:ascii="Arial Narrow" w:hAnsi="Arial Narrow"/>
          <w:sz w:val="24"/>
        </w:rPr>
        <w:t xml:space="preserve"> εγκαταστάσεων, είτε στην ύπαιθρο εκτός στεγασμένου χώρου, συνήθως σε δυσπρόσιτες περιοχές-βοσκοτόπους.</w:t>
      </w:r>
    </w:p>
    <w:p w:rsidR="0012116A"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 xml:space="preserve">Οι εν λόγω εργασίες περιλαμβάνουν άμεση επαφή με αγροτικά ζώα (κατά βάση μεγάλου μεγέθους) προκειμένου αυτά να </w:t>
      </w:r>
      <w:proofErr w:type="spellStart"/>
      <w:r w:rsidRPr="006015F6">
        <w:rPr>
          <w:rFonts w:ascii="Arial Narrow" w:hAnsi="Arial Narrow"/>
          <w:sz w:val="24"/>
        </w:rPr>
        <w:t>ταυτοποιηθούν</w:t>
      </w:r>
      <w:proofErr w:type="spellEnd"/>
      <w:r w:rsidRPr="006015F6">
        <w:rPr>
          <w:rFonts w:ascii="Arial Narrow" w:hAnsi="Arial Narrow"/>
          <w:sz w:val="24"/>
        </w:rPr>
        <w:t xml:space="preserve">, </w:t>
      </w:r>
      <w:proofErr w:type="spellStart"/>
      <w:r w:rsidRPr="006015F6">
        <w:rPr>
          <w:rFonts w:ascii="Arial Narrow" w:hAnsi="Arial Narrow"/>
          <w:sz w:val="24"/>
        </w:rPr>
        <w:t>σωματομετρηθούν</w:t>
      </w:r>
      <w:proofErr w:type="spellEnd"/>
      <w:r w:rsidRPr="006015F6">
        <w:rPr>
          <w:rFonts w:ascii="Arial Narrow" w:hAnsi="Arial Narrow"/>
          <w:sz w:val="24"/>
        </w:rPr>
        <w:t xml:space="preserve">, αξιολογηθούν και καταγραφούν και ως εκ τούτου υπάρχει υψηλή επικινδυνότητα πρόκλησης βαρείας σωματικής βλάβης. Ειδικότερα οι έλεγχοι σε μη </w:t>
      </w:r>
      <w:proofErr w:type="spellStart"/>
      <w:r w:rsidRPr="006015F6">
        <w:rPr>
          <w:rFonts w:ascii="Arial Narrow" w:hAnsi="Arial Narrow"/>
          <w:sz w:val="24"/>
        </w:rPr>
        <w:t>ενσταυλισμένα</w:t>
      </w:r>
      <w:proofErr w:type="spellEnd"/>
      <w:r w:rsidRPr="006015F6">
        <w:rPr>
          <w:rFonts w:ascii="Arial Narrow" w:hAnsi="Arial Narrow"/>
          <w:sz w:val="24"/>
        </w:rPr>
        <w:t xml:space="preserve"> ζώα που διαβιούν στην ύπαιθρο αυξάνουν κατακόρυφα τον βαθμό επικινδυνότητας της προσέγγισης των ζώων,  καθώς δεν είναι εξοικειωμένα σε ξένη ανθρώπινη παρουσία. Όσον αφορά στους ελέγχους </w:t>
      </w:r>
      <w:proofErr w:type="spellStart"/>
      <w:r w:rsidRPr="006015F6">
        <w:rPr>
          <w:rFonts w:ascii="Arial Narrow" w:hAnsi="Arial Narrow"/>
          <w:sz w:val="24"/>
        </w:rPr>
        <w:t>ενσταυλισμένων</w:t>
      </w:r>
      <w:proofErr w:type="spellEnd"/>
      <w:r w:rsidRPr="006015F6">
        <w:rPr>
          <w:rFonts w:ascii="Arial Narrow" w:hAnsi="Arial Narrow"/>
          <w:sz w:val="24"/>
        </w:rPr>
        <w:t xml:space="preserve">  ζώων οι πιθανοί εργασιακοί κίνδυνοι προκύπτουν από δύο συνιστώσες </w:t>
      </w:r>
      <w:r w:rsidRPr="006015F6">
        <w:rPr>
          <w:rFonts w:ascii="Arial Narrow" w:hAnsi="Arial Narrow"/>
          <w:sz w:val="24"/>
          <w:lang w:val="en-US"/>
        </w:rPr>
        <w:t>i</w:t>
      </w:r>
      <w:r w:rsidRPr="006015F6">
        <w:rPr>
          <w:rFonts w:ascii="Arial Narrow" w:hAnsi="Arial Narrow"/>
          <w:sz w:val="24"/>
        </w:rPr>
        <w:t xml:space="preserve">) τον περιορισμένο χώρο διαβίωσης των ζώων και την αδυναμίας αποφυγής πρόκλησης σωματικής βλάβης από μη ελεγχόμενη συμπεριφορά των ζώων και  </w:t>
      </w:r>
      <w:r w:rsidRPr="006015F6">
        <w:rPr>
          <w:rFonts w:ascii="Arial Narrow" w:hAnsi="Arial Narrow"/>
          <w:sz w:val="24"/>
          <w:lang w:val="en-US"/>
        </w:rPr>
        <w:t>ii</w:t>
      </w:r>
      <w:r w:rsidRPr="006015F6">
        <w:rPr>
          <w:rFonts w:ascii="Arial Narrow" w:hAnsi="Arial Narrow"/>
          <w:sz w:val="24"/>
        </w:rPr>
        <w:t xml:space="preserve">) την έκθεση </w:t>
      </w:r>
      <w:r w:rsidRPr="006015F6">
        <w:rPr>
          <w:rFonts w:ascii="Arial Narrow" w:hAnsi="Arial Narrow"/>
          <w:noProof/>
          <w:sz w:val="24"/>
        </w:rPr>
        <w:t xml:space="preserve">σε βλαπτικούς παράγοντες, οι οποίοι συνδέονται είτε με την </w:t>
      </w:r>
      <w:r w:rsidRPr="006015F6">
        <w:rPr>
          <w:rFonts w:ascii="Arial Narrow" w:hAnsi="Arial Narrow"/>
          <w:sz w:val="24"/>
        </w:rPr>
        <w:t xml:space="preserve">ανθυγιεινότητα των συνθηκών που επικρατούν, είτε την νοσηρότητα από ασθένειες που μπορεί να οδηγήσει σε σοβαρή βλάβης της υγείας. </w:t>
      </w:r>
    </w:p>
    <w:p w:rsidR="0012116A" w:rsidRDefault="0012116A" w:rsidP="0012116A">
      <w:pPr>
        <w:spacing w:before="100" w:beforeAutospacing="1" w:after="100" w:afterAutospacing="1" w:line="360" w:lineRule="atLeast"/>
        <w:ind w:firstLine="284"/>
        <w:jc w:val="both"/>
        <w:rPr>
          <w:rFonts w:ascii="Arial Narrow" w:hAnsi="Arial Narrow"/>
          <w:sz w:val="24"/>
        </w:rPr>
      </w:pPr>
      <w:r w:rsidRPr="006015F6">
        <w:rPr>
          <w:rFonts w:ascii="Arial Narrow" w:hAnsi="Arial Narrow"/>
          <w:sz w:val="24"/>
        </w:rPr>
        <w:t>Οι τελευταίοι παράγοντες είναι βιολογικοί (μικροοργανισμοί</w:t>
      </w:r>
      <w:r>
        <w:rPr>
          <w:rFonts w:ascii="Arial Narrow" w:hAnsi="Arial Narrow"/>
          <w:sz w:val="24"/>
        </w:rPr>
        <w:t xml:space="preserve"> επικίνδυνοι για την Δημόσια Υγεία</w:t>
      </w:r>
      <w:r w:rsidRPr="006015F6">
        <w:rPr>
          <w:rFonts w:ascii="Arial Narrow" w:hAnsi="Arial Narrow"/>
          <w:sz w:val="24"/>
        </w:rPr>
        <w:t>), χημικοί (σκόνες, υψηλή συγκέντρωση αμμωνίας-μεθανίου-διοξειδίου του άνθρακα, απολυμαντικά, ερεθιστικές ουσίες) και φυσικοί (εργασία σε ακραίες υψηλές ή χαμηλές θερμοκρασίες)</w:t>
      </w:r>
      <w:r>
        <w:rPr>
          <w:rFonts w:ascii="Arial Narrow" w:hAnsi="Arial Narrow"/>
          <w:sz w:val="24"/>
        </w:rPr>
        <w:t xml:space="preserve">. </w:t>
      </w:r>
      <w:r w:rsidRPr="006015F6">
        <w:rPr>
          <w:rFonts w:ascii="Arial Narrow" w:hAnsi="Arial Narrow"/>
          <w:sz w:val="24"/>
        </w:rPr>
        <w:t>Η πιθανότητα εμφάνισης σοβαρού τραυματισμού ή ασθένειας που μπορεί να προκληθεί από την εργασία μας κρίνεται υψηλή.</w:t>
      </w:r>
    </w:p>
    <w:p w:rsidR="0012116A" w:rsidRPr="003D4358" w:rsidRDefault="0012116A" w:rsidP="0012116A">
      <w:pPr>
        <w:spacing w:before="100" w:beforeAutospacing="1" w:after="100" w:afterAutospacing="1" w:line="360" w:lineRule="atLeast"/>
        <w:ind w:firstLine="284"/>
        <w:jc w:val="both"/>
        <w:rPr>
          <w:rFonts w:ascii="Arial Narrow" w:hAnsi="Arial Narrow"/>
          <w:sz w:val="24"/>
        </w:rPr>
      </w:pPr>
      <w:r w:rsidRPr="003D4358">
        <w:rPr>
          <w:rFonts w:ascii="Arial Narrow" w:hAnsi="Arial Narrow"/>
          <w:b/>
          <w:sz w:val="24"/>
        </w:rPr>
        <w:t xml:space="preserve">ε) Τα Τμήματα Γεωργικών Εφαρμογών και Ανάλυσης Λιπασμάτων (Αττικής, Θεσσαλίας κ Στερεάς Ελλάδας, Ηπείρου – </w:t>
      </w:r>
      <w:proofErr w:type="spellStart"/>
      <w:r w:rsidRPr="003D4358">
        <w:rPr>
          <w:rFonts w:ascii="Arial Narrow" w:hAnsi="Arial Narrow"/>
          <w:b/>
          <w:sz w:val="24"/>
        </w:rPr>
        <w:t>Δυτ</w:t>
      </w:r>
      <w:proofErr w:type="spellEnd"/>
      <w:r w:rsidRPr="003D4358">
        <w:rPr>
          <w:rFonts w:ascii="Arial Narrow" w:hAnsi="Arial Narrow"/>
          <w:b/>
          <w:sz w:val="24"/>
        </w:rPr>
        <w:t xml:space="preserve">. Μακεδονίας, </w:t>
      </w:r>
      <w:proofErr w:type="spellStart"/>
      <w:r w:rsidRPr="003D4358">
        <w:rPr>
          <w:rFonts w:ascii="Arial Narrow" w:hAnsi="Arial Narrow"/>
          <w:b/>
          <w:sz w:val="24"/>
        </w:rPr>
        <w:t>Πελ</w:t>
      </w:r>
      <w:proofErr w:type="spellEnd"/>
      <w:r w:rsidRPr="003D4358">
        <w:rPr>
          <w:rFonts w:ascii="Arial Narrow" w:hAnsi="Arial Narrow"/>
          <w:b/>
          <w:sz w:val="24"/>
        </w:rPr>
        <w:t xml:space="preserve">/νήσου, </w:t>
      </w:r>
      <w:proofErr w:type="spellStart"/>
      <w:r w:rsidRPr="003D4358">
        <w:rPr>
          <w:rFonts w:ascii="Arial Narrow" w:hAnsi="Arial Narrow"/>
          <w:b/>
          <w:sz w:val="24"/>
        </w:rPr>
        <w:t>Δυτ</w:t>
      </w:r>
      <w:proofErr w:type="spellEnd"/>
      <w:r w:rsidRPr="003D4358">
        <w:rPr>
          <w:rFonts w:ascii="Arial Narrow" w:hAnsi="Arial Narrow"/>
          <w:b/>
          <w:sz w:val="24"/>
        </w:rPr>
        <w:t xml:space="preserve">. Ελλάδος &amp; Ιονίου, Κρήτης, </w:t>
      </w:r>
      <w:proofErr w:type="spellStart"/>
      <w:r w:rsidRPr="003D4358">
        <w:rPr>
          <w:rFonts w:ascii="Arial Narrow" w:hAnsi="Arial Narrow"/>
          <w:b/>
          <w:sz w:val="24"/>
        </w:rPr>
        <w:t>Κεντρ</w:t>
      </w:r>
      <w:proofErr w:type="spellEnd"/>
      <w:r w:rsidRPr="003D4358">
        <w:rPr>
          <w:rFonts w:ascii="Arial Narrow" w:hAnsi="Arial Narrow"/>
          <w:b/>
          <w:sz w:val="24"/>
        </w:rPr>
        <w:t xml:space="preserve">. Μακεδονίας και Αν. Μακεδονίας &amp; Θράκης) </w:t>
      </w:r>
      <w:r w:rsidRPr="003D4358">
        <w:rPr>
          <w:rFonts w:ascii="Arial Narrow" w:hAnsi="Arial Narrow"/>
          <w:sz w:val="24"/>
        </w:rPr>
        <w:t xml:space="preserve">είναι αποκεντρωμένες υπηρεσίες των αντίστοιχων Αποκεντρωμένων Διευθύνσεων της Γενικής Διεύθυνσης Αποκεντρωμένων Δομών του </w:t>
      </w:r>
      <w:proofErr w:type="spellStart"/>
      <w:r w:rsidRPr="003D4358">
        <w:rPr>
          <w:rFonts w:ascii="Arial Narrow" w:hAnsi="Arial Narrow"/>
          <w:sz w:val="24"/>
        </w:rPr>
        <w:t>Υπ.Α.Α.Τ</w:t>
      </w:r>
      <w:proofErr w:type="spellEnd"/>
      <w:r w:rsidRPr="003D4358">
        <w:rPr>
          <w:rFonts w:ascii="Arial Narrow" w:hAnsi="Arial Narrow"/>
          <w:sz w:val="24"/>
        </w:rPr>
        <w:t>.</w:t>
      </w:r>
    </w:p>
    <w:p w:rsidR="0012116A" w:rsidRPr="003D4358" w:rsidRDefault="0012116A" w:rsidP="0012116A">
      <w:pPr>
        <w:spacing w:before="100" w:beforeAutospacing="1" w:after="100" w:afterAutospacing="1" w:line="360" w:lineRule="atLeast"/>
        <w:ind w:firstLine="284"/>
        <w:jc w:val="both"/>
        <w:rPr>
          <w:rFonts w:ascii="Arial Narrow" w:hAnsi="Arial Narrow"/>
          <w:sz w:val="24"/>
        </w:rPr>
      </w:pPr>
      <w:r w:rsidRPr="003D4358">
        <w:rPr>
          <w:rFonts w:ascii="Arial Narrow" w:hAnsi="Arial Narrow"/>
          <w:sz w:val="24"/>
        </w:rPr>
        <w:t xml:space="preserve">Οι υπάλληλοι που εργάζονται στα τμήματα Γεωργικών Εφαρμογών και Ανάλυσης Λιπασμάτων πραγματοποιούν, καθ’ όλη τη διάρκεια του ωραρίου, χημικές αναλύσεις για τον προσδιορισμό </w:t>
      </w:r>
      <w:proofErr w:type="spellStart"/>
      <w:r w:rsidRPr="003D4358">
        <w:rPr>
          <w:rFonts w:ascii="Arial Narrow" w:hAnsi="Arial Narrow"/>
          <w:sz w:val="24"/>
        </w:rPr>
        <w:t>μακροστοιχείων</w:t>
      </w:r>
      <w:proofErr w:type="spellEnd"/>
      <w:r w:rsidRPr="003D4358">
        <w:rPr>
          <w:rFonts w:ascii="Arial Narrow" w:hAnsi="Arial Narrow"/>
          <w:sz w:val="24"/>
        </w:rPr>
        <w:t xml:space="preserve"> (ασβεστίου, μαγνησίου, καλίου, νατρίου) και ιχνοστοιχείων – βαρέων μετάλλων (χαλκού, ψευδαργύρου, μαγγανίου, σιδήρου) σε δείγματα εδαφών, νερού, φυτικών ιστών και λιπασμάτων. </w:t>
      </w:r>
    </w:p>
    <w:p w:rsidR="0012116A" w:rsidRPr="003D4358" w:rsidRDefault="0012116A" w:rsidP="0012116A">
      <w:pPr>
        <w:spacing w:before="100" w:beforeAutospacing="1" w:after="100" w:afterAutospacing="1" w:line="360" w:lineRule="atLeast"/>
        <w:ind w:firstLine="284"/>
        <w:jc w:val="both"/>
        <w:rPr>
          <w:rFonts w:ascii="Arial Narrow" w:hAnsi="Arial Narrow"/>
          <w:sz w:val="24"/>
        </w:rPr>
      </w:pPr>
      <w:r w:rsidRPr="003D4358">
        <w:rPr>
          <w:rFonts w:ascii="Arial Narrow" w:hAnsi="Arial Narrow"/>
          <w:sz w:val="24"/>
        </w:rPr>
        <w:lastRenderedPageBreak/>
        <w:t xml:space="preserve">Κατά την ανάλυση στα διαπιστευμένα εργαστήρια, οι συνάδελφοι έρχονται σε επαφή με πρότυπες ουσίες </w:t>
      </w:r>
      <w:proofErr w:type="spellStart"/>
      <w:r w:rsidRPr="003D4358">
        <w:rPr>
          <w:rFonts w:ascii="Arial Narrow" w:hAnsi="Arial Narrow"/>
          <w:sz w:val="24"/>
        </w:rPr>
        <w:t>μυκοτοξίνες</w:t>
      </w:r>
      <w:proofErr w:type="spellEnd"/>
      <w:r w:rsidRPr="003D4358">
        <w:rPr>
          <w:rFonts w:ascii="Arial Narrow" w:hAnsi="Arial Narrow"/>
          <w:sz w:val="24"/>
        </w:rPr>
        <w:t xml:space="preserve">, ισχυρά </w:t>
      </w:r>
      <w:proofErr w:type="spellStart"/>
      <w:r w:rsidRPr="003D4358">
        <w:rPr>
          <w:rFonts w:ascii="Arial Narrow" w:hAnsi="Arial Narrow"/>
          <w:sz w:val="24"/>
        </w:rPr>
        <w:t>ηπατοκαρκινογόνες</w:t>
      </w:r>
      <w:proofErr w:type="spellEnd"/>
      <w:r w:rsidRPr="003D4358">
        <w:rPr>
          <w:rFonts w:ascii="Arial Narrow" w:hAnsi="Arial Narrow"/>
          <w:sz w:val="24"/>
        </w:rPr>
        <w:t xml:space="preserve">, </w:t>
      </w:r>
      <w:proofErr w:type="spellStart"/>
      <w:r w:rsidRPr="003D4358">
        <w:rPr>
          <w:rFonts w:ascii="Arial Narrow" w:hAnsi="Arial Narrow"/>
          <w:sz w:val="24"/>
        </w:rPr>
        <w:t>νεφροτοξικές</w:t>
      </w:r>
      <w:proofErr w:type="spellEnd"/>
      <w:r w:rsidRPr="003D4358">
        <w:rPr>
          <w:rFonts w:ascii="Arial Narrow" w:hAnsi="Arial Narrow"/>
          <w:sz w:val="24"/>
        </w:rPr>
        <w:t xml:space="preserve"> και </w:t>
      </w:r>
      <w:proofErr w:type="spellStart"/>
      <w:r w:rsidRPr="003D4358">
        <w:rPr>
          <w:rFonts w:ascii="Arial Narrow" w:hAnsi="Arial Narrow"/>
          <w:sz w:val="24"/>
        </w:rPr>
        <w:t>μεταλλαξιογόνες</w:t>
      </w:r>
      <w:proofErr w:type="spellEnd"/>
      <w:r w:rsidRPr="003D4358">
        <w:rPr>
          <w:rFonts w:ascii="Arial Narrow" w:hAnsi="Arial Narrow"/>
          <w:sz w:val="24"/>
        </w:rPr>
        <w:t xml:space="preserve"> καθώς και με αντιδραστήρια και χημικές ενώσεις που επισημασμένα (ευρωπαϊκός κατάλογος χημικών ενώσεων) είναι πτητικές, εύφλεκτες, διαβρωτικές, ερεθιστικές και βλαβερές.</w:t>
      </w:r>
    </w:p>
    <w:p w:rsidR="0012116A" w:rsidRDefault="0012116A" w:rsidP="0012116A">
      <w:pPr>
        <w:spacing w:before="100" w:beforeAutospacing="1" w:after="100" w:afterAutospacing="1" w:line="360" w:lineRule="atLeast"/>
        <w:ind w:firstLine="284"/>
        <w:jc w:val="both"/>
        <w:rPr>
          <w:rFonts w:ascii="Arial Narrow" w:hAnsi="Arial Narrow"/>
          <w:sz w:val="24"/>
        </w:rPr>
      </w:pPr>
      <w:r w:rsidRPr="003D4358">
        <w:rPr>
          <w:rFonts w:ascii="Arial Narrow" w:hAnsi="Arial Narrow"/>
          <w:sz w:val="24"/>
        </w:rPr>
        <w:t xml:space="preserve">Στα καθήκοντα των Γεωπόνων είναι η ενημέρωση, συνεργασία και παροχή συμβουλών στους καλλιεργητές, με βάση τα υπάρχοντα επιστημονικά και ερευνητικά δεδομένα, για την αντιμετώπιση στην πράξη, προβλημάτων που έχουν σχέση με τη θρέψη, λίπανση και φυτοπροστασία των καλλιεργητών καθώς και τον έλεγχο των λιπασμάτων. Η φύση της εργασίας απαιτεί και την μετακίνηση σε αγροτική περιοχή </w:t>
      </w:r>
      <w:proofErr w:type="spellStart"/>
      <w:r w:rsidRPr="003D4358">
        <w:rPr>
          <w:rFonts w:ascii="Arial Narrow" w:hAnsi="Arial Narrow"/>
          <w:sz w:val="24"/>
        </w:rPr>
        <w:t>καθ’όλη</w:t>
      </w:r>
      <w:proofErr w:type="spellEnd"/>
      <w:r w:rsidRPr="003D4358">
        <w:rPr>
          <w:rFonts w:ascii="Arial Narrow" w:hAnsi="Arial Narrow"/>
          <w:sz w:val="24"/>
        </w:rPr>
        <w:t xml:space="preserve"> τη διάρκεια του έτους σε αντίξοες καιρικές συνθήκες.</w:t>
      </w:r>
    </w:p>
    <w:p w:rsidR="0012116A" w:rsidRPr="00DC023E" w:rsidRDefault="0012116A" w:rsidP="0012116A">
      <w:pPr>
        <w:spacing w:before="100" w:beforeAutospacing="1" w:after="100" w:afterAutospacing="1" w:line="360" w:lineRule="atLeast"/>
        <w:ind w:firstLine="284"/>
        <w:jc w:val="both"/>
        <w:rPr>
          <w:rFonts w:ascii="Arial Narrow" w:eastAsia="Calibri" w:hAnsi="Arial Narrow"/>
          <w:b/>
          <w:spacing w:val="0"/>
          <w:sz w:val="24"/>
          <w:lang w:eastAsia="en-US"/>
        </w:rPr>
      </w:pPr>
      <w:r>
        <w:rPr>
          <w:rFonts w:ascii="Arial Narrow" w:eastAsia="Calibri" w:hAnsi="Arial Narrow"/>
          <w:b/>
          <w:spacing w:val="0"/>
          <w:sz w:val="24"/>
          <w:lang w:eastAsia="en-US"/>
        </w:rPr>
        <w:t>στ</w:t>
      </w:r>
      <w:r w:rsidRPr="00DC023E">
        <w:rPr>
          <w:rFonts w:ascii="Arial Narrow" w:eastAsia="Calibri" w:hAnsi="Arial Narrow"/>
          <w:b/>
          <w:spacing w:val="0"/>
          <w:sz w:val="24"/>
          <w:lang w:eastAsia="en-US"/>
        </w:rPr>
        <w:t xml:space="preserve">) Ο Σταθμός Ελέγχου Αγενούς Πολλαπλασιαστικού Υλικού &amp; Σπόρων (Σ.Ε.Α.Π.Υ.) </w:t>
      </w:r>
      <w:r w:rsidRPr="00DC023E">
        <w:rPr>
          <w:rFonts w:ascii="Arial Narrow" w:eastAsia="Calibri" w:hAnsi="Arial Narrow"/>
          <w:spacing w:val="0"/>
          <w:sz w:val="24"/>
          <w:lang w:eastAsia="en-US"/>
        </w:rPr>
        <w:t xml:space="preserve">είναι μια αποκεντρωμένη υπηρεσία της Διεύθυνσης </w:t>
      </w:r>
      <w:proofErr w:type="spellStart"/>
      <w:r w:rsidRPr="00DC023E">
        <w:rPr>
          <w:rFonts w:ascii="Arial Narrow" w:eastAsia="Calibri" w:hAnsi="Arial Narrow"/>
          <w:spacing w:val="0"/>
          <w:sz w:val="24"/>
          <w:lang w:eastAsia="en-US"/>
        </w:rPr>
        <w:t>Πολ</w:t>
      </w:r>
      <w:proofErr w:type="spellEnd"/>
      <w:r w:rsidRPr="00DC023E">
        <w:rPr>
          <w:rFonts w:ascii="Arial Narrow" w:eastAsia="Calibri" w:hAnsi="Arial Narrow"/>
          <w:spacing w:val="0"/>
          <w:sz w:val="24"/>
          <w:lang w:eastAsia="en-US"/>
        </w:rPr>
        <w:t>/</w:t>
      </w:r>
      <w:proofErr w:type="spellStart"/>
      <w:r w:rsidRPr="00DC023E">
        <w:rPr>
          <w:rFonts w:ascii="Arial Narrow" w:eastAsia="Calibri" w:hAnsi="Arial Narrow"/>
          <w:spacing w:val="0"/>
          <w:sz w:val="24"/>
          <w:lang w:eastAsia="en-US"/>
        </w:rPr>
        <w:t>στικού</w:t>
      </w:r>
      <w:proofErr w:type="spellEnd"/>
      <w:r w:rsidRPr="00DC023E">
        <w:rPr>
          <w:rFonts w:ascii="Arial Narrow" w:eastAsia="Calibri" w:hAnsi="Arial Narrow"/>
          <w:spacing w:val="0"/>
          <w:sz w:val="24"/>
          <w:lang w:eastAsia="en-US"/>
        </w:rPr>
        <w:t xml:space="preserve"> Υλικού Καλλιεργούμενων Φυτικών Ειδών και </w:t>
      </w:r>
      <w:proofErr w:type="spellStart"/>
      <w:r w:rsidRPr="00DC023E">
        <w:rPr>
          <w:rFonts w:ascii="Arial Narrow" w:eastAsia="Calibri" w:hAnsi="Arial Narrow"/>
          <w:spacing w:val="0"/>
          <w:sz w:val="24"/>
          <w:lang w:eastAsia="en-US"/>
        </w:rPr>
        <w:t>Φυτογενετικών</w:t>
      </w:r>
      <w:proofErr w:type="spellEnd"/>
      <w:r w:rsidRPr="00DC023E">
        <w:rPr>
          <w:rFonts w:ascii="Arial Narrow" w:eastAsia="Calibri" w:hAnsi="Arial Narrow"/>
          <w:spacing w:val="0"/>
          <w:sz w:val="24"/>
          <w:lang w:eastAsia="en-US"/>
        </w:rPr>
        <w:t xml:space="preserve"> Πόρων της Γενικής Διεύθυνσης Γεωργίας του </w:t>
      </w:r>
      <w:proofErr w:type="spellStart"/>
      <w:r w:rsidRPr="00DC023E">
        <w:rPr>
          <w:rFonts w:ascii="Arial Narrow" w:eastAsia="Calibri" w:hAnsi="Arial Narrow"/>
          <w:spacing w:val="0"/>
          <w:sz w:val="24"/>
          <w:lang w:eastAsia="en-US"/>
        </w:rPr>
        <w:t>Υπ.Α.Α.Τ</w:t>
      </w:r>
      <w:proofErr w:type="spellEnd"/>
      <w:r w:rsidRPr="00DC023E">
        <w:rPr>
          <w:rFonts w:ascii="Arial Narrow" w:eastAsia="Calibri" w:hAnsi="Arial Narrow"/>
          <w:spacing w:val="0"/>
          <w:sz w:val="24"/>
          <w:lang w:eastAsia="en-US"/>
        </w:rPr>
        <w:t>.</w:t>
      </w:r>
    </w:p>
    <w:p w:rsidR="0012116A" w:rsidRPr="00DC023E" w:rsidRDefault="0012116A" w:rsidP="0012116A">
      <w:pPr>
        <w:shd w:val="clear" w:color="auto" w:fill="FFFFFF"/>
        <w:spacing w:before="100" w:beforeAutospacing="1" w:after="100" w:afterAutospacing="1" w:line="360" w:lineRule="atLeast"/>
        <w:ind w:firstLine="284"/>
        <w:jc w:val="both"/>
        <w:rPr>
          <w:rFonts w:ascii="Arial Narrow" w:eastAsia="Calibri" w:hAnsi="Arial Narrow"/>
          <w:spacing w:val="0"/>
          <w:sz w:val="24"/>
          <w:lang w:eastAsia="en-US"/>
        </w:rPr>
      </w:pPr>
      <w:r w:rsidRPr="00DC023E">
        <w:rPr>
          <w:rFonts w:ascii="Arial Narrow" w:eastAsia="Calibri" w:hAnsi="Arial Narrow"/>
          <w:spacing w:val="0"/>
          <w:sz w:val="24"/>
          <w:lang w:eastAsia="en-US"/>
        </w:rPr>
        <w:t xml:space="preserve">Μεταξύ των αρμοδιοτήτων του τμήματος περιλαμβάνονται: η δοκιμή και ο έλεγχος όλων των παραγόμενων στη χώρα, εισαγόμενων και εξαγόμενων σπόρων. Ο </w:t>
      </w:r>
      <w:proofErr w:type="spellStart"/>
      <w:r w:rsidRPr="00DC023E">
        <w:rPr>
          <w:rFonts w:ascii="Arial Narrow" w:eastAsia="Calibri" w:hAnsi="Arial Narrow"/>
          <w:spacing w:val="0"/>
          <w:sz w:val="24"/>
          <w:lang w:eastAsia="en-US"/>
        </w:rPr>
        <w:t>ιολογικός</w:t>
      </w:r>
      <w:proofErr w:type="spellEnd"/>
      <w:r w:rsidRPr="00DC023E">
        <w:rPr>
          <w:rFonts w:ascii="Arial Narrow" w:eastAsia="Calibri" w:hAnsi="Arial Narrow"/>
          <w:spacing w:val="0"/>
          <w:sz w:val="24"/>
          <w:lang w:eastAsia="en-US"/>
        </w:rPr>
        <w:t xml:space="preserve"> έλεγχος του εισαγόμενου πολλαπλασιαστικού υλικού πριν τούτο δοθεί στην καλλιέργεια, της πατάτας, των μητρικών φυτειών των κρατικών κτημάτων (δενδρωδών, θαμνωδών, αμπέλου, ανθοκομικών κ.λπ.). Η παραγωγή </w:t>
      </w:r>
      <w:proofErr w:type="spellStart"/>
      <w:r w:rsidRPr="00DC023E">
        <w:rPr>
          <w:rFonts w:ascii="Arial Narrow" w:eastAsia="Calibri" w:hAnsi="Arial Narrow"/>
          <w:spacing w:val="0"/>
          <w:sz w:val="24"/>
          <w:lang w:eastAsia="en-US"/>
        </w:rPr>
        <w:t>ανόσου</w:t>
      </w:r>
      <w:proofErr w:type="spellEnd"/>
      <w:r w:rsidRPr="00DC023E">
        <w:rPr>
          <w:rFonts w:ascii="Arial Narrow" w:eastAsia="Calibri" w:hAnsi="Arial Narrow"/>
          <w:spacing w:val="0"/>
          <w:sz w:val="24"/>
          <w:lang w:eastAsia="en-US"/>
        </w:rPr>
        <w:t xml:space="preserve"> πολλαπλασιαστικού υλικού αμπέλου για εγκατάσταση μητρικών φυτειών καθώς και η εργαστηριακή εξέταση των </w:t>
      </w:r>
      <w:proofErr w:type="spellStart"/>
      <w:r w:rsidRPr="00DC023E">
        <w:rPr>
          <w:rFonts w:ascii="Arial Narrow" w:eastAsia="Calibri" w:hAnsi="Arial Narrow"/>
          <w:spacing w:val="0"/>
          <w:sz w:val="24"/>
          <w:lang w:eastAsia="en-US"/>
        </w:rPr>
        <w:t>σποροκαλλιεργειών</w:t>
      </w:r>
      <w:proofErr w:type="spellEnd"/>
      <w:r w:rsidRPr="00DC023E">
        <w:rPr>
          <w:rFonts w:ascii="Arial Narrow" w:eastAsia="Calibri" w:hAnsi="Arial Narrow"/>
          <w:spacing w:val="0"/>
          <w:sz w:val="24"/>
          <w:lang w:eastAsia="en-US"/>
        </w:rPr>
        <w:t xml:space="preserve"> και καλλιεργειών πατάτας.</w:t>
      </w:r>
    </w:p>
    <w:p w:rsidR="0012116A" w:rsidRPr="00DC023E" w:rsidRDefault="0012116A" w:rsidP="0012116A">
      <w:pPr>
        <w:shd w:val="clear" w:color="auto" w:fill="FFFFFF"/>
        <w:spacing w:before="100" w:beforeAutospacing="1" w:after="100" w:afterAutospacing="1" w:line="360" w:lineRule="atLeast"/>
        <w:ind w:firstLine="284"/>
        <w:jc w:val="both"/>
        <w:rPr>
          <w:rFonts w:ascii="Arial Narrow" w:eastAsia="Calibri" w:hAnsi="Arial Narrow"/>
          <w:spacing w:val="0"/>
          <w:sz w:val="24"/>
          <w:lang w:eastAsia="en-US"/>
        </w:rPr>
      </w:pPr>
      <w:r w:rsidRPr="00DC023E">
        <w:rPr>
          <w:rFonts w:ascii="Arial Narrow" w:eastAsia="Calibri" w:hAnsi="Arial Narrow"/>
          <w:spacing w:val="0"/>
          <w:sz w:val="24"/>
          <w:lang w:eastAsia="en-US"/>
        </w:rPr>
        <w:t xml:space="preserve">Στον εργαστηριακό χώρο των χημικών αναλύσεων οι περιβαλλοντικές συνθήκες είναι επιβαρυμένες λόγω παρασκευής και χρήσης χημικών αντιδραστηρίων, όπως πυκνό θεϊκό οξύ 98%, πυκνό υδροχλωρικό οξύ, νιτρικό οξύ, καυστικό κάλιο και άλλα χημικά. Οι συνέπειες της εργασίας σε τέτοιο χώρο είναι από επιβαρυντικές έως και επικίνδυνες για την υγεία του ανθρώπου, τόσο βραχυπρόθεσμα (πρόκληση πονοκεφάλων, δυσκολία αναπνοής κ.α.) όσο και </w:t>
      </w:r>
      <w:proofErr w:type="spellStart"/>
      <w:r w:rsidRPr="00DC023E">
        <w:rPr>
          <w:rFonts w:ascii="Arial Narrow" w:eastAsia="Calibri" w:hAnsi="Arial Narrow"/>
          <w:spacing w:val="0"/>
          <w:sz w:val="24"/>
          <w:lang w:eastAsia="en-US"/>
        </w:rPr>
        <w:t>μακρυπρόθεσμα</w:t>
      </w:r>
      <w:proofErr w:type="spellEnd"/>
      <w:r w:rsidRPr="00DC023E">
        <w:rPr>
          <w:rFonts w:ascii="Arial Narrow" w:eastAsia="Calibri" w:hAnsi="Arial Narrow"/>
          <w:spacing w:val="0"/>
          <w:sz w:val="24"/>
          <w:lang w:eastAsia="en-US"/>
        </w:rPr>
        <w:t xml:space="preserve"> (πιθανότητα καρκινογένεσης). Επίσης κατά την επεξεργασία των δειγμάτων παράγονται (</w:t>
      </w:r>
      <w:proofErr w:type="spellStart"/>
      <w:r w:rsidRPr="00DC023E">
        <w:rPr>
          <w:rFonts w:ascii="Arial Narrow" w:eastAsia="Calibri" w:hAnsi="Arial Narrow"/>
          <w:spacing w:val="0"/>
          <w:sz w:val="24"/>
          <w:lang w:eastAsia="en-US"/>
        </w:rPr>
        <w:t>μικροσωματίδια</w:t>
      </w:r>
      <w:proofErr w:type="spellEnd"/>
      <w:r w:rsidRPr="00DC023E">
        <w:rPr>
          <w:rFonts w:ascii="Arial Narrow" w:eastAsia="Calibri" w:hAnsi="Arial Narrow"/>
          <w:spacing w:val="0"/>
          <w:sz w:val="24"/>
          <w:lang w:eastAsia="en-US"/>
        </w:rPr>
        <w:t>) που επιβαρύνουν το αναπνευστικό σύστημα.</w:t>
      </w:r>
    </w:p>
    <w:p w:rsidR="0012116A" w:rsidRPr="00DC023E" w:rsidRDefault="0012116A" w:rsidP="0012116A">
      <w:pPr>
        <w:shd w:val="clear" w:color="auto" w:fill="FFFFFF"/>
        <w:spacing w:before="100" w:beforeAutospacing="1" w:after="100" w:afterAutospacing="1" w:line="360" w:lineRule="atLeast"/>
        <w:ind w:firstLine="284"/>
        <w:jc w:val="both"/>
        <w:rPr>
          <w:rFonts w:ascii="Arial Narrow" w:eastAsia="Calibri" w:hAnsi="Arial Narrow"/>
          <w:bCs/>
          <w:iCs/>
          <w:noProof/>
          <w:spacing w:val="0"/>
          <w:sz w:val="24"/>
          <w:lang w:eastAsia="en-US" w:bidi="el-GR"/>
        </w:rPr>
      </w:pPr>
      <w:r w:rsidRPr="00DC023E">
        <w:rPr>
          <w:rFonts w:ascii="Arial Narrow" w:eastAsia="Calibri" w:hAnsi="Arial Narrow"/>
          <w:spacing w:val="0"/>
          <w:sz w:val="24"/>
          <w:lang w:eastAsia="en-US"/>
        </w:rPr>
        <w:t xml:space="preserve">Τα βασικά αντιδραστήρια που χρησιμοποιούνται στις αναλύσεις θεωρούνται πολύ επιβαρυντικά (υδροχλωρικό οξύ, Νιτρικό Οξύ, </w:t>
      </w:r>
      <w:proofErr w:type="spellStart"/>
      <w:r w:rsidRPr="00DC023E">
        <w:rPr>
          <w:rFonts w:ascii="Arial Narrow" w:eastAsia="Calibri" w:hAnsi="Arial Narrow"/>
          <w:spacing w:val="0"/>
          <w:sz w:val="24"/>
          <w:lang w:eastAsia="en-US"/>
        </w:rPr>
        <w:t>Θειϊκό</w:t>
      </w:r>
      <w:proofErr w:type="spellEnd"/>
      <w:r w:rsidRPr="00DC023E">
        <w:rPr>
          <w:rFonts w:ascii="Arial Narrow" w:eastAsia="Calibri" w:hAnsi="Arial Narrow"/>
          <w:spacing w:val="0"/>
          <w:sz w:val="24"/>
          <w:lang w:eastAsia="en-US"/>
        </w:rPr>
        <w:t xml:space="preserve"> Οξύ, Καυστικό κάλιο κ.α.) για την ανθρώπινη υγεία. </w:t>
      </w:r>
      <w:r w:rsidRPr="00DC023E">
        <w:rPr>
          <w:rFonts w:ascii="Arial Narrow" w:eastAsia="Calibri" w:hAnsi="Arial Narrow"/>
          <w:bCs/>
          <w:iCs/>
          <w:noProof/>
          <w:spacing w:val="0"/>
          <w:sz w:val="24"/>
          <w:lang w:eastAsia="en-US" w:bidi="el-GR"/>
        </w:rPr>
        <w:t>Αξίζει να σημειωθεί ότι σε όλες τι διαπιστευμένες αναλύσεις χρησιμοποιούνται και επιμέρους διαλύματα που δημιουργούνται, από τους αναλυτές με βάση τα παραπάνω αναφερόμενα αντιδραστήρια. Ενώ, παρόλα τα προστατευτικά μέτρα που λαμβάνουν οι αναλυτές, όπως μάσκες και απαγωγοί, η συνεχόμενη χρήση των αντιδραστηρίων σε συνδυασμό με τη μεγάλη τους πτητικότητα, μπορεί να οδηγήσει σε αναπευστικά προβλήματα για όλους του εργαζόμενους στο χώρο.</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b/>
          <w:spacing w:val="0"/>
          <w:sz w:val="24"/>
          <w:lang w:eastAsia="en-US"/>
        </w:rPr>
      </w:pPr>
      <w:r>
        <w:rPr>
          <w:rFonts w:ascii="Arial Narrow" w:eastAsia="Calibri" w:hAnsi="Arial Narrow"/>
          <w:b/>
          <w:spacing w:val="0"/>
          <w:sz w:val="24"/>
          <w:lang w:eastAsia="en-US"/>
        </w:rPr>
        <w:lastRenderedPageBreak/>
        <w:t>ε</w:t>
      </w:r>
      <w:r w:rsidRPr="00C47EBB">
        <w:rPr>
          <w:rFonts w:ascii="Arial Narrow" w:eastAsia="Calibri" w:hAnsi="Arial Narrow"/>
          <w:b/>
          <w:spacing w:val="0"/>
          <w:sz w:val="24"/>
          <w:lang w:eastAsia="en-US"/>
        </w:rPr>
        <w:t xml:space="preserve">) Τα Περιφερειακά Κέντρα Προστασίας Φυτών, Ποιοτικού &amp; Φυτοϋγεινομικού Ελέγχου (Π.Κ.Π.Φ.Π. &amp; Φ.Ε.) </w:t>
      </w:r>
      <w:r w:rsidRPr="00C47EBB">
        <w:rPr>
          <w:rFonts w:ascii="Arial Narrow" w:eastAsia="Calibri" w:hAnsi="Arial Narrow"/>
          <w:spacing w:val="0"/>
          <w:sz w:val="24"/>
          <w:lang w:eastAsia="en-US"/>
        </w:rPr>
        <w:t xml:space="preserve">είναι αποκεντρωμένες υπηρεσίες της Διεύθυνσης Ποιότητας και Ασφάλειας Τροφίμων της Γενικής Διεύθυνσης Τροφίμων του </w:t>
      </w:r>
      <w:proofErr w:type="spellStart"/>
      <w:r w:rsidRPr="00C47EBB">
        <w:rPr>
          <w:rFonts w:ascii="Arial Narrow" w:eastAsia="Calibri" w:hAnsi="Arial Narrow"/>
          <w:spacing w:val="0"/>
          <w:sz w:val="24"/>
          <w:lang w:eastAsia="en-US"/>
        </w:rPr>
        <w:t>Υπ.Α.Α.Τ</w:t>
      </w:r>
      <w:proofErr w:type="spellEnd"/>
      <w:r w:rsidRPr="00C47EBB">
        <w:rPr>
          <w:rFonts w:ascii="Arial Narrow" w:eastAsia="Calibri" w:hAnsi="Arial Narrow"/>
          <w:spacing w:val="0"/>
          <w:sz w:val="24"/>
          <w:lang w:eastAsia="en-US"/>
        </w:rPr>
        <w:t>.</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b/>
          <w:spacing w:val="0"/>
          <w:sz w:val="24"/>
          <w:lang w:eastAsia="en-US"/>
        </w:rPr>
        <w:t>Βιολογικοί κίνδυνοι</w:t>
      </w:r>
      <w:r w:rsidRPr="00C47EBB">
        <w:rPr>
          <w:rFonts w:ascii="Arial Narrow" w:eastAsia="Calibri" w:hAnsi="Arial Narrow"/>
          <w:spacing w:val="0"/>
          <w:sz w:val="24"/>
          <w:lang w:eastAsia="en-US"/>
        </w:rPr>
        <w:t xml:space="preserve">: </w:t>
      </w:r>
      <w:r w:rsidR="00051AAF">
        <w:rPr>
          <w:rFonts w:ascii="Arial Narrow" w:eastAsia="Calibri" w:hAnsi="Arial Narrow"/>
          <w:spacing w:val="0"/>
          <w:sz w:val="24"/>
          <w:lang w:eastAsia="en-US"/>
        </w:rPr>
        <w:t>κατά τη διενέργεια δειγματοληψιών σε νωπά οπωροκηπευτικά και φορ</w:t>
      </w:r>
      <w:r w:rsidR="00051AAF">
        <w:rPr>
          <w:rFonts w:ascii="Arial Narrow" w:eastAsia="Calibri" w:hAnsi="Arial Narrow"/>
          <w:spacing w:val="0"/>
          <w:sz w:val="24"/>
          <w:lang w:eastAsia="en-US"/>
        </w:rPr>
        <w:t xml:space="preserve">τία τροφίμων φυτικής προέλευσης, </w:t>
      </w:r>
      <w:r w:rsidRPr="00C47EBB">
        <w:rPr>
          <w:rFonts w:ascii="Arial Narrow" w:eastAsia="Calibri" w:hAnsi="Arial Narrow"/>
          <w:spacing w:val="0"/>
          <w:sz w:val="24"/>
          <w:lang w:eastAsia="en-US"/>
        </w:rPr>
        <w:t>ο ελεγκτής διενεργεί δειγματοληψίες σε τρ</w:t>
      </w:r>
      <w:r w:rsidR="00051AAF">
        <w:rPr>
          <w:rFonts w:ascii="Arial Narrow" w:eastAsia="Calibri" w:hAnsi="Arial Narrow"/>
          <w:spacing w:val="0"/>
          <w:sz w:val="24"/>
          <w:lang w:eastAsia="en-US"/>
        </w:rPr>
        <w:t>όφιμα με επικίνδυνο μικροβιολογικό φορτίο</w:t>
      </w:r>
      <w:r w:rsidRPr="00C47EBB">
        <w:rPr>
          <w:rFonts w:ascii="Arial Narrow" w:eastAsia="Calibri" w:hAnsi="Arial Narrow"/>
          <w:spacing w:val="0"/>
          <w:sz w:val="24"/>
          <w:lang w:eastAsia="en-US"/>
        </w:rPr>
        <w:t xml:space="preserve"> </w:t>
      </w:r>
      <w:r w:rsidR="00051AAF">
        <w:rPr>
          <w:rFonts w:ascii="Arial Narrow" w:eastAsia="Calibri" w:hAnsi="Arial Narrow"/>
          <w:spacing w:val="0"/>
          <w:sz w:val="24"/>
          <w:lang w:eastAsia="en-US"/>
        </w:rPr>
        <w:t xml:space="preserve">όπου ενίοτε </w:t>
      </w:r>
      <w:r w:rsidRPr="00C47EBB">
        <w:rPr>
          <w:rFonts w:ascii="Arial Narrow" w:eastAsia="Calibri" w:hAnsi="Arial Narrow"/>
          <w:spacing w:val="0"/>
          <w:sz w:val="24"/>
          <w:lang w:eastAsia="en-US"/>
        </w:rPr>
        <w:t xml:space="preserve">αναπτύσσονται ιοί όπως σαλμονέλα, </w:t>
      </w:r>
      <w:proofErr w:type="spellStart"/>
      <w:r w:rsidRPr="00C47EBB">
        <w:rPr>
          <w:rFonts w:ascii="Arial Narrow" w:eastAsia="Calibri" w:hAnsi="Arial Narrow"/>
          <w:spacing w:val="0"/>
          <w:sz w:val="24"/>
          <w:lang w:eastAsia="en-US"/>
        </w:rPr>
        <w:t>νοροϊοί</w:t>
      </w:r>
      <w:proofErr w:type="spellEnd"/>
      <w:r w:rsidRPr="00C47EBB">
        <w:rPr>
          <w:rFonts w:ascii="Arial Narrow" w:eastAsia="Calibri" w:hAnsi="Arial Narrow"/>
          <w:spacing w:val="0"/>
          <w:sz w:val="24"/>
          <w:lang w:eastAsia="en-US"/>
        </w:rPr>
        <w:t xml:space="preserve"> και ιός ηπατίτιδας Α, </w:t>
      </w:r>
      <w:proofErr w:type="spellStart"/>
      <w:r w:rsidR="00051AAF">
        <w:rPr>
          <w:rFonts w:ascii="Arial Narrow" w:eastAsia="Calibri" w:hAnsi="Arial Narrow"/>
          <w:spacing w:val="0"/>
          <w:sz w:val="24"/>
          <w:lang w:eastAsia="en-US"/>
        </w:rPr>
        <w:t>λιστέρια</w:t>
      </w:r>
      <w:proofErr w:type="spellEnd"/>
      <w:r w:rsidR="00051AAF">
        <w:rPr>
          <w:rFonts w:ascii="Arial Narrow" w:eastAsia="Calibri" w:hAnsi="Arial Narrow"/>
          <w:spacing w:val="0"/>
          <w:sz w:val="24"/>
          <w:lang w:eastAsia="en-US"/>
        </w:rPr>
        <w:t xml:space="preserve">, </w:t>
      </w:r>
      <w:r w:rsidR="00051AAF">
        <w:rPr>
          <w:rFonts w:ascii="Arial Narrow" w:eastAsia="Calibri" w:hAnsi="Arial Narrow"/>
          <w:spacing w:val="0"/>
          <w:sz w:val="24"/>
          <w:lang w:val="en-US" w:eastAsia="en-US"/>
        </w:rPr>
        <w:t>E</w:t>
      </w:r>
      <w:r w:rsidR="00051AAF" w:rsidRPr="00C836DB">
        <w:rPr>
          <w:rFonts w:ascii="Arial Narrow" w:eastAsia="Calibri" w:hAnsi="Arial Narrow"/>
          <w:spacing w:val="0"/>
          <w:sz w:val="24"/>
          <w:lang w:eastAsia="en-US"/>
        </w:rPr>
        <w:t>-</w:t>
      </w:r>
      <w:r w:rsidR="00051AAF">
        <w:rPr>
          <w:rFonts w:ascii="Arial Narrow" w:eastAsia="Calibri" w:hAnsi="Arial Narrow"/>
          <w:spacing w:val="0"/>
          <w:sz w:val="24"/>
          <w:lang w:val="en-US" w:eastAsia="en-US"/>
        </w:rPr>
        <w:t>coli</w:t>
      </w:r>
      <w:r w:rsidR="00051AAF">
        <w:rPr>
          <w:rFonts w:ascii="Arial Narrow" w:eastAsia="Calibri" w:hAnsi="Arial Narrow"/>
          <w:spacing w:val="0"/>
          <w:sz w:val="24"/>
          <w:lang w:eastAsia="en-US"/>
        </w:rPr>
        <w:t xml:space="preserve"> </w:t>
      </w:r>
      <w:r w:rsidRPr="00C47EBB">
        <w:rPr>
          <w:rFonts w:ascii="Arial Narrow" w:eastAsia="Calibri" w:hAnsi="Arial Narrow"/>
          <w:spacing w:val="0"/>
          <w:sz w:val="24"/>
          <w:lang w:eastAsia="en-US"/>
        </w:rPr>
        <w:t>που αν δεν αντιμετωπισθούν έγκαιρα, είναι θανατηφόροι.</w:t>
      </w:r>
      <w:r w:rsidR="00B41E1C" w:rsidRPr="00B41E1C">
        <w:rPr>
          <w:rFonts w:ascii="Arial Narrow" w:eastAsia="Calibri" w:hAnsi="Arial Narrow"/>
          <w:spacing w:val="0"/>
          <w:sz w:val="24"/>
          <w:lang w:eastAsia="en-US"/>
        </w:rPr>
        <w:t xml:space="preserve"> </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b/>
          <w:spacing w:val="0"/>
          <w:sz w:val="24"/>
          <w:lang w:eastAsia="en-US"/>
        </w:rPr>
        <w:t xml:space="preserve">Χημικοί κίνδυνοι: </w:t>
      </w:r>
      <w:r w:rsidRPr="00C47EBB">
        <w:rPr>
          <w:rFonts w:ascii="Arial Narrow" w:eastAsia="Calibri" w:hAnsi="Arial Narrow"/>
          <w:spacing w:val="0"/>
          <w:sz w:val="24"/>
          <w:lang w:eastAsia="en-US"/>
        </w:rPr>
        <w:t xml:space="preserve">Υπάρχει κίνδυνος έκθεσης σε </w:t>
      </w:r>
      <w:r w:rsidRPr="00C47EBB">
        <w:rPr>
          <w:rFonts w:ascii="Arial Narrow" w:eastAsia="Calibri" w:hAnsi="Arial Narrow"/>
          <w:b/>
          <w:spacing w:val="0"/>
          <w:sz w:val="24"/>
          <w:lang w:eastAsia="en-US"/>
        </w:rPr>
        <w:t xml:space="preserve">βλαπτικές </w:t>
      </w:r>
      <w:proofErr w:type="spellStart"/>
      <w:r w:rsidRPr="00C47EBB">
        <w:rPr>
          <w:rFonts w:ascii="Arial Narrow" w:eastAsia="Calibri" w:hAnsi="Arial Narrow"/>
          <w:b/>
          <w:spacing w:val="0"/>
          <w:sz w:val="24"/>
          <w:lang w:eastAsia="en-US"/>
        </w:rPr>
        <w:t>καρκινογόνες</w:t>
      </w:r>
      <w:proofErr w:type="spellEnd"/>
      <w:r w:rsidRPr="00C47EBB">
        <w:rPr>
          <w:rFonts w:ascii="Arial Narrow" w:eastAsia="Calibri" w:hAnsi="Arial Narrow"/>
          <w:b/>
          <w:spacing w:val="0"/>
          <w:sz w:val="24"/>
          <w:lang w:eastAsia="en-US"/>
        </w:rPr>
        <w:t xml:space="preserve"> ουσίες</w:t>
      </w:r>
      <w:r w:rsidRPr="00C47EBB">
        <w:rPr>
          <w:rFonts w:ascii="Arial Narrow" w:eastAsia="Calibri" w:hAnsi="Arial Narrow"/>
          <w:spacing w:val="0"/>
          <w:sz w:val="24"/>
          <w:lang w:eastAsia="en-US"/>
        </w:rPr>
        <w:t xml:space="preserve"> που τοποθετούνται στα </w:t>
      </w:r>
      <w:proofErr w:type="spellStart"/>
      <w:r w:rsidRPr="00C47EBB">
        <w:rPr>
          <w:rFonts w:ascii="Arial Narrow" w:eastAsia="Calibri" w:hAnsi="Arial Narrow"/>
          <w:spacing w:val="0"/>
          <w:sz w:val="24"/>
          <w:lang w:eastAsia="en-US"/>
        </w:rPr>
        <w:t>κοντεινερς</w:t>
      </w:r>
      <w:proofErr w:type="spellEnd"/>
      <w:r w:rsidRPr="00C47EBB">
        <w:rPr>
          <w:rFonts w:ascii="Arial Narrow" w:eastAsia="Calibri" w:hAnsi="Arial Narrow"/>
          <w:spacing w:val="0"/>
          <w:sz w:val="24"/>
          <w:lang w:eastAsia="en-US"/>
        </w:rPr>
        <w:t xml:space="preserve"> για απεντόμωση. Οι ουσίες αυτές (υπολείμματα φυτοπροστατευτικών </w:t>
      </w:r>
      <w:proofErr w:type="spellStart"/>
      <w:r w:rsidRPr="00C47EBB">
        <w:rPr>
          <w:rFonts w:ascii="Arial Narrow" w:eastAsia="Calibri" w:hAnsi="Arial Narrow"/>
          <w:spacing w:val="0"/>
          <w:sz w:val="24"/>
          <w:lang w:eastAsia="en-US"/>
        </w:rPr>
        <w:t>προϊόντων),δεν</w:t>
      </w:r>
      <w:proofErr w:type="spellEnd"/>
      <w:r w:rsidRPr="00C47EBB">
        <w:rPr>
          <w:rFonts w:ascii="Arial Narrow" w:eastAsia="Calibri" w:hAnsi="Arial Narrow"/>
          <w:spacing w:val="0"/>
          <w:sz w:val="24"/>
          <w:lang w:eastAsia="en-US"/>
        </w:rPr>
        <w:t xml:space="preserve"> είναι μόνο βλαβερές κατά την εισπνοή, αλλά εισέρχονται στο σώμα και από το </w:t>
      </w:r>
      <w:proofErr w:type="spellStart"/>
      <w:r w:rsidRPr="00C47EBB">
        <w:rPr>
          <w:rFonts w:ascii="Arial Narrow" w:eastAsia="Calibri" w:hAnsi="Arial Narrow"/>
          <w:spacing w:val="0"/>
          <w:sz w:val="24"/>
          <w:lang w:eastAsia="en-US"/>
        </w:rPr>
        <w:t>δέρμα.Μέσα</w:t>
      </w:r>
      <w:proofErr w:type="spellEnd"/>
      <w:r w:rsidRPr="00C47EBB">
        <w:rPr>
          <w:rFonts w:ascii="Arial Narrow" w:eastAsia="Calibri" w:hAnsi="Arial Narrow"/>
          <w:spacing w:val="0"/>
          <w:sz w:val="24"/>
          <w:lang w:eastAsia="en-US"/>
        </w:rPr>
        <w:t xml:space="preserve"> στην χρόνια τοξική δράση των, περιλαμβάνεται η καρκινογένεση,  καθώς και ηπατικές (</w:t>
      </w:r>
      <w:proofErr w:type="spellStart"/>
      <w:r w:rsidRPr="00C47EBB">
        <w:rPr>
          <w:rFonts w:ascii="Arial Narrow" w:eastAsia="Calibri" w:hAnsi="Arial Narrow"/>
          <w:spacing w:val="0"/>
          <w:sz w:val="24"/>
          <w:lang w:eastAsia="en-US"/>
        </w:rPr>
        <w:t>αφλατοξίκωση</w:t>
      </w:r>
      <w:proofErr w:type="spellEnd"/>
      <w:r w:rsidRPr="00C47EBB">
        <w:rPr>
          <w:rFonts w:ascii="Arial Narrow" w:eastAsia="Calibri" w:hAnsi="Arial Narrow"/>
          <w:spacing w:val="0"/>
          <w:sz w:val="24"/>
          <w:lang w:eastAsia="en-US"/>
        </w:rPr>
        <w:t>), νεφρικές και άλλες βλάβες.</w:t>
      </w:r>
      <w:r w:rsidR="00C836DB">
        <w:rPr>
          <w:rFonts w:ascii="Arial Narrow" w:eastAsia="Calibri" w:hAnsi="Arial Narrow"/>
          <w:spacing w:val="0"/>
          <w:sz w:val="24"/>
          <w:lang w:eastAsia="en-US"/>
        </w:rPr>
        <w:t xml:space="preserve"> Επίσης υπάρχουν κίνδυνοι στις δειγματοληψίες σε νωπά οπωροκηπευτικά, ξηρούς καρπούς, μπαχαρικά και επιβαρυμένα με επικίνδυνες </w:t>
      </w:r>
      <w:proofErr w:type="spellStart"/>
      <w:r w:rsidR="00C836DB">
        <w:rPr>
          <w:rFonts w:ascii="Arial Narrow" w:eastAsia="Calibri" w:hAnsi="Arial Narrow"/>
          <w:spacing w:val="0"/>
          <w:sz w:val="24"/>
          <w:lang w:eastAsia="en-US"/>
        </w:rPr>
        <w:t>μυκοτοξίνες</w:t>
      </w:r>
      <w:proofErr w:type="spellEnd"/>
      <w:r w:rsidR="00C836DB">
        <w:rPr>
          <w:rFonts w:ascii="Arial Narrow" w:eastAsia="Calibri" w:hAnsi="Arial Narrow"/>
          <w:spacing w:val="0"/>
          <w:sz w:val="24"/>
          <w:lang w:eastAsia="en-US"/>
        </w:rPr>
        <w:t xml:space="preserve">, όπως </w:t>
      </w:r>
      <w:proofErr w:type="spellStart"/>
      <w:r w:rsidR="00C836DB">
        <w:rPr>
          <w:rFonts w:ascii="Arial Narrow" w:eastAsia="Calibri" w:hAnsi="Arial Narrow"/>
          <w:spacing w:val="0"/>
          <w:sz w:val="24"/>
          <w:lang w:eastAsia="en-US"/>
        </w:rPr>
        <w:t>αφλατοξίνες</w:t>
      </w:r>
      <w:proofErr w:type="spellEnd"/>
      <w:r w:rsidR="00C836DB">
        <w:rPr>
          <w:rFonts w:ascii="Arial Narrow" w:eastAsia="Calibri" w:hAnsi="Arial Narrow"/>
          <w:spacing w:val="0"/>
          <w:sz w:val="24"/>
          <w:lang w:eastAsia="en-US"/>
        </w:rPr>
        <w:t>, καθώς και έλεγχο αγροτικών εκμεταλλεύσεων στις γεωργικές προειδοποιήσεις όπου έχει γίνει χρήση άγνωστων και επικίνδυνων Φυτοπροστατευτικών Ουσιών. Ακόμη, οι έλεγχοι εμπορίας Φυτοπροστατευτικών Ουσιών πραγματοποιούνται υποχρεωτικά με τη χρήση μέσων ατομικής προστασίας και μπορεί να περιλαμβάνουν και δειγματοληψίες Φυτοπροστατευτικών Ουσιών στην τελική τους συσκευασία ή σε χύδην μορφή. Μέσα στην χρονιά τοξική δράση των Φυτοπροστατευτικών Ουσιών, περιλαμβάνεται η καρκινογένεση, καθώς ηπατικές (</w:t>
      </w:r>
      <w:proofErr w:type="spellStart"/>
      <w:r w:rsidR="00C836DB">
        <w:rPr>
          <w:rFonts w:ascii="Arial Narrow" w:eastAsia="Calibri" w:hAnsi="Arial Narrow"/>
          <w:spacing w:val="0"/>
          <w:sz w:val="24"/>
          <w:lang w:eastAsia="en-US"/>
        </w:rPr>
        <w:t>αφλατοξίκωση</w:t>
      </w:r>
      <w:proofErr w:type="spellEnd"/>
      <w:r w:rsidR="00C836DB">
        <w:rPr>
          <w:rFonts w:ascii="Arial Narrow" w:eastAsia="Calibri" w:hAnsi="Arial Narrow"/>
          <w:spacing w:val="0"/>
          <w:sz w:val="24"/>
          <w:lang w:eastAsia="en-US"/>
        </w:rPr>
        <w:t>), νεφρικές και άλλες βλάβες.</w:t>
      </w:r>
    </w:p>
    <w:p w:rsidR="0012116A"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b/>
          <w:spacing w:val="0"/>
          <w:sz w:val="24"/>
          <w:lang w:eastAsia="en-US"/>
        </w:rPr>
        <w:t>Φυσικοί κίνδυνοι</w:t>
      </w:r>
      <w:r w:rsidRPr="00C47EBB">
        <w:rPr>
          <w:rFonts w:ascii="Arial Narrow" w:eastAsia="Calibri" w:hAnsi="Arial Narrow"/>
          <w:spacing w:val="0"/>
          <w:sz w:val="24"/>
          <w:lang w:eastAsia="en-US"/>
        </w:rPr>
        <w:t xml:space="preserve">.: Υπάρχει κίνδυνος και στο χώρο εργασίας καθώς εργάζονται και σε εξωτερικό χώρο όπου υπάρχουν μηχανήματα-περονοφόρα, φορτηγά, μηχανήματα που μεταφέρουν τα </w:t>
      </w:r>
      <w:proofErr w:type="spellStart"/>
      <w:r w:rsidRPr="00C47EBB">
        <w:rPr>
          <w:rFonts w:ascii="Arial Narrow" w:eastAsia="Calibri" w:hAnsi="Arial Narrow"/>
          <w:spacing w:val="0"/>
          <w:sz w:val="24"/>
          <w:lang w:eastAsia="en-US"/>
        </w:rPr>
        <w:t>κοντεινερς</w:t>
      </w:r>
      <w:proofErr w:type="spellEnd"/>
      <w:r w:rsidRPr="00C47EBB">
        <w:rPr>
          <w:rFonts w:ascii="Arial Narrow" w:eastAsia="Calibri" w:hAnsi="Arial Narrow"/>
          <w:spacing w:val="0"/>
          <w:sz w:val="24"/>
          <w:lang w:eastAsia="en-US"/>
        </w:rPr>
        <w:t xml:space="preserve"> (χτυπήματα από πτώσεις αντικειμένων κατά τον έλεγχο αυτών), κίνδυνος ατυχημάτων κατά τον έλεγχο των πλοίων γιατί η πρόσβαση είναι με ανεμόσκαλα. </w:t>
      </w:r>
      <w:r w:rsidR="00E50568">
        <w:rPr>
          <w:rFonts w:ascii="Arial Narrow" w:eastAsia="Calibri" w:hAnsi="Arial Narrow"/>
          <w:spacing w:val="0"/>
          <w:sz w:val="24"/>
          <w:lang w:eastAsia="en-US"/>
        </w:rPr>
        <w:t xml:space="preserve">Πολλές φορές οι έλεγχοι πρέπει να πραγματοποιηθούν σε περιβάλλον εργασίας (π.χ. λιμάνι, τελωνείο κ.α.) ανάμεσα σε ουρές φορτηγών με καυσαέρια και οσμές από λάστιχα και φρένα, λόγω έλλειψης κατάλληλων εγκαταστάσεων εκφόρτωσης των φορτίων. </w:t>
      </w:r>
      <w:r w:rsidRPr="00C47EBB">
        <w:rPr>
          <w:rFonts w:ascii="Arial Narrow" w:eastAsia="Calibri" w:hAnsi="Arial Narrow"/>
          <w:spacing w:val="0"/>
          <w:sz w:val="24"/>
          <w:lang w:eastAsia="en-US"/>
        </w:rPr>
        <w:t xml:space="preserve">Εργασία σε ακραίες καιρικές </w:t>
      </w:r>
      <w:r w:rsidR="00E50568">
        <w:rPr>
          <w:rFonts w:ascii="Arial Narrow" w:eastAsia="Calibri" w:hAnsi="Arial Narrow"/>
          <w:spacing w:val="0"/>
          <w:sz w:val="24"/>
          <w:lang w:eastAsia="en-US"/>
        </w:rPr>
        <w:t>συνθήκες, ζέστη, κρύο,</w:t>
      </w:r>
      <w:r w:rsidR="00745BB8">
        <w:rPr>
          <w:rFonts w:ascii="Arial Narrow" w:eastAsia="Calibri" w:hAnsi="Arial Narrow"/>
          <w:spacing w:val="0"/>
          <w:sz w:val="24"/>
          <w:lang w:eastAsia="en-US"/>
        </w:rPr>
        <w:t xml:space="preserve"> υγρασία. </w:t>
      </w:r>
      <w:r w:rsidR="00E50568">
        <w:rPr>
          <w:rFonts w:ascii="Arial Narrow" w:eastAsia="Calibri" w:hAnsi="Arial Narrow"/>
          <w:spacing w:val="0"/>
          <w:sz w:val="24"/>
          <w:lang w:eastAsia="en-US"/>
        </w:rPr>
        <w:t>Έλεγχοι σε ψυγεία (θαλάμους ψύξης ή κατάψυξης ή και σε φορτηγά ψυγεία).</w:t>
      </w:r>
      <w:r w:rsidRPr="00C47EBB">
        <w:rPr>
          <w:rFonts w:ascii="Arial Narrow" w:eastAsia="Calibri" w:hAnsi="Arial Narrow"/>
          <w:spacing w:val="0"/>
          <w:sz w:val="24"/>
          <w:lang w:eastAsia="en-US"/>
        </w:rPr>
        <w:t xml:space="preserve"> Έκθεση σε ηλιακή ακτινοβολία, κίνδυνος ατυχημάτων κατά την διεξαγωγή ελέγχων γιατί η μεταφορά γίνεται με το αυτοκίνητο του ελεγκτή χωρίς μάλιστα να παίρνει κάποια οδοιπορικά </w:t>
      </w:r>
      <w:proofErr w:type="spellStart"/>
      <w:r w:rsidRPr="00C47EBB">
        <w:rPr>
          <w:rFonts w:ascii="Arial Narrow" w:eastAsia="Calibri" w:hAnsi="Arial Narrow"/>
          <w:spacing w:val="0"/>
          <w:sz w:val="24"/>
          <w:lang w:eastAsia="en-US"/>
        </w:rPr>
        <w:t>γι’αυτό</w:t>
      </w:r>
      <w:proofErr w:type="spellEnd"/>
      <w:r w:rsidRPr="00C47EBB">
        <w:rPr>
          <w:rFonts w:ascii="Arial Narrow" w:eastAsia="Calibri" w:hAnsi="Arial Narrow"/>
          <w:spacing w:val="0"/>
          <w:sz w:val="24"/>
          <w:lang w:eastAsia="en-US"/>
        </w:rPr>
        <w:t xml:space="preserve"> και μάλιστα η οδική συμπεριφορά στο χώρο του λιμανιού είναι απερίγραπτη. Συμπτώματα που εκδηλώνονται με τη χρόνια έκθεση σε θορύβους και σκόνη Πολλές φορές αυτό μειώνει το προσδόκιμο της ζωής κυρίως η έκ</w:t>
      </w:r>
      <w:r w:rsidR="00C836DB">
        <w:rPr>
          <w:rFonts w:ascii="Arial Narrow" w:eastAsia="Calibri" w:hAnsi="Arial Narrow"/>
          <w:spacing w:val="0"/>
          <w:sz w:val="24"/>
          <w:lang w:eastAsia="en-US"/>
        </w:rPr>
        <w:t>θεση σε εισπνοή βαρέων μετάλλων.</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b/>
          <w:spacing w:val="0"/>
          <w:sz w:val="24"/>
          <w:lang w:eastAsia="en-US"/>
        </w:rPr>
        <w:t>Ψυχοκοινωνικοί κίνδυνοι:</w:t>
      </w:r>
      <w:r w:rsidRPr="00C47EBB">
        <w:rPr>
          <w:rFonts w:ascii="Arial Narrow" w:eastAsia="Calibri" w:hAnsi="Arial Narrow"/>
          <w:spacing w:val="0"/>
          <w:sz w:val="24"/>
          <w:lang w:eastAsia="en-US"/>
        </w:rPr>
        <w:t xml:space="preserve"> λόγω της φύσης και της ευθύνης του επαγγέλματος, το εργασιακό άγχος αποτελεί καθημερινότητα των ελεγκτών. Η συνεχής τριβή με ελεγχόμενους παραγωγούς και επιχειρηματίες φορτίζει ακόμη περισσότερο τους ελεγκτές, που καλούνται σε πολλές περιπτώσεις να αντιμετωπίσουν την προσβλητική και επιθετική συμπεριφορά των ελεγχομένων, διατηρώντας τον επαγγελματισμό και την ψυχραιμία τους. Επιπλέον, οι </w:t>
      </w:r>
      <w:r w:rsidRPr="00C47EBB">
        <w:rPr>
          <w:rFonts w:ascii="Arial Narrow" w:eastAsia="Calibri" w:hAnsi="Arial Narrow"/>
          <w:spacing w:val="0"/>
          <w:sz w:val="24"/>
          <w:lang w:eastAsia="en-US"/>
        </w:rPr>
        <w:lastRenderedPageBreak/>
        <w:t>πολλές ώρες εργασίες, η υπερωριακή εργασία σε περιόδους αργιών (Χριστούγεννα, Πάσχα, Δεκαπενταύγουστο) και οι ελλείψεις πόρων στο δημόσιο τομέα, εντείνουν τις δυσκολίες.</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b/>
          <w:spacing w:val="0"/>
          <w:sz w:val="24"/>
          <w:lang w:eastAsia="en-US"/>
        </w:rPr>
      </w:pPr>
      <w:r w:rsidRPr="00C47EBB">
        <w:rPr>
          <w:rFonts w:ascii="Arial Narrow" w:eastAsia="Calibri" w:hAnsi="Arial Narrow"/>
          <w:b/>
          <w:spacing w:val="0"/>
          <w:sz w:val="24"/>
          <w:lang w:eastAsia="en-US"/>
        </w:rPr>
        <w:t>Εργαστηριακοί κίνδυνοι:</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cs="Calibri"/>
          <w:spacing w:val="0"/>
          <w:sz w:val="24"/>
          <w:lang w:eastAsia="en-US"/>
        </w:rPr>
      </w:pPr>
      <w:r w:rsidRPr="00C47EBB">
        <w:rPr>
          <w:rFonts w:ascii="Arial Narrow" w:eastAsia="Calibri" w:hAnsi="Arial Narrow" w:cs="Calibri"/>
          <w:spacing w:val="0"/>
          <w:sz w:val="24"/>
          <w:lang w:eastAsia="en-US"/>
        </w:rPr>
        <w:t xml:space="preserve">Στα </w:t>
      </w:r>
      <w:r w:rsidRPr="00C47EBB">
        <w:rPr>
          <w:rFonts w:ascii="Arial Narrow" w:eastAsia="Calibri" w:hAnsi="Arial Narrow" w:cs="Calibri"/>
          <w:spacing w:val="0"/>
          <w:sz w:val="24"/>
          <w:u w:val="single"/>
          <w:lang w:eastAsia="en-US"/>
        </w:rPr>
        <w:t>Εργαστήρια Υπολειμμάτων Φυτοπροστατευτικών Προϊόντων</w:t>
      </w:r>
      <w:r w:rsidRPr="00C47EBB">
        <w:rPr>
          <w:rFonts w:ascii="Arial Narrow" w:eastAsia="Calibri" w:hAnsi="Arial Narrow" w:cs="Calibri"/>
          <w:spacing w:val="0"/>
          <w:sz w:val="24"/>
          <w:lang w:eastAsia="en-US"/>
        </w:rPr>
        <w:t xml:space="preserve"> και </w:t>
      </w:r>
      <w:r w:rsidRPr="00C47EBB">
        <w:rPr>
          <w:rFonts w:ascii="Arial Narrow" w:eastAsia="Calibri" w:hAnsi="Arial Narrow" w:cs="Calibri"/>
          <w:spacing w:val="0"/>
          <w:sz w:val="24"/>
          <w:u w:val="single"/>
          <w:lang w:eastAsia="en-US"/>
        </w:rPr>
        <w:t>Ποιοτικού Ελέγχου Φυτοπροστατευτικών Προϊόντων</w:t>
      </w:r>
      <w:r w:rsidRPr="00C47EBB">
        <w:rPr>
          <w:rFonts w:ascii="Arial Narrow" w:eastAsia="Calibri" w:hAnsi="Arial Narrow" w:cs="Calibri"/>
          <w:spacing w:val="0"/>
          <w:sz w:val="24"/>
          <w:lang w:eastAsia="en-US"/>
        </w:rPr>
        <w:t xml:space="preserve"> οι συνθήκες περιβάλλοντος είναι εξαιρετικά επιβαρυμένες λόγω της χρήσης Οργανικών Διαλυτών, Χημικών Αντιδραστηρίων, Φυτοφαρμάκων (εντομοκτόνων) και Πρότυπων Δραστικών Ουσιών Φυτοπροστατευτικών Προϊόντων, τα οποία είναι όλα τοξικά και καρκινογόνα. Επίσης οι εργαστηριακές αναλύσεις πραγματοποιούνται σε </w:t>
      </w:r>
      <w:proofErr w:type="spellStart"/>
      <w:r w:rsidRPr="00C47EBB">
        <w:rPr>
          <w:rFonts w:ascii="Arial Narrow" w:eastAsia="Calibri" w:hAnsi="Arial Narrow" w:cs="Calibri"/>
          <w:spacing w:val="0"/>
          <w:sz w:val="24"/>
          <w:lang w:eastAsia="en-US"/>
        </w:rPr>
        <w:t>Yγρούς</w:t>
      </w:r>
      <w:proofErr w:type="spellEnd"/>
      <w:r w:rsidRPr="00C47EBB">
        <w:rPr>
          <w:rFonts w:ascii="Arial Narrow" w:eastAsia="Calibri" w:hAnsi="Arial Narrow" w:cs="Calibri"/>
          <w:spacing w:val="0"/>
          <w:sz w:val="24"/>
          <w:lang w:eastAsia="en-US"/>
        </w:rPr>
        <w:t xml:space="preserve"> και Αέριους Χρωματογράφους με ECD ανιχνευτές με ραδιενεργό υλικό </w:t>
      </w:r>
      <w:r w:rsidRPr="00C47EBB">
        <w:rPr>
          <w:rFonts w:ascii="Arial Narrow" w:eastAsia="Calibri" w:hAnsi="Arial Narrow" w:cs="Calibri"/>
          <w:spacing w:val="0"/>
          <w:sz w:val="24"/>
          <w:vertAlign w:val="superscript"/>
          <w:lang w:eastAsia="en-US"/>
        </w:rPr>
        <w:t>63</w:t>
      </w:r>
      <w:r w:rsidRPr="00C47EBB">
        <w:rPr>
          <w:rFonts w:ascii="Arial Narrow" w:eastAsia="Calibri" w:hAnsi="Arial Narrow" w:cs="Calibri"/>
          <w:spacing w:val="0"/>
          <w:sz w:val="24"/>
          <w:lang w:eastAsia="en-US"/>
        </w:rPr>
        <w:t>Ni.</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cs="Calibri"/>
          <w:spacing w:val="0"/>
          <w:sz w:val="24"/>
          <w:lang w:eastAsia="en-US"/>
        </w:rPr>
      </w:pPr>
      <w:r w:rsidRPr="00C47EBB">
        <w:rPr>
          <w:rFonts w:ascii="Arial Narrow" w:eastAsia="Calibri" w:hAnsi="Arial Narrow" w:cs="Calibri"/>
          <w:spacing w:val="0"/>
          <w:sz w:val="24"/>
          <w:lang w:eastAsia="en-US"/>
        </w:rPr>
        <w:t xml:space="preserve">Στα </w:t>
      </w:r>
      <w:r w:rsidRPr="00C47EBB">
        <w:rPr>
          <w:rFonts w:ascii="Arial Narrow" w:eastAsia="Calibri" w:hAnsi="Arial Narrow" w:cs="Calibri"/>
          <w:spacing w:val="0"/>
          <w:sz w:val="24"/>
          <w:u w:val="single"/>
          <w:lang w:eastAsia="en-US"/>
        </w:rPr>
        <w:t>Εργαστήρια Ποιοτικού Ελέγχου</w:t>
      </w:r>
      <w:r w:rsidRPr="00C47EBB">
        <w:rPr>
          <w:rFonts w:ascii="Arial Narrow" w:eastAsia="Calibri" w:hAnsi="Arial Narrow" w:cs="Calibri"/>
          <w:spacing w:val="0"/>
          <w:sz w:val="24"/>
          <w:lang w:eastAsia="en-US"/>
        </w:rPr>
        <w:t xml:space="preserve"> γίνεται χρήση αντιδραστηρίων επικίνδυνων για το αναπνευστικό σύστημα (πυκνό οξικό οξύ &amp; αλδεΰδες), υλικών που μπορούν να προκαλέσουν εγκαύματα ολικού πάχους - 3ου βαθμού (πυκνό θειικό οξύ, πυκνό υδροξείδιο του νατρίου &amp; οξείδιο του ασβεστίου) και  πρότυπα διαλύματα που είναι τοξικά και καρκινογόνα (</w:t>
      </w:r>
      <w:proofErr w:type="spellStart"/>
      <w:r w:rsidRPr="00C47EBB">
        <w:rPr>
          <w:rFonts w:ascii="Arial Narrow" w:eastAsia="Calibri" w:hAnsi="Arial Narrow" w:cs="Calibri"/>
          <w:spacing w:val="0"/>
          <w:sz w:val="24"/>
          <w:lang w:eastAsia="en-US"/>
        </w:rPr>
        <w:t>φελλίγεια</w:t>
      </w:r>
      <w:proofErr w:type="spellEnd"/>
      <w:r w:rsidRPr="00C47EBB">
        <w:rPr>
          <w:rFonts w:ascii="Arial Narrow" w:eastAsia="Calibri" w:hAnsi="Arial Narrow" w:cs="Calibri"/>
          <w:spacing w:val="0"/>
          <w:sz w:val="24"/>
          <w:lang w:eastAsia="en-US"/>
        </w:rPr>
        <w:t xml:space="preserve"> υγρά &amp; AG </w:t>
      </w:r>
      <w:proofErr w:type="spellStart"/>
      <w:r w:rsidRPr="00C47EBB">
        <w:rPr>
          <w:rFonts w:ascii="Arial Narrow" w:eastAsia="Calibri" w:hAnsi="Arial Narrow" w:cs="Calibri"/>
          <w:spacing w:val="0"/>
          <w:sz w:val="24"/>
          <w:lang w:eastAsia="en-US"/>
        </w:rPr>
        <w:t>fluid</w:t>
      </w:r>
      <w:proofErr w:type="spellEnd"/>
      <w:r w:rsidRPr="00C47EBB">
        <w:rPr>
          <w:rFonts w:ascii="Arial Narrow" w:eastAsia="Calibri" w:hAnsi="Arial Narrow" w:cs="Calibri"/>
          <w:spacing w:val="0"/>
          <w:sz w:val="24"/>
          <w:lang w:eastAsia="en-US"/>
        </w:rPr>
        <w:t>).</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t xml:space="preserve">Οι παραπάνω αναλύσεις, αποτελούν το κύριο μέρος  της καθημερινής απασχόλησης των αναλυτών, απαιτώντας τη χρήση επικίνδυνων χημικών ουσιών με συνέπεια την εργασία των, σε ανθυγιεινές και επικίνδυνες για την υγεία του συνθήκες. Στα εργαστήριο χρησιμοποιούνται ευρέως ισχυρά καυστικές ενώσεις όπως, πυκνό θειικό οξύ, πυκνό καυστικό νάτριο, νιτρικός άργυρος, χρωμικό κάλιο και οξείδιο του ασβεστίου που προκαλούν από ανεπανόρθωτα εγκαύματα έως και θάνατο, καθώς και ενώσεις που παράγουν σκόνη ή έντονες αναθυμιάσεις όπως ενεργός άνθρακας σε σκόνη, AG </w:t>
      </w:r>
      <w:proofErr w:type="spellStart"/>
      <w:r w:rsidRPr="00C47EBB">
        <w:rPr>
          <w:rFonts w:ascii="Arial Narrow" w:eastAsia="Calibri" w:hAnsi="Arial Narrow"/>
          <w:spacing w:val="0"/>
          <w:sz w:val="24"/>
          <w:lang w:eastAsia="en-US"/>
        </w:rPr>
        <w:t>Fluid</w:t>
      </w:r>
      <w:proofErr w:type="spellEnd"/>
      <w:r w:rsidRPr="00C47EBB">
        <w:rPr>
          <w:rFonts w:ascii="Arial Narrow" w:eastAsia="Calibri" w:hAnsi="Arial Narrow"/>
          <w:spacing w:val="0"/>
          <w:sz w:val="24"/>
          <w:lang w:eastAsia="en-US"/>
        </w:rPr>
        <w:t xml:space="preserve"> και </w:t>
      </w:r>
      <w:proofErr w:type="spellStart"/>
      <w:r w:rsidRPr="00C47EBB">
        <w:rPr>
          <w:rFonts w:ascii="Arial Narrow" w:eastAsia="Calibri" w:hAnsi="Arial Narrow"/>
          <w:spacing w:val="0"/>
          <w:sz w:val="24"/>
          <w:lang w:eastAsia="en-US"/>
        </w:rPr>
        <w:t>ακεταλδεΰδη</w:t>
      </w:r>
      <w:proofErr w:type="spellEnd"/>
      <w:r w:rsidRPr="00C47EBB">
        <w:rPr>
          <w:rFonts w:ascii="Arial Narrow" w:eastAsia="Calibri" w:hAnsi="Arial Narrow"/>
          <w:spacing w:val="0"/>
          <w:sz w:val="24"/>
          <w:lang w:eastAsia="en-US"/>
        </w:rPr>
        <w:t xml:space="preserve">, που κατηγορούνται ως έντονα </w:t>
      </w:r>
      <w:proofErr w:type="spellStart"/>
      <w:r w:rsidRPr="00C47EBB">
        <w:rPr>
          <w:rFonts w:ascii="Arial Narrow" w:eastAsia="Calibri" w:hAnsi="Arial Narrow"/>
          <w:spacing w:val="0"/>
          <w:sz w:val="24"/>
          <w:lang w:eastAsia="en-US"/>
        </w:rPr>
        <w:t>καρκινογόνες</w:t>
      </w:r>
      <w:proofErr w:type="spellEnd"/>
      <w:r w:rsidRPr="00C47EBB">
        <w:rPr>
          <w:rFonts w:ascii="Arial Narrow" w:eastAsia="Calibri" w:hAnsi="Arial Narrow"/>
          <w:spacing w:val="0"/>
          <w:sz w:val="24"/>
          <w:lang w:eastAsia="en-US"/>
        </w:rPr>
        <w:t>.</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val="en-US" w:eastAsia="en-US"/>
        </w:rPr>
      </w:pPr>
      <w:r w:rsidRPr="00C47EBB">
        <w:rPr>
          <w:rFonts w:ascii="Arial Narrow" w:eastAsia="Calibri" w:hAnsi="Arial Narrow"/>
          <w:spacing w:val="0"/>
          <w:sz w:val="24"/>
          <w:lang w:eastAsia="en-US"/>
        </w:rPr>
        <w:t xml:space="preserve">Στα διαπιστευμένα κατά ISO 17025:2017 Εργαστήρια Ελέγχου Υπολειμμάτων </w:t>
      </w:r>
      <w:bookmarkStart w:id="0" w:name="_Hlk95815652"/>
      <w:r w:rsidRPr="00C47EBB">
        <w:rPr>
          <w:rFonts w:ascii="Arial Narrow" w:eastAsia="Calibri" w:hAnsi="Arial Narrow"/>
          <w:spacing w:val="0"/>
          <w:sz w:val="24"/>
          <w:lang w:eastAsia="en-US"/>
        </w:rPr>
        <w:t xml:space="preserve">Φυτοπροστατευτικών </w:t>
      </w:r>
      <w:proofErr w:type="spellStart"/>
      <w:r w:rsidRPr="00C47EBB">
        <w:rPr>
          <w:rFonts w:ascii="Arial Narrow" w:eastAsia="Calibri" w:hAnsi="Arial Narrow"/>
          <w:spacing w:val="0"/>
          <w:sz w:val="24"/>
          <w:lang w:eastAsia="en-US"/>
        </w:rPr>
        <w:t>Προϊόντων</w:t>
      </w:r>
      <w:bookmarkEnd w:id="0"/>
      <w:r w:rsidRPr="00C47EBB">
        <w:rPr>
          <w:rFonts w:ascii="Arial Narrow" w:eastAsia="Calibri" w:hAnsi="Arial Narrow"/>
          <w:spacing w:val="0"/>
          <w:sz w:val="24"/>
          <w:lang w:eastAsia="en-US"/>
        </w:rPr>
        <w:t>και</w:t>
      </w:r>
      <w:proofErr w:type="spellEnd"/>
      <w:r w:rsidRPr="00C47EBB">
        <w:rPr>
          <w:rFonts w:ascii="Arial Narrow" w:eastAsia="Calibri" w:hAnsi="Arial Narrow"/>
          <w:spacing w:val="0"/>
          <w:sz w:val="24"/>
          <w:lang w:eastAsia="en-US"/>
        </w:rPr>
        <w:t xml:space="preserve"> Ποιοτικού Ελέγχου Σκευασμάτων Φυτοπροστατευτικών Προϊόντων πραγματοποιούνται αναλύσεις σε σχέση με τα υπολείμματα φυτοφαρμάκων σε φυτικά προϊόντα και τη σύσταση των σκευασμάτων αντίστοιχα. Προκειμένου να πραγματοποιηθούν οι σχετικές αναλύσεις απαιτούνται αναλώσιμα και εξοπλισμός ιδιαίτερα επιβαρυντικά για την υγεία. </w:t>
      </w:r>
      <w:proofErr w:type="spellStart"/>
      <w:r w:rsidRPr="00C47EBB">
        <w:rPr>
          <w:rFonts w:ascii="Arial Narrow" w:eastAsia="Calibri" w:hAnsi="Arial Narrow"/>
          <w:spacing w:val="0"/>
          <w:sz w:val="24"/>
          <w:lang w:val="en-US" w:eastAsia="en-US"/>
        </w:rPr>
        <w:t>Ειδικότερ</w:t>
      </w:r>
      <w:proofErr w:type="spellEnd"/>
      <w:r w:rsidRPr="00C47EBB">
        <w:rPr>
          <w:rFonts w:ascii="Arial Narrow" w:eastAsia="Calibri" w:hAnsi="Arial Narrow"/>
          <w:spacing w:val="0"/>
          <w:sz w:val="24"/>
          <w:lang w:val="en-US" w:eastAsia="en-US"/>
        </w:rPr>
        <w:t xml:space="preserve">α, </w:t>
      </w:r>
      <w:proofErr w:type="spellStart"/>
      <w:r w:rsidRPr="00C47EBB">
        <w:rPr>
          <w:rFonts w:ascii="Arial Narrow" w:eastAsia="Calibri" w:hAnsi="Arial Narrow"/>
          <w:spacing w:val="0"/>
          <w:sz w:val="24"/>
          <w:lang w:val="en-US" w:eastAsia="en-US"/>
        </w:rPr>
        <w:t>στις</w:t>
      </w:r>
      <w:proofErr w:type="spellEnd"/>
      <w:r w:rsidRPr="00C47EBB">
        <w:rPr>
          <w:rFonts w:ascii="Arial Narrow" w:eastAsia="Calibri" w:hAnsi="Arial Narrow"/>
          <w:spacing w:val="0"/>
          <w:sz w:val="24"/>
          <w:lang w:val="en-US" w:eastAsia="en-US"/>
        </w:rPr>
        <w:t xml:space="preserve"> α</w:t>
      </w:r>
      <w:proofErr w:type="spellStart"/>
      <w:r w:rsidRPr="00C47EBB">
        <w:rPr>
          <w:rFonts w:ascii="Arial Narrow" w:eastAsia="Calibri" w:hAnsi="Arial Narrow"/>
          <w:spacing w:val="0"/>
          <w:sz w:val="24"/>
          <w:lang w:val="en-US" w:eastAsia="en-US"/>
        </w:rPr>
        <w:t>νωτέρω</w:t>
      </w:r>
      <w:proofErr w:type="spellEnd"/>
      <w:r w:rsidRPr="00C47EBB">
        <w:rPr>
          <w:rFonts w:ascii="Arial Narrow" w:eastAsia="Calibri" w:hAnsi="Arial Narrow"/>
          <w:spacing w:val="0"/>
          <w:sz w:val="24"/>
          <w:lang w:val="en-US" w:eastAsia="en-US"/>
        </w:rPr>
        <w:t xml:space="preserve"> ανα</w:t>
      </w:r>
      <w:proofErr w:type="spellStart"/>
      <w:r w:rsidRPr="00C47EBB">
        <w:rPr>
          <w:rFonts w:ascii="Arial Narrow" w:eastAsia="Calibri" w:hAnsi="Arial Narrow"/>
          <w:spacing w:val="0"/>
          <w:sz w:val="24"/>
          <w:lang w:val="en-US" w:eastAsia="en-US"/>
        </w:rPr>
        <w:t>λύσειςχρησιμο</w:t>
      </w:r>
      <w:proofErr w:type="spellEnd"/>
      <w:r w:rsidRPr="00C47EBB">
        <w:rPr>
          <w:rFonts w:ascii="Arial Narrow" w:eastAsia="Calibri" w:hAnsi="Arial Narrow"/>
          <w:spacing w:val="0"/>
          <w:sz w:val="24"/>
          <w:lang w:val="en-US" w:eastAsia="en-US"/>
        </w:rPr>
        <w:t>ποιούνται:</w:t>
      </w:r>
    </w:p>
    <w:p w:rsidR="0012116A" w:rsidRPr="00C47EBB" w:rsidRDefault="0012116A" w:rsidP="0012116A">
      <w:pPr>
        <w:numPr>
          <w:ilvl w:val="0"/>
          <w:numId w:val="31"/>
        </w:numPr>
        <w:tabs>
          <w:tab w:val="left" w:pos="567"/>
        </w:tabs>
        <w:spacing w:before="100" w:beforeAutospacing="1" w:after="100" w:afterAutospacing="1" w:line="360" w:lineRule="atLeast"/>
        <w:ind w:left="0"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t xml:space="preserve">Πρότυπες δραστικές ουσίες φυτοπροστατευτικών προϊόντων ιδιαίτερα υψηλής καθαρότητας. Από το σύνολο των δραστικών ουσιών των φυτοπροστατευτικών προϊόντων ένα μεγάλο μέρος είναι χαρακτηρισμένο και κατηγοριοποιημένο, από τον Διεθνή Φορέα Έρευνας του Καρκίνου (IARC), ως υψηλής τοξικότητας και επικινδυνότητας για την ανθρώπινη υγεία ως κλάση 1Α. Παράλληλα και σύμφωνα με το Κανονισμό (ΕΚ) 1272/2008 όσο αφορά την ταξινόμηση, επισήμανση και συσκευασία ουσιών ή μειγμάτων, όλες οι δραστικές ουσίες ταξινομούνται και χαρακτηρίζονται, ανάλογα με διάφορα επίπεδα τοξικότητας, ως υπεύθυνα οξείας ή χρόνιας τοξικότητας, τοξικότητας στην αναπαραγωγή, </w:t>
      </w:r>
      <w:proofErr w:type="spellStart"/>
      <w:r w:rsidRPr="00C47EBB">
        <w:rPr>
          <w:rFonts w:ascii="Arial Narrow" w:eastAsia="Calibri" w:hAnsi="Arial Narrow"/>
          <w:spacing w:val="0"/>
          <w:sz w:val="24"/>
          <w:lang w:eastAsia="en-US"/>
        </w:rPr>
        <w:t>μεταλλαξιγένεσης</w:t>
      </w:r>
      <w:proofErr w:type="spellEnd"/>
      <w:r w:rsidRPr="00C47EBB">
        <w:rPr>
          <w:rFonts w:ascii="Arial Narrow" w:eastAsia="Calibri" w:hAnsi="Arial Narrow"/>
          <w:spacing w:val="0"/>
          <w:sz w:val="24"/>
          <w:lang w:eastAsia="en-US"/>
        </w:rPr>
        <w:t xml:space="preserve"> των γενετικών κυττάρων, καρκινογένεσης κ.α. Επιπλέον, ο υπάλληλος έρχεται σε επαφή, βάση του Κανονισμού (ΕΕ) 547/2011 όσο αφορά τις απαιτήσεις επισήμανσης φ</w:t>
      </w:r>
      <w:r>
        <w:rPr>
          <w:rFonts w:ascii="Arial Narrow" w:eastAsia="Calibri" w:hAnsi="Arial Narrow"/>
          <w:spacing w:val="0"/>
          <w:sz w:val="24"/>
          <w:lang w:eastAsia="en-US"/>
        </w:rPr>
        <w:t xml:space="preserve">υτοπροστατευτικών </w:t>
      </w:r>
      <w:proofErr w:type="spellStart"/>
      <w:r>
        <w:rPr>
          <w:rFonts w:ascii="Arial Narrow" w:eastAsia="Calibri" w:hAnsi="Arial Narrow"/>
          <w:spacing w:val="0"/>
          <w:sz w:val="24"/>
          <w:lang w:eastAsia="en-US"/>
        </w:rPr>
        <w:t>προιόντων</w:t>
      </w:r>
      <w:proofErr w:type="spellEnd"/>
      <w:r>
        <w:rPr>
          <w:rFonts w:ascii="Arial Narrow" w:eastAsia="Calibri" w:hAnsi="Arial Narrow"/>
          <w:spacing w:val="0"/>
          <w:sz w:val="24"/>
          <w:lang w:eastAsia="en-US"/>
        </w:rPr>
        <w:t>, με</w:t>
      </w:r>
      <w:r w:rsidRPr="00C47EBB">
        <w:rPr>
          <w:rFonts w:ascii="Arial Narrow" w:eastAsia="Calibri" w:hAnsi="Arial Narrow"/>
          <w:spacing w:val="0"/>
          <w:sz w:val="24"/>
          <w:lang w:eastAsia="en-US"/>
        </w:rPr>
        <w:t xml:space="preserve"> </w:t>
      </w:r>
      <w:proofErr w:type="spellStart"/>
      <w:r w:rsidRPr="00C47EBB">
        <w:rPr>
          <w:rFonts w:ascii="Arial Narrow" w:eastAsia="Calibri" w:hAnsi="Arial Narrow"/>
          <w:spacing w:val="0"/>
          <w:sz w:val="24"/>
          <w:lang w:eastAsia="en-US"/>
        </w:rPr>
        <w:t>φυτοπροστατευτικάπροιόντα</w:t>
      </w:r>
      <w:proofErr w:type="spellEnd"/>
      <w:r w:rsidRPr="00C47EBB">
        <w:rPr>
          <w:rFonts w:ascii="Arial Narrow" w:eastAsia="Calibri" w:hAnsi="Arial Narrow"/>
          <w:spacing w:val="0"/>
          <w:sz w:val="24"/>
          <w:lang w:eastAsia="en-US"/>
        </w:rPr>
        <w:t xml:space="preserve"> που διαθέτουν ειδικές επισημάνσεις όπως Rsh1, 2 και 3 εξαιρετικά επικίνδυνες και τοξικές για την υγεία.</w:t>
      </w:r>
    </w:p>
    <w:p w:rsidR="0012116A" w:rsidRPr="00C47EBB" w:rsidRDefault="0012116A" w:rsidP="0012116A">
      <w:pPr>
        <w:numPr>
          <w:ilvl w:val="0"/>
          <w:numId w:val="31"/>
        </w:numPr>
        <w:tabs>
          <w:tab w:val="left" w:pos="567"/>
        </w:tabs>
        <w:spacing w:before="100" w:beforeAutospacing="1" w:after="100" w:afterAutospacing="1" w:line="360" w:lineRule="atLeast"/>
        <w:ind w:left="0"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lastRenderedPageBreak/>
        <w:t>Χημικά αντιδραστήρια στα οποία συμπεριλαμβάνονται υλικά αναφοράς, οργανικοί διαλύτες (</w:t>
      </w:r>
      <w:proofErr w:type="spellStart"/>
      <w:r w:rsidRPr="00C47EBB">
        <w:rPr>
          <w:rFonts w:ascii="Arial Narrow" w:eastAsia="Calibri" w:hAnsi="Arial Narrow"/>
          <w:spacing w:val="0"/>
          <w:sz w:val="24"/>
          <w:lang w:eastAsia="en-US"/>
        </w:rPr>
        <w:t>μεθανόλη</w:t>
      </w:r>
      <w:proofErr w:type="spellEnd"/>
      <w:r w:rsidRPr="00C47EBB">
        <w:rPr>
          <w:rFonts w:ascii="Arial Narrow" w:eastAsia="Calibri" w:hAnsi="Arial Narrow"/>
          <w:spacing w:val="0"/>
          <w:sz w:val="24"/>
          <w:lang w:eastAsia="en-US"/>
        </w:rPr>
        <w:t xml:space="preserve">, </w:t>
      </w:r>
      <w:proofErr w:type="spellStart"/>
      <w:r w:rsidRPr="00C47EBB">
        <w:rPr>
          <w:rFonts w:ascii="Arial Narrow" w:eastAsia="Calibri" w:hAnsi="Arial Narrow"/>
          <w:spacing w:val="0"/>
          <w:sz w:val="24"/>
          <w:lang w:eastAsia="en-US"/>
        </w:rPr>
        <w:t>ακετονιτρίλιο</w:t>
      </w:r>
      <w:proofErr w:type="spellEnd"/>
      <w:r w:rsidRPr="00C47EBB">
        <w:rPr>
          <w:rFonts w:ascii="Arial Narrow" w:eastAsia="Calibri" w:hAnsi="Arial Narrow"/>
          <w:spacing w:val="0"/>
          <w:sz w:val="24"/>
          <w:lang w:eastAsia="en-US"/>
        </w:rPr>
        <w:t xml:space="preserve">, ακετόνη, </w:t>
      </w:r>
      <w:proofErr w:type="spellStart"/>
      <w:r w:rsidRPr="00C47EBB">
        <w:rPr>
          <w:rFonts w:ascii="Arial Narrow" w:eastAsia="Calibri" w:hAnsi="Arial Narrow"/>
          <w:spacing w:val="0"/>
          <w:sz w:val="24"/>
          <w:lang w:eastAsia="en-US"/>
        </w:rPr>
        <w:t>τετραϋδροφουράνιο</w:t>
      </w:r>
      <w:proofErr w:type="spellEnd"/>
      <w:r w:rsidRPr="00C47EBB">
        <w:rPr>
          <w:rFonts w:ascii="Arial Narrow" w:eastAsia="Calibri" w:hAnsi="Arial Narrow"/>
          <w:spacing w:val="0"/>
          <w:sz w:val="24"/>
          <w:lang w:eastAsia="en-US"/>
        </w:rPr>
        <w:t xml:space="preserve">, </w:t>
      </w:r>
      <w:proofErr w:type="spellStart"/>
      <w:r w:rsidRPr="00C47EBB">
        <w:rPr>
          <w:rFonts w:ascii="Arial Narrow" w:eastAsia="Calibri" w:hAnsi="Arial Narrow"/>
          <w:spacing w:val="0"/>
          <w:sz w:val="24"/>
          <w:lang w:eastAsia="en-US"/>
        </w:rPr>
        <w:t>ισοπροπανόλη</w:t>
      </w:r>
      <w:proofErr w:type="spellEnd"/>
      <w:r w:rsidRPr="00C47EBB">
        <w:rPr>
          <w:rFonts w:ascii="Arial Narrow" w:eastAsia="Calibri" w:hAnsi="Arial Narrow"/>
          <w:spacing w:val="0"/>
          <w:sz w:val="24"/>
          <w:lang w:eastAsia="en-US"/>
        </w:rPr>
        <w:t xml:space="preserve">, τολουόλη </w:t>
      </w:r>
      <w:proofErr w:type="spellStart"/>
      <w:r w:rsidRPr="00C47EBB">
        <w:rPr>
          <w:rFonts w:ascii="Arial Narrow" w:eastAsia="Calibri" w:hAnsi="Arial Narrow"/>
          <w:spacing w:val="0"/>
          <w:sz w:val="24"/>
          <w:lang w:eastAsia="en-US"/>
        </w:rPr>
        <w:t>κ.λπ.),καθώς</w:t>
      </w:r>
      <w:proofErr w:type="spellEnd"/>
      <w:r w:rsidRPr="00C47EBB">
        <w:rPr>
          <w:rFonts w:ascii="Arial Narrow" w:eastAsia="Calibri" w:hAnsi="Arial Narrow"/>
          <w:spacing w:val="0"/>
          <w:sz w:val="24"/>
          <w:lang w:eastAsia="en-US"/>
        </w:rPr>
        <w:t xml:space="preserve"> και οργανικές βάσεις και οξέα υψηλής συγκέντρωσης με υψηλή τάση ατμών και </w:t>
      </w:r>
      <w:proofErr w:type="spellStart"/>
      <w:r w:rsidRPr="00C47EBB">
        <w:rPr>
          <w:rFonts w:ascii="Arial Narrow" w:eastAsia="Calibri" w:hAnsi="Arial Narrow"/>
          <w:spacing w:val="0"/>
          <w:sz w:val="24"/>
          <w:lang w:eastAsia="en-US"/>
        </w:rPr>
        <w:t>τοξικότητακαι</w:t>
      </w:r>
      <w:proofErr w:type="spellEnd"/>
      <w:r w:rsidRPr="00C47EBB">
        <w:rPr>
          <w:rFonts w:ascii="Arial Narrow" w:eastAsia="Calibri" w:hAnsi="Arial Narrow"/>
          <w:spacing w:val="0"/>
          <w:sz w:val="24"/>
          <w:lang w:eastAsia="en-US"/>
        </w:rPr>
        <w:t xml:space="preserve"> επικινδυνότητα, όπως περιγράφηκαν και νωρίτερα σύμφωνα με τον Κανονισμό (ΕΚ) 1272/2008. Οι αναλύσεις φυτοπροστατευτικών προϊόντων επισημαίνεται ότι πραγματοποιούνται με εξαιρετικά πολύπλοκο εξοπλισμό, ο οποίος λόγω των παρελκόμενων διατάξεων που διαθέτει, όπως αντλίες κενού, γεννήτριες αζώτου, σωληνώσεις σύνδεσης αερίων (υδρογόνο, ήλιο, αέρας, αργό, άζωτο) και σωληνώσεις υγρών αποβλήτων και απαγωγής αερίων ανάλυσης, δημιουργεί συνεχές και διαπεραστικό θόρυβο, καθιστά το χώρο επιβαρυμένο και ταυτόχρονα απαιτούν εξαιρετικά προσεκτικό χειρισμό. Επίσης, να σημειωθεί ότι το ένα από τα Εργαστήρια βρίσκεται στο υπόγειο της Υπηρεσίας.</w:t>
      </w:r>
    </w:p>
    <w:p w:rsidR="0012116A" w:rsidRPr="00C47EBB" w:rsidRDefault="0012116A" w:rsidP="0012116A">
      <w:pPr>
        <w:numPr>
          <w:ilvl w:val="0"/>
          <w:numId w:val="31"/>
        </w:numPr>
        <w:tabs>
          <w:tab w:val="left" w:pos="567"/>
        </w:tabs>
        <w:spacing w:before="100" w:beforeAutospacing="1" w:after="100" w:afterAutospacing="1" w:line="360" w:lineRule="atLeast"/>
        <w:ind w:left="0"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t>Αέρια υψηλής καθαρότητας (ήλιο, άζωτο, υδρογόνο, αργό), εκ των οποίων το υδρογόνο είναι ιδιαιτέρως εκρηκτικό. Ενδεικτικά να αναφέρουμε ότι στον χώρο λειτουργούν ειδικοί ανιχνευτές για τυχόν διαρροή του υδρογόνου, προκειμένου να προλάβει το προσωπικό να εξέλθει του κτιρίου σε περίπτωση ιδιαίτερης αύξησης της συγκέντρωσης του υδρογόνου.</w:t>
      </w:r>
    </w:p>
    <w:p w:rsidR="0012116A" w:rsidRPr="00C47EBB" w:rsidRDefault="0012116A" w:rsidP="0012116A">
      <w:pPr>
        <w:numPr>
          <w:ilvl w:val="0"/>
          <w:numId w:val="31"/>
        </w:numPr>
        <w:tabs>
          <w:tab w:val="left" w:pos="567"/>
        </w:tabs>
        <w:spacing w:before="100" w:beforeAutospacing="1" w:after="100" w:afterAutospacing="1" w:line="360" w:lineRule="atLeast"/>
        <w:ind w:left="0"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t>Εξοπλισμός που εκπέμπει ραδιενέργεια. Ενδεικτικά να αναφέρουμε τη χρήση ανιχνευτών δέσμευσης ηλεκτρονίων, οι οποίοι απαιτούν ειδική άδεια να εισέλθουν στη χώρα λόγω του ραδιενεργού υλικού. Στο εργαστήριο υπολειμμάτων είναι εγκατεστημένοι και λειτουργούν 4 ανιχνευτές δέσμευσης ηλεκτρονίων, ενώ ένας ακόμα λειτουργεί στο εργαστήριο σκευασμάτων.</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i/>
          <w:spacing w:val="0"/>
          <w:sz w:val="24"/>
          <w:lang w:eastAsia="en-US"/>
        </w:rPr>
      </w:pPr>
      <w:r w:rsidRPr="00C47EBB">
        <w:rPr>
          <w:rFonts w:ascii="Arial Narrow" w:eastAsia="Calibri" w:hAnsi="Arial Narrow"/>
          <w:i/>
          <w:spacing w:val="0"/>
          <w:sz w:val="24"/>
          <w:lang w:eastAsia="en-US"/>
        </w:rPr>
        <w:t xml:space="preserve">Συμπερασματικά, οι ελεγκτές εμπορίας, διακίνησης και χρήσης φυτοπροστατευτικών προϊόντων και </w:t>
      </w:r>
      <w:proofErr w:type="spellStart"/>
      <w:r w:rsidRPr="00C47EBB">
        <w:rPr>
          <w:rFonts w:ascii="Arial Narrow" w:eastAsia="Calibri" w:hAnsi="Arial Narrow"/>
          <w:i/>
          <w:spacing w:val="0"/>
          <w:sz w:val="24"/>
          <w:lang w:eastAsia="en-US"/>
        </w:rPr>
        <w:t>βιοκτόνων</w:t>
      </w:r>
      <w:proofErr w:type="spellEnd"/>
      <w:r w:rsidRPr="00C47EBB">
        <w:rPr>
          <w:rFonts w:ascii="Arial Narrow" w:eastAsia="Calibri" w:hAnsi="Arial Narrow"/>
          <w:i/>
          <w:spacing w:val="0"/>
          <w:sz w:val="24"/>
          <w:lang w:eastAsia="en-US"/>
        </w:rPr>
        <w:t xml:space="preserve"> έρχονται σε επαφή με γεωργικά φάρμακα και τους αντίστοιχους χώρους αποθήκευσης ή χρήσης αυτών, δηλαδή είναι εκτεθειμένοι καθημερινά σε χημικές ουσίες επικίνδυνες και τοξικές για τον άνθρωπο. Τα υποχρεωτικά μέτρα ατομικής προστασίας που υποχρεούνται να χρησιμοποιούν οι υπάλληλοι (Κανονισμός (ΕΚ) 1272/2008), αποδεικνύουν το επικίνδυνο και ανθυγιεινό της συγκεκριμένης εργασίας/αρμοδιότητας. Τα μέτρα αυτά πολλές φορές δεν επαρκούν, καθώς οι ελεγκτές καλούνται να ελέγξουν καταστήματα που αποκλίνουν ή και δεν πληρούν τις προδιαγραφές ασφαλείας, παράνομες αποθήκες, παράνομα γεωργικά φάρμακα και αλόγιστη χρήση αυτών από παραγωγούς.</w:t>
      </w:r>
    </w:p>
    <w:p w:rsidR="0012116A" w:rsidRPr="00C47EBB" w:rsidRDefault="0012116A" w:rsidP="0012116A">
      <w:pPr>
        <w:spacing w:before="100" w:beforeAutospacing="1" w:after="100" w:afterAutospacing="1" w:line="360" w:lineRule="atLeast"/>
        <w:ind w:firstLine="284"/>
        <w:jc w:val="both"/>
        <w:rPr>
          <w:rFonts w:ascii="Arial Narrow" w:eastAsia="Calibri" w:hAnsi="Arial Narrow"/>
          <w:spacing w:val="0"/>
          <w:sz w:val="24"/>
          <w:lang w:eastAsia="en-US"/>
        </w:rPr>
      </w:pPr>
      <w:r w:rsidRPr="00C47EBB">
        <w:rPr>
          <w:rFonts w:ascii="Arial Narrow" w:eastAsia="Calibri" w:hAnsi="Arial Narrow"/>
          <w:spacing w:val="0"/>
          <w:sz w:val="24"/>
          <w:lang w:eastAsia="en-US"/>
        </w:rPr>
        <w:t xml:space="preserve">Θα πρέπει να σημειωθεί ότι οι υπάλληλοι των εργαστηρίων συμμετέχουν και σε δειγματοληψίες που πραγματοποιούνται στο πλαίσιο των Εθνικών Προγραμμάτων Ελέγχων. Οι δειγματοληψίες </w:t>
      </w:r>
      <w:proofErr w:type="spellStart"/>
      <w:r w:rsidRPr="00C47EBB">
        <w:rPr>
          <w:rFonts w:ascii="Arial Narrow" w:eastAsia="Calibri" w:hAnsi="Arial Narrow"/>
          <w:spacing w:val="0"/>
          <w:sz w:val="24"/>
          <w:lang w:eastAsia="en-US"/>
        </w:rPr>
        <w:t>φυτοπροστευτικών</w:t>
      </w:r>
      <w:proofErr w:type="spellEnd"/>
      <w:r w:rsidRPr="00C47EBB">
        <w:rPr>
          <w:rFonts w:ascii="Arial Narrow" w:eastAsia="Calibri" w:hAnsi="Arial Narrow"/>
          <w:spacing w:val="0"/>
          <w:sz w:val="24"/>
          <w:lang w:eastAsia="en-US"/>
        </w:rPr>
        <w:t xml:space="preserve"> προϊόντων στην τελική τους συσκευασία ή σε χύδην μορφή πραγματοποιούνται υποχρεωτικά με τη χρήση μέσων ατομικής προστασίας, όπως προβλέπεται και βάση της επικινδυνότητας των συγκεκριμένων υλικών που περιγράφει ο Κανονισμός (ΕΚ) 1272/2008. Επιπλέον, πραγματοποιούν έκτακτους ή τακτικούς ελέγχους σε επαγγελματίες χρήστες φυτοπροστατευτικών προϊόντων με τη συνδρομή των δικαστικών και αστυνομικών αρχών σε οικίες και αποθηκευτικούς χώρους ενώ κατά περίπτωση λαμβάνουν δείγματα ιστών από αγροτεμάχια ή δείγματα ψεκαστικών διαλυμάτων επί τόπου από μικρές ή μεγάλες μηχανικές διατάξεις (βυτία).</w:t>
      </w:r>
    </w:p>
    <w:p w:rsidR="0012116A" w:rsidRPr="007E1BC5" w:rsidRDefault="0012116A" w:rsidP="007E1BC5">
      <w:pPr>
        <w:tabs>
          <w:tab w:val="left" w:pos="567"/>
        </w:tabs>
        <w:spacing w:before="100" w:beforeAutospacing="1" w:after="100" w:afterAutospacing="1" w:line="360" w:lineRule="atLeast"/>
        <w:ind w:firstLine="284"/>
        <w:jc w:val="both"/>
        <w:rPr>
          <w:rFonts w:ascii="Arial Narrow" w:hAnsi="Arial Narrow"/>
          <w:sz w:val="24"/>
        </w:rPr>
      </w:pPr>
      <w:r w:rsidRPr="007E1BC5">
        <w:rPr>
          <w:rFonts w:ascii="Arial Narrow" w:hAnsi="Arial Narrow"/>
          <w:b/>
          <w:sz w:val="24"/>
        </w:rPr>
        <w:t xml:space="preserve">ζ) Τα Τμήμα Αγροτικής Ανάπτυξης και Ελέγχων </w:t>
      </w:r>
      <w:r w:rsidRPr="007E1BC5">
        <w:rPr>
          <w:rFonts w:ascii="Arial Narrow" w:hAnsi="Arial Narrow"/>
          <w:sz w:val="24"/>
        </w:rPr>
        <w:t>αποτελούν αποκεντρωμένες υπηρεσίες ανά νομό της Γενικής Δ/</w:t>
      </w:r>
      <w:proofErr w:type="spellStart"/>
      <w:r w:rsidRPr="007E1BC5">
        <w:rPr>
          <w:rFonts w:ascii="Arial Narrow" w:hAnsi="Arial Narrow"/>
          <w:sz w:val="24"/>
        </w:rPr>
        <w:t>νσης</w:t>
      </w:r>
      <w:proofErr w:type="spellEnd"/>
      <w:r w:rsidRPr="007E1BC5">
        <w:rPr>
          <w:rFonts w:ascii="Arial Narrow" w:hAnsi="Arial Narrow"/>
          <w:sz w:val="24"/>
        </w:rPr>
        <w:t xml:space="preserve"> Αποκεντρωμένων Δομών του </w:t>
      </w:r>
      <w:proofErr w:type="spellStart"/>
      <w:r w:rsidRPr="007E1BC5">
        <w:rPr>
          <w:rFonts w:ascii="Arial Narrow" w:hAnsi="Arial Narrow"/>
          <w:sz w:val="24"/>
        </w:rPr>
        <w:t>Υπ.Α.ΑΤ</w:t>
      </w:r>
      <w:proofErr w:type="spellEnd"/>
      <w:r w:rsidRPr="007E1BC5">
        <w:rPr>
          <w:rFonts w:ascii="Arial Narrow" w:hAnsi="Arial Narrow"/>
          <w:sz w:val="24"/>
        </w:rPr>
        <w:t>.</w:t>
      </w:r>
    </w:p>
    <w:p w:rsidR="007E1BC5" w:rsidRDefault="007E1BC5" w:rsidP="007E1BC5">
      <w:pPr>
        <w:pStyle w:val="a9"/>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Calibri"/>
          <w:bCs/>
          <w:sz w:val="24"/>
          <w:szCs w:val="24"/>
          <w:lang w:val="el-GR"/>
        </w:rPr>
        <w:lastRenderedPageBreak/>
        <w:t xml:space="preserve">Οι συνάδελφοι Γεωπόνοι υπάλληλοι Δ.Υ. λόγω της φύσης της εργασίας τους διενεργούν, </w:t>
      </w:r>
      <w:r w:rsidRPr="00F713AC">
        <w:rPr>
          <w:rFonts w:ascii="Arial Narrow" w:hAnsi="Arial Narrow" w:cs="Tahoma"/>
          <w:bCs/>
          <w:sz w:val="24"/>
          <w:szCs w:val="24"/>
          <w:lang w:val="el-GR"/>
        </w:rPr>
        <w:t>ελέγχους και δειγματοληψίες</w:t>
      </w:r>
      <w:r w:rsidR="00A73531">
        <w:rPr>
          <w:rFonts w:ascii="Arial Narrow" w:hAnsi="Arial Narrow" w:cs="Tahoma"/>
          <w:bCs/>
          <w:sz w:val="24"/>
          <w:szCs w:val="24"/>
          <w:lang w:val="el-GR"/>
        </w:rPr>
        <w:t>:</w:t>
      </w:r>
      <w:r w:rsidRPr="00F713AC">
        <w:rPr>
          <w:rFonts w:ascii="Arial Narrow" w:hAnsi="Arial Narrow" w:cs="Tahoma"/>
          <w:bCs/>
          <w:sz w:val="24"/>
          <w:szCs w:val="24"/>
          <w:lang w:val="el-GR"/>
        </w:rPr>
        <w:t xml:space="preserve"> λιπασμάτων από χώρους παραγωγής, αποθήκευσης, εμπορίας και πώλησης λιπασμάτων, πολλαπλασιαστικού υλικού και σπόρων από χώρους αποθήκευσης και εμπορίας</w:t>
      </w:r>
      <w:r w:rsidR="00A73531">
        <w:rPr>
          <w:rFonts w:ascii="Arial Narrow" w:hAnsi="Arial Narrow" w:cs="Tahoma"/>
          <w:bCs/>
          <w:sz w:val="24"/>
          <w:szCs w:val="24"/>
          <w:lang w:val="el-GR"/>
        </w:rPr>
        <w:t>,</w:t>
      </w:r>
      <w:r w:rsidRPr="00F713AC">
        <w:rPr>
          <w:rFonts w:ascii="Arial Narrow" w:hAnsi="Arial Narrow" w:cs="Tahoma"/>
          <w:bCs/>
          <w:sz w:val="24"/>
          <w:szCs w:val="24"/>
          <w:lang w:val="el-GR"/>
        </w:rPr>
        <w:t xml:space="preserve"> ζωοτροφών από βιομηχανίες, παρασκευαστήρια, αποθήκες και καταστήματα πώλησης, </w:t>
      </w:r>
      <w:r w:rsidR="00F713AC" w:rsidRPr="00F713AC">
        <w:rPr>
          <w:rFonts w:ascii="Arial Narrow" w:hAnsi="Arial Narrow" w:cs="Tahoma"/>
          <w:bCs/>
          <w:sz w:val="24"/>
          <w:szCs w:val="24"/>
          <w:lang w:val="el-GR"/>
        </w:rPr>
        <w:t>σε θερμοκήπια</w:t>
      </w:r>
      <w:r w:rsidR="00A73531">
        <w:rPr>
          <w:rFonts w:ascii="Arial Narrow" w:hAnsi="Arial Narrow" w:cs="Tahoma"/>
          <w:bCs/>
          <w:sz w:val="24"/>
          <w:szCs w:val="24"/>
          <w:lang w:val="el-GR"/>
        </w:rPr>
        <w:t xml:space="preserve"> και </w:t>
      </w:r>
      <w:r w:rsidR="00F713AC" w:rsidRPr="00F713AC">
        <w:rPr>
          <w:rFonts w:ascii="Arial Narrow" w:hAnsi="Arial Narrow" w:cs="Tahoma"/>
          <w:bCs/>
          <w:sz w:val="24"/>
          <w:szCs w:val="24"/>
          <w:lang w:val="el-GR"/>
        </w:rPr>
        <w:t>σε καλλιέργειες</w:t>
      </w:r>
      <w:r w:rsidR="00C3318D">
        <w:rPr>
          <w:rFonts w:ascii="Arial Narrow" w:hAnsi="Arial Narrow" w:cs="Tahoma"/>
          <w:bCs/>
          <w:sz w:val="24"/>
          <w:szCs w:val="24"/>
          <w:lang w:val="el-GR"/>
        </w:rPr>
        <w:t>.</w:t>
      </w:r>
    </w:p>
    <w:p w:rsidR="00C3318D" w:rsidRDefault="00C3318D" w:rsidP="007E1BC5">
      <w:pPr>
        <w:pStyle w:val="a9"/>
        <w:tabs>
          <w:tab w:val="left" w:pos="567"/>
        </w:tabs>
        <w:spacing w:before="100" w:beforeAutospacing="1" w:after="100" w:afterAutospacing="1" w:line="360" w:lineRule="atLeast"/>
        <w:ind w:left="0" w:firstLine="284"/>
        <w:contextualSpacing w:val="0"/>
        <w:jc w:val="both"/>
        <w:rPr>
          <w:rFonts w:ascii="Arial Narrow" w:hAnsi="Arial Narrow" w:cs="Calibri"/>
          <w:bCs/>
          <w:sz w:val="24"/>
          <w:lang w:val="el-GR"/>
        </w:rPr>
      </w:pPr>
      <w:r w:rsidRPr="00C3318D">
        <w:rPr>
          <w:rFonts w:ascii="Arial Narrow" w:hAnsi="Arial Narrow" w:cs="Calibri"/>
          <w:bCs/>
          <w:sz w:val="24"/>
          <w:szCs w:val="24"/>
          <w:lang w:val="el-GR"/>
        </w:rPr>
        <w:t>Κατά την διάρκεια των δειγματοληψιών αντιμετωπίζουν δυσμενείς συνθήκες που έχουν να κάνουν με τη δυσχερή πρόσβαση, τον ελλιπή φωτισμό, την επισφαλή τοποθέτηση των προς δειγματοληψία συσκευασιών και κυρίως τον κίνδυνο εισπνοής</w:t>
      </w:r>
      <w:r w:rsidRPr="00C3318D">
        <w:rPr>
          <w:rFonts w:ascii="Arial Narrow" w:hAnsi="Arial Narrow" w:cs="Calibri"/>
          <w:bCs/>
          <w:sz w:val="24"/>
          <w:lang w:val="el-GR"/>
        </w:rPr>
        <w:t xml:space="preserve"> τοξικών επιβλαβών ουσιών (π.χ. </w:t>
      </w:r>
      <w:proofErr w:type="spellStart"/>
      <w:r w:rsidRPr="00C3318D">
        <w:rPr>
          <w:rFonts w:ascii="Arial Narrow" w:hAnsi="Arial Narrow" w:cs="Calibri"/>
          <w:bCs/>
          <w:sz w:val="24"/>
          <w:lang w:val="el-GR"/>
        </w:rPr>
        <w:t>φωσφίνης</w:t>
      </w:r>
      <w:proofErr w:type="spellEnd"/>
      <w:r w:rsidRPr="00C3318D">
        <w:rPr>
          <w:rFonts w:ascii="Arial Narrow" w:hAnsi="Arial Narrow" w:cs="Calibri"/>
          <w:bCs/>
          <w:sz w:val="24"/>
          <w:lang w:val="el-GR"/>
        </w:rPr>
        <w:t xml:space="preserve"> σε αποθήκες που έχουν γίνει απεντομώσεις), </w:t>
      </w:r>
      <w:r w:rsidRPr="00C3318D">
        <w:rPr>
          <w:rFonts w:ascii="Arial Narrow" w:hAnsi="Arial Narrow"/>
          <w:sz w:val="24"/>
          <w:lang w:val="el-GR"/>
        </w:rPr>
        <w:t xml:space="preserve">με το πολλαπλασιαστικό υλικό να είναι </w:t>
      </w:r>
      <w:proofErr w:type="spellStart"/>
      <w:r w:rsidRPr="00C3318D">
        <w:rPr>
          <w:rFonts w:ascii="Arial Narrow" w:hAnsi="Arial Narrow"/>
          <w:sz w:val="24"/>
          <w:lang w:val="el-GR"/>
        </w:rPr>
        <w:t>επενδεδυμένο</w:t>
      </w:r>
      <w:proofErr w:type="spellEnd"/>
      <w:r w:rsidRPr="00C3318D">
        <w:rPr>
          <w:rFonts w:ascii="Arial Narrow" w:hAnsi="Arial Narrow"/>
          <w:sz w:val="24"/>
          <w:lang w:val="el-GR"/>
        </w:rPr>
        <w:t xml:space="preserve"> με επικίνδυνες συνθέσεις φυτοφαρμάκων. </w:t>
      </w:r>
      <w:r w:rsidRPr="00C3318D">
        <w:rPr>
          <w:rFonts w:ascii="Arial Narrow" w:hAnsi="Arial Narrow" w:cs="Calibri"/>
          <w:bCs/>
          <w:sz w:val="24"/>
          <w:lang w:val="el-GR"/>
        </w:rPr>
        <w:t>Τα παραπάνω αποτελούν πιθανούς παράγοντες που ενδεχομένως; να προκαλέσουν μεγάλης βαρύτητας βλάβες στην υγεία των συναδέλφων, κατά την άσκηση της επαγγελματικής τους δραστηριότητας.</w:t>
      </w:r>
    </w:p>
    <w:p w:rsidR="00C3318D" w:rsidRPr="00C3318D" w:rsidRDefault="00C3318D" w:rsidP="007E1BC5">
      <w:pPr>
        <w:pStyle w:val="a9"/>
        <w:tabs>
          <w:tab w:val="left" w:pos="567"/>
        </w:tabs>
        <w:spacing w:before="100" w:beforeAutospacing="1" w:after="100" w:afterAutospacing="1" w:line="360" w:lineRule="atLeast"/>
        <w:ind w:left="0" w:firstLine="284"/>
        <w:contextualSpacing w:val="0"/>
        <w:jc w:val="both"/>
        <w:rPr>
          <w:rFonts w:ascii="Arial Narrow" w:hAnsi="Arial Narrow" w:cs="Calibri"/>
          <w:bCs/>
          <w:sz w:val="24"/>
          <w:szCs w:val="24"/>
          <w:lang w:val="el-GR"/>
        </w:rPr>
      </w:pPr>
      <w:r w:rsidRPr="00C3318D">
        <w:rPr>
          <w:rFonts w:ascii="Arial Narrow" w:hAnsi="Arial Narrow" w:cs="Calibri"/>
          <w:bCs/>
          <w:sz w:val="24"/>
          <w:lang w:val="el-GR"/>
        </w:rPr>
        <w:t xml:space="preserve">Επίσης στους χώρους εργασίας τους οι Γεωπόνοι του </w:t>
      </w:r>
      <w:proofErr w:type="spellStart"/>
      <w:r w:rsidRPr="00C3318D">
        <w:rPr>
          <w:rFonts w:ascii="Arial Narrow" w:hAnsi="Arial Narrow" w:cs="Calibri"/>
          <w:bCs/>
          <w:sz w:val="24"/>
          <w:lang w:val="el-GR"/>
        </w:rPr>
        <w:t>Υπ.Α.Α.Τ</w:t>
      </w:r>
      <w:proofErr w:type="spellEnd"/>
      <w:r w:rsidRPr="00C3318D">
        <w:rPr>
          <w:rFonts w:ascii="Arial Narrow" w:hAnsi="Arial Narrow" w:cs="Calibri"/>
          <w:bCs/>
          <w:sz w:val="24"/>
          <w:lang w:val="el-GR"/>
        </w:rPr>
        <w:t xml:space="preserve">. είναι εκτεθειμένοι σε επιβαρυντικά για την ανθρώπινη υγεία πτητικά εντομοκτόνα και άλλα γεωργικά φάρμακα (π.χ. </w:t>
      </w:r>
      <w:proofErr w:type="spellStart"/>
      <w:r w:rsidRPr="00C3318D">
        <w:rPr>
          <w:rFonts w:ascii="Arial Narrow" w:hAnsi="Arial Narrow" w:cs="Calibri"/>
          <w:bCs/>
          <w:sz w:val="24"/>
          <w:lang w:val="el-GR"/>
        </w:rPr>
        <w:t>τρωκτικοκτόνα</w:t>
      </w:r>
      <w:proofErr w:type="spellEnd"/>
      <w:r w:rsidRPr="00C3318D">
        <w:rPr>
          <w:rFonts w:ascii="Arial Narrow" w:hAnsi="Arial Narrow" w:cs="Calibri"/>
          <w:bCs/>
          <w:sz w:val="24"/>
          <w:lang w:val="el-GR"/>
        </w:rPr>
        <w:t xml:space="preserve">) αλλά και σε επικίνδυνα μικρόβια λόγω της παρουσίας τρωκτικών και λοιπών οργανισμών που είναι φορείς εν δυνάμει θανατηφόρων </w:t>
      </w:r>
      <w:proofErr w:type="spellStart"/>
      <w:r w:rsidRPr="00C3318D">
        <w:rPr>
          <w:rFonts w:ascii="Arial Narrow" w:hAnsi="Arial Narrow" w:cs="Calibri"/>
          <w:bCs/>
          <w:sz w:val="24"/>
          <w:lang w:val="el-GR"/>
        </w:rPr>
        <w:t>ανθρωπονόσων</w:t>
      </w:r>
      <w:proofErr w:type="spellEnd"/>
      <w:r w:rsidRPr="00C3318D">
        <w:rPr>
          <w:rFonts w:ascii="Arial Narrow" w:hAnsi="Arial Narrow" w:cs="Calibri"/>
          <w:bCs/>
          <w:sz w:val="24"/>
          <w:lang w:val="el-GR"/>
        </w:rPr>
        <w:t xml:space="preserve">. </w:t>
      </w:r>
      <w:r w:rsidRPr="00C3318D">
        <w:rPr>
          <w:rFonts w:ascii="Arial Narrow" w:hAnsi="Arial Narrow"/>
          <w:sz w:val="24"/>
          <w:lang w:val="el-GR"/>
        </w:rPr>
        <w:t xml:space="preserve">Τα δείγματα σπόρων που λαμβάνουν δύναται να είναι </w:t>
      </w:r>
      <w:proofErr w:type="spellStart"/>
      <w:r w:rsidRPr="00C3318D">
        <w:rPr>
          <w:rFonts w:ascii="Arial Narrow" w:hAnsi="Arial Narrow"/>
          <w:sz w:val="24"/>
          <w:lang w:val="el-GR"/>
        </w:rPr>
        <w:t>επενδεδυμένα</w:t>
      </w:r>
      <w:proofErr w:type="spellEnd"/>
      <w:r w:rsidRPr="00C3318D">
        <w:rPr>
          <w:rFonts w:ascii="Arial Narrow" w:hAnsi="Arial Narrow"/>
          <w:sz w:val="24"/>
          <w:lang w:val="el-GR"/>
        </w:rPr>
        <w:t xml:space="preserve"> με χημικές ουσίες επικίνδυνες για την υγεία τους, όπως επίσης οι αγροί κ τα θερμοκήπια, που διενεργούν τις δειγματοληψίες, πιθανό είναι να είναι ψεκασμένοι με φυτοφάρμακα</w:t>
      </w:r>
      <w:r w:rsidRPr="00C3318D">
        <w:rPr>
          <w:rFonts w:ascii="Arial Narrow" w:hAnsi="Arial Narrow" w:cs="Calibri"/>
          <w:bCs/>
          <w:sz w:val="24"/>
          <w:lang w:val="el-GR"/>
        </w:rPr>
        <w:t xml:space="preserve">. </w:t>
      </w:r>
      <w:r w:rsidRPr="00C3318D">
        <w:rPr>
          <w:rFonts w:ascii="Arial Narrow" w:hAnsi="Arial Narrow"/>
          <w:sz w:val="24"/>
          <w:lang w:val="el-GR"/>
        </w:rPr>
        <w:t>Οι δειγματοληψίες λιπασμάτων, δηλαδή ουσιών με υψηλή τοξικότητα, τόσο κατά την εισαγωγή τους (σε λιμάνια, καράβια και κοντέινερ), όσο και κατά την παραγωγή και εμπορία τους, σε κλειστούς χώρους τυποποίησης και συσκευασίας λιπασμάτων και σε κλειστές αποθήκες</w:t>
      </w:r>
      <w:r>
        <w:rPr>
          <w:rFonts w:ascii="Arial Narrow" w:hAnsi="Arial Narrow"/>
          <w:sz w:val="24"/>
          <w:lang w:val="el-GR"/>
        </w:rPr>
        <w:t>.</w:t>
      </w:r>
    </w:p>
    <w:p w:rsidR="007E1BC5" w:rsidRPr="007E1BC5" w:rsidRDefault="007E1BC5" w:rsidP="007E1BC5">
      <w:pPr>
        <w:pStyle w:val="a9"/>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u w:val="single"/>
          <w:lang w:val="el-GR"/>
        </w:rPr>
      </w:pPr>
      <w:r w:rsidRPr="007E1BC5">
        <w:rPr>
          <w:rFonts w:ascii="Arial Narrow" w:hAnsi="Arial Narrow" w:cs="Tahoma"/>
          <w:bCs/>
          <w:sz w:val="24"/>
          <w:szCs w:val="24"/>
          <w:u w:val="single"/>
          <w:lang w:val="el-GR"/>
        </w:rPr>
        <w:t>Κατά την διενέργεια των ελέγχων και δειγματοληψιών λιπασμάτων από χώρους παραγωγής, αποθήκευσης, εμπορίας και πώλησης λιπασμάτων ελλοχεύουν οι κάτωθι κίνδυνοι:</w:t>
      </w:r>
    </w:p>
    <w:p w:rsidR="007E1BC5" w:rsidRPr="007E1BC5" w:rsidRDefault="007E1BC5" w:rsidP="007E1BC5">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Χημικοί κίνδυνοι:</w:t>
      </w:r>
      <w:r w:rsidRPr="007E1BC5">
        <w:rPr>
          <w:rFonts w:ascii="Arial Narrow" w:hAnsi="Arial Narrow" w:cs="Tahoma"/>
          <w:bCs/>
          <w:sz w:val="24"/>
          <w:szCs w:val="24"/>
          <w:lang w:val="el-GR"/>
        </w:rPr>
        <w:t xml:space="preserve"> η παρουσία στους ανωτέρω χώρους, όπου τις περισσότερες φορές στερούνται τον απαραίτητο εξαερισμό, δημιουργεί διαρκή έκθεση σε χημικά λιπάσματα που ενέχουν μεγάλους κινδύνους για την ανθρώπινη υγεία και συνδέονται με ασθένειες όπως ο καρκίνος καθώς και καρδιακές, αναπνευστικές και νευρολογικές παθήσεις.</w:t>
      </w:r>
    </w:p>
    <w:p w:rsidR="007E1BC5" w:rsidRPr="007E1BC5" w:rsidRDefault="007E1BC5" w:rsidP="007E1BC5">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Φυσικοί κίνδυνοι:</w:t>
      </w:r>
      <w:r w:rsidRPr="007E1BC5">
        <w:rPr>
          <w:rFonts w:ascii="Arial Narrow" w:hAnsi="Arial Narrow" w:cs="Tahoma"/>
          <w:bCs/>
          <w:sz w:val="24"/>
          <w:szCs w:val="24"/>
          <w:lang w:val="el-GR"/>
        </w:rPr>
        <w:t xml:space="preserve"> από τους ελέγχους στις προαναφερθείσες εγκαταστάσεις προκύπτουν κίνδυνοι ατυχήματος από βαριά μηχανήματα, </w:t>
      </w:r>
      <w:proofErr w:type="spellStart"/>
      <w:r w:rsidRPr="007E1BC5">
        <w:rPr>
          <w:rFonts w:ascii="Arial Narrow" w:hAnsi="Arial Narrow" w:cs="Tahoma"/>
          <w:bCs/>
          <w:sz w:val="24"/>
          <w:szCs w:val="24"/>
          <w:lang w:val="el-GR"/>
        </w:rPr>
        <w:t>κλαρκ</w:t>
      </w:r>
      <w:proofErr w:type="spellEnd"/>
      <w:r w:rsidRPr="007E1BC5">
        <w:rPr>
          <w:rFonts w:ascii="Arial Narrow" w:hAnsi="Arial Narrow" w:cs="Tahoma"/>
          <w:bCs/>
          <w:sz w:val="24"/>
          <w:szCs w:val="24"/>
          <w:lang w:val="el-GR"/>
        </w:rPr>
        <w:t xml:space="preserve"> και φορτηγά.</w:t>
      </w:r>
    </w:p>
    <w:p w:rsidR="007E1BC5" w:rsidRPr="007E1BC5" w:rsidRDefault="007E1BC5" w:rsidP="007E1BC5">
      <w:pPr>
        <w:tabs>
          <w:tab w:val="left" w:pos="567"/>
        </w:tabs>
        <w:spacing w:before="100" w:beforeAutospacing="1" w:after="100" w:afterAutospacing="1" w:line="360" w:lineRule="atLeast"/>
        <w:ind w:firstLine="284"/>
        <w:jc w:val="both"/>
        <w:rPr>
          <w:rFonts w:ascii="Arial Narrow" w:hAnsi="Arial Narrow" w:cs="Tahoma"/>
          <w:bCs/>
          <w:sz w:val="24"/>
          <w:u w:val="single"/>
        </w:rPr>
      </w:pPr>
      <w:r w:rsidRPr="007E1BC5">
        <w:rPr>
          <w:rFonts w:ascii="Arial Narrow" w:hAnsi="Arial Narrow" w:cs="Tahoma"/>
          <w:bCs/>
          <w:sz w:val="24"/>
          <w:u w:val="single"/>
        </w:rPr>
        <w:t>Κατά την διενέργεια των ελέγχων και δειγματοληψιών πολλαπλασιαστικού υλικού και σπόρων από χώρους αποθήκευσης και εμπορίας, ελλοχεύουν οι κάτωθι κίνδυνοι:</w:t>
      </w:r>
    </w:p>
    <w:p w:rsidR="007E1BC5" w:rsidRDefault="007E1BC5" w:rsidP="007E1BC5">
      <w:pPr>
        <w:pStyle w:val="a9"/>
        <w:numPr>
          <w:ilvl w:val="0"/>
          <w:numId w:val="33"/>
        </w:numPr>
        <w:tabs>
          <w:tab w:val="left" w:pos="567"/>
        </w:tabs>
        <w:spacing w:before="100" w:beforeAutospacing="1" w:after="100" w:afterAutospacing="1" w:line="360" w:lineRule="atLeast"/>
        <w:ind w:left="0" w:firstLine="284"/>
        <w:jc w:val="both"/>
        <w:rPr>
          <w:rFonts w:ascii="Arial Narrow" w:hAnsi="Arial Narrow" w:cs="Tahoma"/>
          <w:bCs/>
          <w:sz w:val="24"/>
          <w:szCs w:val="24"/>
          <w:lang w:val="el-GR"/>
        </w:rPr>
      </w:pPr>
      <w:r w:rsidRPr="00F713AC">
        <w:rPr>
          <w:rFonts w:ascii="Arial Narrow" w:hAnsi="Arial Narrow" w:cs="Tahoma"/>
          <w:b/>
          <w:bCs/>
          <w:sz w:val="24"/>
          <w:szCs w:val="24"/>
          <w:lang w:val="el-GR"/>
        </w:rPr>
        <w:t>Χημικοί κίνδυνοι:</w:t>
      </w:r>
      <w:r w:rsidRPr="007E1BC5">
        <w:rPr>
          <w:rFonts w:ascii="Arial Narrow" w:hAnsi="Arial Narrow" w:cs="Tahoma"/>
          <w:bCs/>
          <w:sz w:val="24"/>
          <w:szCs w:val="24"/>
          <w:lang w:val="el-GR"/>
        </w:rPr>
        <w:t xml:space="preserve"> στους παραπάνω χώρους εφαρμόζονται εντατικά προγράμματα απεντομώσεων και μυοκτονιών. Επιπροσθέτως, το πολλαπλασιαστικό υλικό (συμπεριλαμβανομένου και των σπόρων) ψεκάζεται από ισχυρά φυτοφάρμακα για την προστασία και </w:t>
      </w:r>
      <w:proofErr w:type="spellStart"/>
      <w:r w:rsidRPr="007E1BC5">
        <w:rPr>
          <w:rFonts w:ascii="Arial Narrow" w:hAnsi="Arial Narrow" w:cs="Tahoma"/>
          <w:bCs/>
          <w:sz w:val="24"/>
          <w:szCs w:val="24"/>
          <w:lang w:val="el-GR"/>
        </w:rPr>
        <w:t>διατηρησή</w:t>
      </w:r>
      <w:proofErr w:type="spellEnd"/>
      <w:r w:rsidRPr="007E1BC5">
        <w:rPr>
          <w:rFonts w:ascii="Arial Narrow" w:hAnsi="Arial Narrow" w:cs="Tahoma"/>
          <w:bCs/>
          <w:sz w:val="24"/>
          <w:szCs w:val="24"/>
          <w:lang w:val="el-GR"/>
        </w:rPr>
        <w:t xml:space="preserve"> του. Τα παραπάνω, σε </w:t>
      </w:r>
      <w:proofErr w:type="spellStart"/>
      <w:r w:rsidRPr="007E1BC5">
        <w:rPr>
          <w:rFonts w:ascii="Arial Narrow" w:hAnsi="Arial Narrow" w:cs="Tahoma"/>
          <w:bCs/>
          <w:sz w:val="24"/>
          <w:szCs w:val="24"/>
          <w:lang w:val="el-GR"/>
        </w:rPr>
        <w:t>συνδιασμό</w:t>
      </w:r>
      <w:proofErr w:type="spellEnd"/>
      <w:r w:rsidRPr="007E1BC5">
        <w:rPr>
          <w:rFonts w:ascii="Arial Narrow" w:hAnsi="Arial Narrow" w:cs="Tahoma"/>
          <w:bCs/>
          <w:sz w:val="24"/>
          <w:szCs w:val="24"/>
          <w:lang w:val="el-GR"/>
        </w:rPr>
        <w:t xml:space="preserve"> με τον ελλιπή αερισμό των χώρων, δημιουργούν ένα περιβάλλον τοξικό και επικίνδυνο για την υγεία του ελεγκτή.</w:t>
      </w:r>
    </w:p>
    <w:p w:rsidR="007E1BC5" w:rsidRPr="00F713AC" w:rsidRDefault="007E1BC5" w:rsidP="00F713AC">
      <w:pPr>
        <w:pStyle w:val="a9"/>
        <w:numPr>
          <w:ilvl w:val="0"/>
          <w:numId w:val="33"/>
        </w:numPr>
        <w:tabs>
          <w:tab w:val="left" w:pos="567"/>
        </w:tabs>
        <w:spacing w:before="100" w:beforeAutospacing="1" w:after="100" w:afterAutospacing="1" w:line="360" w:lineRule="atLeast"/>
        <w:ind w:left="0" w:firstLine="284"/>
        <w:jc w:val="both"/>
        <w:rPr>
          <w:rFonts w:ascii="Arial Narrow" w:hAnsi="Arial Narrow" w:cs="Tahoma"/>
          <w:bCs/>
          <w:sz w:val="24"/>
          <w:szCs w:val="24"/>
          <w:lang w:val="el-GR"/>
        </w:rPr>
      </w:pPr>
      <w:r w:rsidRPr="00F713AC">
        <w:rPr>
          <w:rFonts w:ascii="Arial Narrow" w:hAnsi="Arial Narrow" w:cs="Tahoma"/>
          <w:b/>
          <w:bCs/>
          <w:sz w:val="24"/>
          <w:szCs w:val="24"/>
          <w:lang w:val="el-GR"/>
        </w:rPr>
        <w:lastRenderedPageBreak/>
        <w:t xml:space="preserve">Φυσικοί </w:t>
      </w:r>
      <w:proofErr w:type="spellStart"/>
      <w:r w:rsidRPr="00F713AC">
        <w:rPr>
          <w:rFonts w:ascii="Arial Narrow" w:hAnsi="Arial Narrow" w:cs="Tahoma"/>
          <w:b/>
          <w:bCs/>
          <w:sz w:val="24"/>
          <w:szCs w:val="24"/>
          <w:lang w:val="el-GR"/>
        </w:rPr>
        <w:t>κίνδυνοι:</w:t>
      </w:r>
      <w:r w:rsidRPr="00F713AC">
        <w:rPr>
          <w:rFonts w:ascii="Arial Narrow" w:hAnsi="Arial Narrow" w:cs="Tahoma"/>
          <w:bCs/>
          <w:sz w:val="24"/>
          <w:szCs w:val="24"/>
          <w:lang w:val="el-GR"/>
        </w:rPr>
        <w:t>από</w:t>
      </w:r>
      <w:proofErr w:type="spellEnd"/>
      <w:r w:rsidRPr="00F713AC">
        <w:rPr>
          <w:rFonts w:ascii="Arial Narrow" w:hAnsi="Arial Narrow" w:cs="Tahoma"/>
          <w:bCs/>
          <w:sz w:val="24"/>
          <w:szCs w:val="24"/>
          <w:lang w:val="el-GR"/>
        </w:rPr>
        <w:t xml:space="preserve"> τους ελέγχους στις προαναφερόμενες εγκαταστάσεις προκύπτουν πολλοί κίνδυνοι ατυχημάτων τόσο από βαριά μηχανήματα, </w:t>
      </w:r>
      <w:proofErr w:type="spellStart"/>
      <w:r w:rsidRPr="00F713AC">
        <w:rPr>
          <w:rFonts w:ascii="Arial Narrow" w:hAnsi="Arial Narrow" w:cs="Tahoma"/>
          <w:bCs/>
          <w:sz w:val="24"/>
          <w:szCs w:val="24"/>
          <w:lang w:val="el-GR"/>
        </w:rPr>
        <w:t>κλαρκ</w:t>
      </w:r>
      <w:proofErr w:type="spellEnd"/>
      <w:r w:rsidRPr="00F713AC">
        <w:rPr>
          <w:rFonts w:ascii="Arial Narrow" w:hAnsi="Arial Narrow" w:cs="Tahoma"/>
          <w:bCs/>
          <w:sz w:val="24"/>
          <w:szCs w:val="24"/>
          <w:lang w:val="el-GR"/>
        </w:rPr>
        <w:t>, φορτηγά όσο και από πιθανή πτώση του ελεγκτή από ύψος διότι πρέπει να ανεβαίνει σε στοιβαγμένες παλέτες από σακιά.</w:t>
      </w:r>
    </w:p>
    <w:p w:rsidR="007E1BC5" w:rsidRPr="00F713AC" w:rsidRDefault="007E1BC5" w:rsidP="00F713AC">
      <w:pPr>
        <w:tabs>
          <w:tab w:val="left" w:pos="567"/>
        </w:tabs>
        <w:spacing w:before="100" w:beforeAutospacing="1" w:after="100" w:afterAutospacing="1" w:line="360" w:lineRule="atLeast"/>
        <w:ind w:firstLine="284"/>
        <w:jc w:val="both"/>
        <w:rPr>
          <w:rFonts w:ascii="Arial Narrow" w:hAnsi="Arial Narrow" w:cs="Calibri"/>
          <w:bCs/>
          <w:sz w:val="24"/>
          <w:u w:val="single"/>
        </w:rPr>
      </w:pPr>
      <w:r w:rsidRPr="00F713AC">
        <w:rPr>
          <w:rFonts w:ascii="Arial Narrow" w:hAnsi="Arial Narrow" w:cs="Tahoma"/>
          <w:bCs/>
          <w:sz w:val="24"/>
          <w:u w:val="single"/>
        </w:rPr>
        <w:t>Κατά την διενέργεια των ελέγχων και δειγματοληψιών ζωοτροφών από βιομηχανίες, παρασκευαστήρια, αποθήκες και καταστήματα πώλησης, ελλοχεύουν οι κάτωθι κίνδυνοι:</w:t>
      </w:r>
    </w:p>
    <w:p w:rsidR="007E1BC5" w:rsidRPr="00F713AC" w:rsidRDefault="007E1BC5" w:rsidP="00F713AC">
      <w:pPr>
        <w:pStyle w:val="a9"/>
        <w:numPr>
          <w:ilvl w:val="0"/>
          <w:numId w:val="33"/>
        </w:numPr>
        <w:tabs>
          <w:tab w:val="left" w:pos="567"/>
        </w:tabs>
        <w:spacing w:before="100" w:beforeAutospacing="1" w:after="100" w:afterAutospacing="1" w:line="360" w:lineRule="atLeast"/>
        <w:ind w:left="0" w:firstLine="284"/>
        <w:jc w:val="both"/>
        <w:rPr>
          <w:rFonts w:ascii="Arial Narrow" w:hAnsi="Arial Narrow" w:cs="Tahoma"/>
          <w:bCs/>
          <w:sz w:val="24"/>
          <w:szCs w:val="24"/>
          <w:lang w:val="el-GR"/>
        </w:rPr>
      </w:pPr>
      <w:r w:rsidRPr="00F713AC">
        <w:rPr>
          <w:rFonts w:ascii="Arial Narrow" w:hAnsi="Arial Narrow" w:cs="Tahoma"/>
          <w:b/>
          <w:bCs/>
          <w:sz w:val="24"/>
          <w:szCs w:val="24"/>
          <w:lang w:val="el-GR"/>
        </w:rPr>
        <w:t>Χημικοί κίνδυνοι:</w:t>
      </w:r>
      <w:r w:rsidRPr="00F713AC">
        <w:rPr>
          <w:rFonts w:ascii="Arial Narrow" w:hAnsi="Arial Narrow" w:cs="Tahoma"/>
          <w:bCs/>
          <w:sz w:val="24"/>
          <w:szCs w:val="24"/>
          <w:lang w:val="el-GR"/>
        </w:rPr>
        <w:t xml:space="preserve"> στους παραπάνω χώρους εφαρμόζονται εντατικά προγράμμα</w:t>
      </w:r>
      <w:r w:rsidR="00F713AC">
        <w:rPr>
          <w:rFonts w:ascii="Arial Narrow" w:hAnsi="Arial Narrow" w:cs="Tahoma"/>
          <w:bCs/>
          <w:sz w:val="24"/>
          <w:szCs w:val="24"/>
          <w:lang w:val="el-GR"/>
        </w:rPr>
        <w:t>τα απεντομώσεων και μυοκτονιών.</w:t>
      </w:r>
    </w:p>
    <w:p w:rsidR="007E1BC5" w:rsidRDefault="007E1BC5" w:rsidP="00F713AC">
      <w:pPr>
        <w:pStyle w:val="a9"/>
        <w:numPr>
          <w:ilvl w:val="0"/>
          <w:numId w:val="33"/>
        </w:numPr>
        <w:tabs>
          <w:tab w:val="left" w:pos="567"/>
        </w:tabs>
        <w:spacing w:before="100" w:beforeAutospacing="1" w:after="100" w:afterAutospacing="1" w:line="360" w:lineRule="atLeast"/>
        <w:ind w:left="0" w:firstLine="284"/>
        <w:jc w:val="both"/>
        <w:rPr>
          <w:rFonts w:ascii="Arial Narrow" w:hAnsi="Arial Narrow" w:cs="Tahoma"/>
          <w:bCs/>
          <w:sz w:val="24"/>
          <w:szCs w:val="24"/>
          <w:lang w:val="el-GR"/>
        </w:rPr>
      </w:pPr>
      <w:r w:rsidRPr="00F713AC">
        <w:rPr>
          <w:rFonts w:ascii="Arial Narrow" w:hAnsi="Arial Narrow" w:cs="Tahoma"/>
          <w:b/>
          <w:bCs/>
          <w:sz w:val="24"/>
          <w:szCs w:val="24"/>
          <w:lang w:val="el-GR"/>
        </w:rPr>
        <w:t>Κίνδυνοι έκθεσης σε λοιμώδη νοσήματα και επίθεσης από ζώντα ζώα</w:t>
      </w:r>
      <w:r w:rsidRPr="00F713AC">
        <w:rPr>
          <w:rFonts w:ascii="Arial Narrow" w:hAnsi="Arial Narrow" w:cs="Tahoma"/>
          <w:bCs/>
          <w:sz w:val="24"/>
          <w:szCs w:val="24"/>
          <w:lang w:val="el-GR"/>
        </w:rPr>
        <w:t xml:space="preserve"> σε μονάδες πρωτογενούς παραγωγής</w:t>
      </w:r>
      <w:r w:rsidR="00F713AC">
        <w:rPr>
          <w:rFonts w:ascii="Arial Narrow" w:hAnsi="Arial Narrow" w:cs="Tahoma"/>
          <w:bCs/>
          <w:sz w:val="24"/>
          <w:szCs w:val="24"/>
          <w:lang w:val="el-GR"/>
        </w:rPr>
        <w:t>.</w:t>
      </w:r>
    </w:p>
    <w:p w:rsidR="007E1BC5" w:rsidRPr="00F713AC" w:rsidRDefault="007E1BC5"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Φυσικοί κίνδυνοι:</w:t>
      </w:r>
      <w:r w:rsidRPr="00F713AC">
        <w:rPr>
          <w:rFonts w:ascii="Arial Narrow" w:hAnsi="Arial Narrow" w:cs="Tahoma"/>
          <w:bCs/>
          <w:sz w:val="24"/>
          <w:szCs w:val="24"/>
          <w:lang w:val="el-GR"/>
        </w:rPr>
        <w:t xml:space="preserve"> στις βιομηχανίες και στα παρασκευαστήρια ζωοτροφών, τα </w:t>
      </w:r>
      <w:proofErr w:type="spellStart"/>
      <w:r w:rsidRPr="00F713AC">
        <w:rPr>
          <w:rFonts w:ascii="Arial Narrow" w:hAnsi="Arial Narrow" w:cs="Tahoma"/>
          <w:bCs/>
          <w:sz w:val="24"/>
          <w:szCs w:val="24"/>
          <w:lang w:val="el-GR"/>
        </w:rPr>
        <w:t>παραγώμενα</w:t>
      </w:r>
      <w:proofErr w:type="spellEnd"/>
      <w:r w:rsidRPr="00F713AC">
        <w:rPr>
          <w:rFonts w:ascii="Arial Narrow" w:hAnsi="Arial Narrow" w:cs="Tahoma"/>
          <w:bCs/>
          <w:sz w:val="24"/>
          <w:szCs w:val="24"/>
          <w:lang w:val="el-GR"/>
        </w:rPr>
        <w:t xml:space="preserve"> στην ατμόσφαιρα αιωρούμενα σωματίδια (σκόνη στον αέρα) είναι πάρα πολλά, με αποτέλεσμα να προκύπτουν σοβαροί κίνδυνοι για χρόνια αναπνευστικά προβλήματα, ενώ ο ερεθισμός του βλεννογόνου των ματιών και η ανάπτυξη επιπεφυκίτιδας είναι πολύ συχνά φαινόμενα. </w:t>
      </w:r>
      <w:r w:rsidRPr="00F5795F">
        <w:rPr>
          <w:rFonts w:ascii="Arial Narrow" w:hAnsi="Arial Narrow" w:cs="Tahoma"/>
          <w:bCs/>
          <w:sz w:val="24"/>
          <w:szCs w:val="24"/>
          <w:lang w:val="el-GR"/>
        </w:rPr>
        <w:t xml:space="preserve">Επιπλέον, από τους ελέγχους στις προαναφερόμενες εγκαταστάσεις προκύπτουν πολλοί κίνδυνοι ατυχημάτων τόσο από βαριά μηχανήματα, </w:t>
      </w:r>
      <w:proofErr w:type="spellStart"/>
      <w:r w:rsidRPr="00F5795F">
        <w:rPr>
          <w:rFonts w:ascii="Arial Narrow" w:hAnsi="Arial Narrow" w:cs="Tahoma"/>
          <w:bCs/>
          <w:sz w:val="24"/>
          <w:szCs w:val="24"/>
          <w:lang w:val="el-GR"/>
        </w:rPr>
        <w:t>κλαρκ</w:t>
      </w:r>
      <w:proofErr w:type="spellEnd"/>
      <w:r w:rsidRPr="00F5795F">
        <w:rPr>
          <w:rFonts w:ascii="Arial Narrow" w:hAnsi="Arial Narrow" w:cs="Tahoma"/>
          <w:bCs/>
          <w:sz w:val="24"/>
          <w:szCs w:val="24"/>
          <w:lang w:val="el-GR"/>
        </w:rPr>
        <w:t>, φορτηγά όσο και από πιθανή πτώση του ελεγκτή από ύψος διότι πρέπει να ανεβαίνει σε στοιβαγμένες παλέτες από σακιά.</w:t>
      </w:r>
    </w:p>
    <w:p w:rsidR="00A73531" w:rsidRDefault="00A73531" w:rsidP="00A73531">
      <w:pPr>
        <w:spacing w:before="100" w:beforeAutospacing="1" w:after="100" w:afterAutospacing="1" w:line="360" w:lineRule="atLeast"/>
        <w:ind w:firstLine="284"/>
        <w:jc w:val="both"/>
        <w:rPr>
          <w:rFonts w:ascii="Arial Narrow" w:hAnsi="Arial Narrow" w:cs="Calibri"/>
          <w:bCs/>
          <w:sz w:val="24"/>
        </w:rPr>
      </w:pPr>
      <w:r w:rsidRPr="003D67F8">
        <w:rPr>
          <w:rFonts w:ascii="Arial Narrow" w:hAnsi="Arial Narrow" w:cs="Calibri"/>
          <w:bCs/>
          <w:sz w:val="24"/>
        </w:rPr>
        <w:t xml:space="preserve">Όλες οι ουσίες </w:t>
      </w:r>
      <w:r>
        <w:rPr>
          <w:rFonts w:ascii="Arial Narrow" w:hAnsi="Arial Narrow" w:cs="Calibri"/>
          <w:bCs/>
          <w:sz w:val="24"/>
        </w:rPr>
        <w:t xml:space="preserve">που χρησιμοποιούνται στους ανωτέρω χώρους εργασίας των Γεωπόνων, </w:t>
      </w:r>
      <w:r w:rsidRPr="003D67F8">
        <w:rPr>
          <w:rFonts w:ascii="Arial Narrow" w:hAnsi="Arial Narrow" w:cs="Calibri"/>
          <w:bCs/>
          <w:sz w:val="24"/>
        </w:rPr>
        <w:t>έχουν αξιοσημείωτη αλλεργιογόνο δράση και είναι δυνατό να προκαλέσουν αλλεργικές αντιδράσεις στο προσωπικό που διενεργεί ελέγχους, για επιβλαβείς οργανισμούς κατά τη διαδικασία εισαγωγής και διακίνησης αυτών.</w:t>
      </w:r>
    </w:p>
    <w:p w:rsidR="00F713AC" w:rsidRPr="00F713AC" w:rsidRDefault="00F713AC" w:rsidP="00F713AC">
      <w:pPr>
        <w:tabs>
          <w:tab w:val="left" w:pos="567"/>
        </w:tabs>
        <w:spacing w:before="100" w:beforeAutospacing="1" w:after="100" w:afterAutospacing="1" w:line="360" w:lineRule="atLeast"/>
        <w:ind w:firstLine="284"/>
        <w:jc w:val="both"/>
        <w:rPr>
          <w:rFonts w:ascii="Arial Narrow" w:hAnsi="Arial Narrow" w:cs="Calibri"/>
          <w:bCs/>
          <w:sz w:val="24"/>
          <w:u w:val="single"/>
        </w:rPr>
      </w:pPr>
      <w:r w:rsidRPr="00F713AC">
        <w:rPr>
          <w:rFonts w:ascii="Arial Narrow" w:hAnsi="Arial Narrow" w:cs="Tahoma"/>
          <w:bCs/>
          <w:sz w:val="24"/>
          <w:u w:val="single"/>
        </w:rPr>
        <w:t>Κατά την διενέργεια των ελέγχων και δειγματοληψιών σε θερμοκήπια</w:t>
      </w:r>
      <w:r>
        <w:rPr>
          <w:rFonts w:ascii="Arial Narrow" w:hAnsi="Arial Narrow" w:cs="Tahoma"/>
          <w:bCs/>
          <w:sz w:val="24"/>
          <w:u w:val="single"/>
        </w:rPr>
        <w:t>,</w:t>
      </w:r>
      <w:r w:rsidRPr="00F713AC">
        <w:rPr>
          <w:rFonts w:ascii="Arial Narrow" w:hAnsi="Arial Narrow" w:cs="Tahoma"/>
          <w:bCs/>
          <w:sz w:val="24"/>
          <w:u w:val="single"/>
        </w:rPr>
        <w:t xml:space="preserve"> ελέγχων ελλοχεύουν οι κάτωθι κίνδυνοι:</w:t>
      </w:r>
    </w:p>
    <w:p w:rsidR="00F713AC" w:rsidRP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Χημικοί κίνδυνοι:</w:t>
      </w:r>
      <w:r w:rsidRPr="00F713AC">
        <w:rPr>
          <w:rFonts w:ascii="Arial Narrow" w:hAnsi="Arial Narrow" w:cs="Tahoma"/>
          <w:bCs/>
          <w:sz w:val="24"/>
          <w:szCs w:val="24"/>
          <w:lang w:val="el-GR"/>
        </w:rPr>
        <w:t xml:space="preserve"> οι καλλιέργειες είναι ψεκασμένες με επικίνδυνα φυτοφάρμακα και σε συνδυασμό με την αυξημένη αναπνευστική λειτουργία, λόγω του αποπνικτικού </w:t>
      </w:r>
      <w:r w:rsidR="00A73531" w:rsidRPr="00F713AC">
        <w:rPr>
          <w:rFonts w:ascii="Arial Narrow" w:hAnsi="Arial Narrow" w:cs="Tahoma"/>
          <w:bCs/>
          <w:sz w:val="24"/>
          <w:szCs w:val="24"/>
          <w:lang w:val="el-GR"/>
        </w:rPr>
        <w:t>περιβάλλοντος</w:t>
      </w:r>
      <w:r w:rsidRPr="00F713AC">
        <w:rPr>
          <w:rFonts w:ascii="Arial Narrow" w:hAnsi="Arial Narrow" w:cs="Tahoma"/>
          <w:bCs/>
          <w:sz w:val="24"/>
          <w:szCs w:val="24"/>
          <w:lang w:val="el-GR"/>
        </w:rPr>
        <w:t xml:space="preserve"> του θερμοκηπίου, ενέχουν μεγάλους κινδύνους για την υγεία του ελεγκτή.</w:t>
      </w:r>
    </w:p>
    <w:p w:rsidR="00F713AC" w:rsidRP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Φυσικοί κίνδυνοι:</w:t>
      </w:r>
      <w:r w:rsidRPr="00F713AC">
        <w:rPr>
          <w:rFonts w:ascii="Arial Narrow" w:hAnsi="Arial Narrow" w:cs="Tahoma"/>
          <w:bCs/>
          <w:sz w:val="24"/>
          <w:szCs w:val="24"/>
          <w:lang w:val="el-GR"/>
        </w:rPr>
        <w:t xml:space="preserve"> η αποπνικτική ατμόσφαιρα των θερμοκηπίων, ιδιαίτερα τις μέρες με ηλιοφάνεια, πολλές φορές προκαλούν δύσπνοια και αδιαθεσία, με αποτέλεσμα να καθιστά τους συγκεκριμένους ελέγχους πολύ δύσκολούς στην </w:t>
      </w:r>
      <w:proofErr w:type="spellStart"/>
      <w:r w:rsidRPr="00F713AC">
        <w:rPr>
          <w:rFonts w:ascii="Arial Narrow" w:hAnsi="Arial Narrow" w:cs="Tahoma"/>
          <w:bCs/>
          <w:sz w:val="24"/>
          <w:szCs w:val="24"/>
          <w:lang w:val="el-GR"/>
        </w:rPr>
        <w:t>υλοποιήση</w:t>
      </w:r>
      <w:proofErr w:type="spellEnd"/>
      <w:r w:rsidRPr="00F713AC">
        <w:rPr>
          <w:rFonts w:ascii="Arial Narrow" w:hAnsi="Arial Narrow" w:cs="Tahoma"/>
          <w:bCs/>
          <w:sz w:val="24"/>
          <w:szCs w:val="24"/>
          <w:lang w:val="el-GR"/>
        </w:rPr>
        <w:t xml:space="preserve"> τους. Επιπλέον η πυκνότητα φύτευσης των δέντρων είναι τόσο μεγάλη όπου οι τραυματισμοί στο πρόσωπο είναι πολύ συχνοί και πολλές φορές επικίνδυνοι.</w:t>
      </w:r>
    </w:p>
    <w:p w:rsidR="00F713AC" w:rsidRPr="00F713AC" w:rsidRDefault="00F713AC" w:rsidP="00F713AC">
      <w:pPr>
        <w:tabs>
          <w:tab w:val="left" w:pos="567"/>
        </w:tabs>
        <w:spacing w:before="100" w:beforeAutospacing="1" w:after="100" w:afterAutospacing="1" w:line="360" w:lineRule="atLeast"/>
        <w:ind w:firstLine="284"/>
        <w:jc w:val="both"/>
        <w:rPr>
          <w:rFonts w:ascii="Arial Narrow" w:hAnsi="Arial Narrow" w:cs="Calibri"/>
          <w:bCs/>
          <w:sz w:val="24"/>
          <w:u w:val="single"/>
        </w:rPr>
      </w:pPr>
      <w:r w:rsidRPr="00F713AC">
        <w:rPr>
          <w:rFonts w:ascii="Arial Narrow" w:hAnsi="Arial Narrow" w:cs="Tahoma"/>
          <w:bCs/>
          <w:sz w:val="24"/>
          <w:u w:val="single"/>
        </w:rPr>
        <w:t>Κατά την διενέργεια των ελέγχων και δειγματοληψιών σε καλλιέργειες, ελλοχεύουν οι κάτωθι κίνδυνοι:</w:t>
      </w:r>
    </w:p>
    <w:p w:rsidR="00F713AC" w:rsidRP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Χημικοί κίνδυνοι:</w:t>
      </w:r>
      <w:r w:rsidRPr="00F713AC">
        <w:rPr>
          <w:rFonts w:ascii="Arial Narrow" w:hAnsi="Arial Narrow" w:cs="Tahoma"/>
          <w:bCs/>
          <w:sz w:val="24"/>
          <w:szCs w:val="24"/>
          <w:lang w:val="el-GR"/>
        </w:rPr>
        <w:t xml:space="preserve"> οι καλλιέργειες είναι ψεκασμένες με επικίνδυνα φυτοφάρμακα.</w:t>
      </w:r>
    </w:p>
    <w:p w:rsidR="00F713AC" w:rsidRP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713AC">
        <w:rPr>
          <w:rFonts w:ascii="Arial Narrow" w:hAnsi="Arial Narrow" w:cs="Tahoma"/>
          <w:b/>
          <w:bCs/>
          <w:sz w:val="24"/>
          <w:szCs w:val="24"/>
          <w:lang w:val="el-GR"/>
        </w:rPr>
        <w:t>Φυσικοί κίνδυνοι:</w:t>
      </w:r>
      <w:r w:rsidRPr="00F713AC">
        <w:rPr>
          <w:rFonts w:ascii="Arial Narrow" w:hAnsi="Arial Narrow" w:cs="Tahoma"/>
          <w:bCs/>
          <w:sz w:val="24"/>
          <w:szCs w:val="24"/>
          <w:lang w:val="el-GR"/>
        </w:rPr>
        <w:t xml:space="preserve"> η πολύωρη έκθεση σε αντίξοες καιρικές συνθήκες κατά την διάρκεια των ελέγχων και πολλές φορές σε ακραίες εναλλαγές θερμοκρασίας, καθιστούν την εργασία επιβαρυντική για την υγεία. Επιπλέον, </w:t>
      </w:r>
      <w:r w:rsidRPr="00F713AC">
        <w:rPr>
          <w:rFonts w:ascii="Arial Narrow" w:hAnsi="Arial Narrow" w:cs="Tahoma"/>
          <w:bCs/>
          <w:sz w:val="24"/>
          <w:szCs w:val="24"/>
          <w:lang w:val="el-GR"/>
        </w:rPr>
        <w:lastRenderedPageBreak/>
        <w:t>από την εργασία σε αγρούς με ανώμαλο ανάγλυφο και δύσκολη πρόσβαση, προκύπτουν μεγάλοι κίνδυνοι τραυματισμού λόγω ατυχήματος.</w:t>
      </w:r>
    </w:p>
    <w:p w:rsidR="00A73531" w:rsidRPr="003D67F8" w:rsidRDefault="00A73531" w:rsidP="00A73531">
      <w:pPr>
        <w:spacing w:before="100" w:beforeAutospacing="1" w:after="100" w:afterAutospacing="1" w:line="360" w:lineRule="atLeast"/>
        <w:ind w:firstLine="284"/>
        <w:jc w:val="both"/>
        <w:rPr>
          <w:rFonts w:ascii="Arial Narrow" w:hAnsi="Arial Narrow" w:cs="Calibri"/>
          <w:bCs/>
          <w:sz w:val="24"/>
        </w:rPr>
      </w:pPr>
      <w:r w:rsidRPr="003D67F8">
        <w:rPr>
          <w:rFonts w:ascii="Arial Narrow" w:hAnsi="Arial Narrow" w:cs="Calibri"/>
          <w:sz w:val="24"/>
        </w:rPr>
        <w:t xml:space="preserve">Επίσης υπάρχουν και διάφορες άλλες επικίνδυνες συνθήκες υπαίθριου όπως: </w:t>
      </w:r>
      <w:r w:rsidR="00C3318D">
        <w:rPr>
          <w:rFonts w:ascii="Arial Narrow" w:hAnsi="Arial Narrow" w:cs="Calibri"/>
          <w:sz w:val="24"/>
        </w:rPr>
        <w:t xml:space="preserve">τα τσιμπήματα </w:t>
      </w:r>
      <w:r w:rsidRPr="003D67F8">
        <w:rPr>
          <w:rFonts w:ascii="Arial Narrow" w:hAnsi="Arial Narrow" w:cs="Calibri"/>
          <w:sz w:val="24"/>
        </w:rPr>
        <w:t xml:space="preserve">από έντομα ή </w:t>
      </w:r>
      <w:r w:rsidR="00C3318D">
        <w:rPr>
          <w:rFonts w:ascii="Arial Narrow" w:hAnsi="Arial Narrow" w:cs="Calibri"/>
          <w:sz w:val="24"/>
        </w:rPr>
        <w:t xml:space="preserve">τα </w:t>
      </w:r>
      <w:r w:rsidR="00C3318D" w:rsidRPr="003D67F8">
        <w:rPr>
          <w:rFonts w:ascii="Arial Narrow" w:hAnsi="Arial Narrow" w:cs="Calibri"/>
          <w:sz w:val="24"/>
        </w:rPr>
        <w:t xml:space="preserve">δαγκώματα </w:t>
      </w:r>
      <w:r w:rsidR="00C3318D">
        <w:rPr>
          <w:rFonts w:ascii="Arial Narrow" w:hAnsi="Arial Narrow" w:cs="Calibri"/>
          <w:sz w:val="24"/>
        </w:rPr>
        <w:t xml:space="preserve">από </w:t>
      </w:r>
      <w:r w:rsidRPr="003D67F8">
        <w:rPr>
          <w:rFonts w:ascii="Arial Narrow" w:hAnsi="Arial Narrow" w:cs="Calibri"/>
          <w:sz w:val="24"/>
        </w:rPr>
        <w:t xml:space="preserve">ερπετά, </w:t>
      </w:r>
      <w:r w:rsidR="00C3318D">
        <w:rPr>
          <w:rFonts w:ascii="Arial Narrow" w:hAnsi="Arial Narrow" w:cs="Calibri"/>
          <w:sz w:val="24"/>
        </w:rPr>
        <w:t xml:space="preserve">η πρόκληση </w:t>
      </w:r>
      <w:proofErr w:type="spellStart"/>
      <w:r w:rsidR="00C3318D">
        <w:rPr>
          <w:rFonts w:ascii="Arial Narrow" w:hAnsi="Arial Narrow" w:cs="Calibri"/>
          <w:sz w:val="24"/>
        </w:rPr>
        <w:t>αλλεργιών,οι</w:t>
      </w:r>
      <w:proofErr w:type="spellEnd"/>
      <w:r w:rsidR="00C3318D">
        <w:rPr>
          <w:rFonts w:ascii="Arial Narrow" w:hAnsi="Arial Narrow" w:cs="Calibri"/>
          <w:sz w:val="24"/>
        </w:rPr>
        <w:t xml:space="preserve"> έ</w:t>
      </w:r>
      <w:r w:rsidRPr="003D67F8">
        <w:rPr>
          <w:rFonts w:ascii="Arial Narrow" w:hAnsi="Arial Narrow" w:cs="Calibri"/>
          <w:sz w:val="24"/>
        </w:rPr>
        <w:t xml:space="preserve">λεγχοι σε μεταφορικά φορτηγά στο δρόμο υπό αντίξοες κλιματικές συνθήκες και σε καράβια </w:t>
      </w:r>
      <w:r w:rsidR="00C3318D">
        <w:rPr>
          <w:rFonts w:ascii="Arial Narrow" w:hAnsi="Arial Narrow" w:cs="Calibri"/>
          <w:sz w:val="24"/>
        </w:rPr>
        <w:t>που έρχονται από όλο τον κόσμο.</w:t>
      </w:r>
    </w:p>
    <w:p w:rsidR="00F713AC" w:rsidRPr="00F713AC" w:rsidRDefault="00F713AC" w:rsidP="00F713AC">
      <w:pPr>
        <w:pStyle w:val="a9"/>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u w:val="single"/>
          <w:lang w:val="el-GR"/>
        </w:rPr>
      </w:pPr>
      <w:r w:rsidRPr="00F713AC">
        <w:rPr>
          <w:rFonts w:ascii="Arial Narrow" w:hAnsi="Arial Narrow" w:cs="Tahoma"/>
          <w:bCs/>
          <w:sz w:val="24"/>
          <w:szCs w:val="24"/>
          <w:u w:val="single"/>
          <w:lang w:val="el-GR"/>
        </w:rPr>
        <w:t>Κατά την διάρκεια όλων των παραπάνω ελέγχων υπάρχουν οι εξής επιπλέον κίνδυνοι:</w:t>
      </w:r>
    </w:p>
    <w:p w:rsidR="00F713AC" w:rsidRP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A73531">
        <w:rPr>
          <w:rFonts w:ascii="Arial Narrow" w:hAnsi="Arial Narrow" w:cs="Tahoma"/>
          <w:b/>
          <w:bCs/>
          <w:sz w:val="24"/>
          <w:szCs w:val="24"/>
          <w:lang w:val="el-GR"/>
        </w:rPr>
        <w:t>Κίνδυνοι ατυχήματος:</w:t>
      </w:r>
      <w:r w:rsidRPr="00F713AC">
        <w:rPr>
          <w:rFonts w:ascii="Arial Narrow" w:hAnsi="Arial Narrow" w:cs="Tahoma"/>
          <w:bCs/>
          <w:sz w:val="24"/>
          <w:szCs w:val="24"/>
          <w:lang w:val="el-GR"/>
        </w:rPr>
        <w:t xml:space="preserve"> η καθημερινή μετακίνηση σε δ</w:t>
      </w:r>
      <w:r>
        <w:rPr>
          <w:rFonts w:ascii="Arial Narrow" w:hAnsi="Arial Narrow" w:cs="Tahoma"/>
          <w:bCs/>
          <w:sz w:val="24"/>
          <w:szCs w:val="24"/>
          <w:lang w:val="el-GR"/>
        </w:rPr>
        <w:t>ιάφορες αγροτικές περιοχές</w:t>
      </w:r>
      <w:r w:rsidRPr="00F713AC">
        <w:rPr>
          <w:rFonts w:ascii="Arial Narrow" w:hAnsi="Arial Narrow" w:cs="Tahoma"/>
          <w:bCs/>
          <w:sz w:val="24"/>
          <w:szCs w:val="24"/>
          <w:lang w:val="el-GR"/>
        </w:rPr>
        <w:t xml:space="preserve">, για την </w:t>
      </w:r>
      <w:proofErr w:type="spellStart"/>
      <w:r w:rsidRPr="00F713AC">
        <w:rPr>
          <w:rFonts w:ascii="Arial Narrow" w:hAnsi="Arial Narrow" w:cs="Tahoma"/>
          <w:bCs/>
          <w:sz w:val="24"/>
          <w:szCs w:val="24"/>
          <w:lang w:val="el-GR"/>
        </w:rPr>
        <w:t>πραγματοποιήση</w:t>
      </w:r>
      <w:proofErr w:type="spellEnd"/>
      <w:r w:rsidRPr="00F713AC">
        <w:rPr>
          <w:rFonts w:ascii="Arial Narrow" w:hAnsi="Arial Narrow" w:cs="Tahoma"/>
          <w:bCs/>
          <w:sz w:val="24"/>
          <w:szCs w:val="24"/>
          <w:lang w:val="el-GR"/>
        </w:rPr>
        <w:t xml:space="preserve"> των ελέγχων, αυξάνει πολύ την πιθανότητα εμπλοκής σε τροχαίο ατύχημα.</w:t>
      </w:r>
    </w:p>
    <w:p w:rsidR="00F713AC" w:rsidRDefault="00F713AC"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A73531">
        <w:rPr>
          <w:rFonts w:ascii="Arial Narrow" w:hAnsi="Arial Narrow" w:cs="Tahoma"/>
          <w:b/>
          <w:bCs/>
          <w:sz w:val="24"/>
          <w:szCs w:val="24"/>
          <w:lang w:val="el-GR"/>
        </w:rPr>
        <w:t>Ψυχοκοινωνικοί κίνδυνοι:</w:t>
      </w:r>
      <w:r w:rsidRPr="00F713AC">
        <w:rPr>
          <w:rFonts w:ascii="Arial Narrow" w:hAnsi="Arial Narrow" w:cs="Tahoma"/>
          <w:bCs/>
          <w:sz w:val="24"/>
          <w:szCs w:val="24"/>
          <w:lang w:val="el-GR"/>
        </w:rPr>
        <w:t xml:space="preserve"> λόγω της φύσης και της ευθύνης του επαγγέλματος, το εργασιακό άγχος αποτελεί καθημερινότητα των ελεγκτών. Η συνεχής τριβή με ελεγχόμενους παραγωγούς και επιχειρηματίες φορτίζει ακόμη περισσότερο τους ελεγκτές, που καλούνται σε πολλές περιπτώσεις να αντιμετωπίσουν την προσβλητική και επιθετική συμπεριφορά των ελεγχόμενων, διατηρώντας τον επαγγελματισμό και την ψυχραιμία τους. Επιπλέον, οι πολλές ώρες εργασίας, η υπερωριακή εργασία σε περιπτώσεις καταγγελιών και οι ελλείψεις πόρων στο δημόσιο </w:t>
      </w:r>
      <w:r w:rsidR="00A73531">
        <w:rPr>
          <w:rFonts w:ascii="Arial Narrow" w:hAnsi="Arial Narrow" w:cs="Tahoma"/>
          <w:bCs/>
          <w:sz w:val="24"/>
          <w:szCs w:val="24"/>
          <w:lang w:val="el-GR"/>
        </w:rPr>
        <w:t>τομέα, εντείνουν τις δυσκολίες.</w:t>
      </w:r>
    </w:p>
    <w:p w:rsidR="00C3318D" w:rsidRDefault="00C3318D"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C3318D">
        <w:rPr>
          <w:rFonts w:ascii="Arial Narrow" w:hAnsi="Arial Narrow" w:cs="Calibri"/>
          <w:sz w:val="24"/>
          <w:lang w:val="el-GR"/>
        </w:rPr>
        <w:t xml:space="preserve">Ένα σημαντικότατο ζήτημα είναι η απειλητικές και βίες συμπεριφορές από τους ελεγχόμενους και η εμπλοκή με επικίνδυνα άτομα που μπορεί να αντιδράσουν απρόβλεπτα και που δύναται να </w:t>
      </w:r>
      <w:proofErr w:type="spellStart"/>
      <w:r w:rsidRPr="00C3318D">
        <w:rPr>
          <w:rFonts w:ascii="Arial Narrow" w:hAnsi="Arial Narrow" w:cs="Calibri"/>
          <w:sz w:val="24"/>
          <w:lang w:val="el-GR"/>
        </w:rPr>
        <w:t>στοχοποιήσουν</w:t>
      </w:r>
      <w:proofErr w:type="spellEnd"/>
      <w:r w:rsidRPr="00C3318D">
        <w:rPr>
          <w:rFonts w:ascii="Arial Narrow" w:hAnsi="Arial Narrow" w:cs="Calibri"/>
          <w:sz w:val="24"/>
          <w:lang w:val="el-GR"/>
        </w:rPr>
        <w:t xml:space="preserve"> συναδέλφους και τα ιδιωτικά τους αυτοκίνητα. κ.α.</w:t>
      </w:r>
    </w:p>
    <w:p w:rsidR="00A73531" w:rsidRPr="00A73531" w:rsidRDefault="00A73531" w:rsidP="00F713AC">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A73531">
        <w:rPr>
          <w:rFonts w:ascii="Arial Narrow" w:hAnsi="Arial Narrow"/>
          <w:sz w:val="24"/>
          <w:lang w:val="el-GR"/>
        </w:rPr>
        <w:t xml:space="preserve">Κατά τις δειγματοληψίες που διενεργούν οι </w:t>
      </w:r>
      <w:proofErr w:type="spellStart"/>
      <w:r w:rsidRPr="00A73531">
        <w:rPr>
          <w:rFonts w:ascii="Arial Narrow" w:hAnsi="Arial Narrow"/>
          <w:sz w:val="24"/>
          <w:lang w:val="el-GR"/>
        </w:rPr>
        <w:t>μυοσκελετικές</w:t>
      </w:r>
      <w:proofErr w:type="spellEnd"/>
      <w:r w:rsidRPr="00A73531">
        <w:rPr>
          <w:rFonts w:ascii="Arial Narrow" w:hAnsi="Arial Narrow"/>
          <w:sz w:val="24"/>
          <w:lang w:val="el-GR"/>
        </w:rPr>
        <w:t xml:space="preserve"> κακώσεις και κυρίως οι οσφυαλγίες που συχνά ενοχλούν εργαζομένους είναι συσσωρευτικό αποτέλεσμα καθημερινών φορτίσεων με άμεση συνέπεια την ανικανότητα, τη μείωση της απόδοσης στην εργασία, τις </w:t>
      </w:r>
      <w:proofErr w:type="spellStart"/>
      <w:r w:rsidRPr="00A73531">
        <w:rPr>
          <w:rFonts w:ascii="Arial Narrow" w:hAnsi="Arial Narrow"/>
          <w:sz w:val="24"/>
          <w:lang w:val="el-GR"/>
        </w:rPr>
        <w:t>απωλεσθείσες</w:t>
      </w:r>
      <w:proofErr w:type="spellEnd"/>
      <w:r w:rsidRPr="00A73531">
        <w:rPr>
          <w:rFonts w:ascii="Arial Narrow" w:hAnsi="Arial Narrow"/>
          <w:sz w:val="24"/>
          <w:lang w:val="el-GR"/>
        </w:rPr>
        <w:t xml:space="preserve"> </w:t>
      </w:r>
      <w:proofErr w:type="spellStart"/>
      <w:r w:rsidRPr="00A73531">
        <w:rPr>
          <w:rFonts w:ascii="Arial Narrow" w:hAnsi="Arial Narrow"/>
          <w:sz w:val="24"/>
          <w:lang w:val="el-GR"/>
        </w:rPr>
        <w:t>εργατοημέρες</w:t>
      </w:r>
      <w:proofErr w:type="spellEnd"/>
      <w:r w:rsidRPr="00A73531">
        <w:rPr>
          <w:rFonts w:ascii="Arial Narrow" w:hAnsi="Arial Narrow"/>
          <w:sz w:val="24"/>
          <w:lang w:val="el-GR"/>
        </w:rPr>
        <w:t xml:space="preserve"> και την αύξηση των απαιτήσεων περίθαλψης. Μην λησμονούμαι ότι </w:t>
      </w:r>
      <w:r w:rsidRPr="00A73531">
        <w:rPr>
          <w:rFonts w:ascii="Arial Narrow" w:eastAsia="MyriadPro-Regular" w:hAnsi="Arial Narrow" w:cs="MyriadPro-Regular"/>
          <w:sz w:val="24"/>
          <w:lang w:val="el-GR"/>
        </w:rPr>
        <w:t xml:space="preserve">τα προβλήματα της σπονδυλικής στήλης θεωρούνται τρίτα σε συχνότητα μετά από τα καρδιαγγειακά και τις αρθροπάθειες και συνδέονται άμεσα με το “σωματικό </w:t>
      </w:r>
      <w:r w:rsidRPr="003D67F8">
        <w:rPr>
          <w:rFonts w:ascii="Arial Narrow" w:eastAsia="MyriadPro-Regular" w:hAnsi="Arial Narrow" w:cs="MyriadPro-Regular"/>
          <w:sz w:val="24"/>
        </w:rPr>
        <w:t>stress</w:t>
      </w:r>
      <w:r w:rsidRPr="00A73531">
        <w:rPr>
          <w:rFonts w:ascii="Arial Narrow" w:eastAsia="MyriadPro-Regular" w:hAnsi="Arial Narrow" w:cs="MyriadPro-Regular"/>
          <w:sz w:val="24"/>
          <w:lang w:val="el-GR"/>
        </w:rPr>
        <w:t>” στη θέση εργασίας, όπως ανύψωση βάρους, επαναλαμβανόμενες κινήσεις και χρήση ειδικών μηχανημάτων</w:t>
      </w:r>
      <w:r>
        <w:rPr>
          <w:rFonts w:ascii="Arial Narrow" w:eastAsia="MyriadPro-Regular" w:hAnsi="Arial Narrow" w:cs="MyriadPro-Regular"/>
          <w:sz w:val="24"/>
          <w:lang w:val="el-GR"/>
        </w:rPr>
        <w:t>.</w:t>
      </w:r>
    </w:p>
    <w:p w:rsidR="00A73531" w:rsidRPr="00F5795F" w:rsidRDefault="00A73531" w:rsidP="00F5795F">
      <w:pPr>
        <w:pStyle w:val="a9"/>
        <w:numPr>
          <w:ilvl w:val="0"/>
          <w:numId w:val="33"/>
        </w:numPr>
        <w:tabs>
          <w:tab w:val="left" w:pos="567"/>
        </w:tabs>
        <w:spacing w:before="100" w:beforeAutospacing="1" w:after="100" w:afterAutospacing="1" w:line="360" w:lineRule="atLeast"/>
        <w:ind w:left="0" w:firstLine="284"/>
        <w:contextualSpacing w:val="0"/>
        <w:jc w:val="both"/>
        <w:rPr>
          <w:rFonts w:ascii="Arial Narrow" w:hAnsi="Arial Narrow" w:cs="Tahoma"/>
          <w:bCs/>
          <w:sz w:val="24"/>
          <w:szCs w:val="24"/>
          <w:lang w:val="el-GR"/>
        </w:rPr>
      </w:pPr>
      <w:r w:rsidRPr="00F5795F">
        <w:rPr>
          <w:rFonts w:ascii="Arial Narrow" w:hAnsi="Arial Narrow" w:cs="Calibri"/>
          <w:bCs/>
          <w:sz w:val="24"/>
          <w:szCs w:val="24"/>
          <w:lang w:val="el-GR"/>
        </w:rPr>
        <w:t xml:space="preserve">Τέλος εξαιτίας του γεγονότος ότι στη δικαιοδοσία πολλών υπηρεσιών του </w:t>
      </w:r>
      <w:proofErr w:type="spellStart"/>
      <w:r w:rsidRPr="00F5795F">
        <w:rPr>
          <w:rFonts w:ascii="Arial Narrow" w:hAnsi="Arial Narrow" w:cs="Calibri"/>
          <w:bCs/>
          <w:sz w:val="24"/>
          <w:szCs w:val="24"/>
          <w:lang w:val="el-GR"/>
        </w:rPr>
        <w:t>Υπ.Α.Α.Τ</w:t>
      </w:r>
      <w:proofErr w:type="spellEnd"/>
      <w:r w:rsidRPr="00F5795F">
        <w:rPr>
          <w:rFonts w:ascii="Arial Narrow" w:hAnsi="Arial Narrow" w:cs="Calibri"/>
          <w:bCs/>
          <w:sz w:val="24"/>
          <w:szCs w:val="24"/>
          <w:lang w:val="el-GR"/>
        </w:rPr>
        <w:t xml:space="preserve">. υπάρχουν αποθήκες σιτηρών στις οποίες λαμβάνουν χώρα περιοδικές αλλά και έκτακτες απολυμάνσεις, το προσωπικό είναι εκτεθειμένο σε επικίνδυνες χημικές ουσίες. Συγκεκριμένα, οι απεντομώσεις και οι μυοκτονίες που είναι οι συνήθεις απολυμάνσεις διενεργούνται κυρίως με </w:t>
      </w:r>
      <w:proofErr w:type="spellStart"/>
      <w:r w:rsidRPr="00F5795F">
        <w:rPr>
          <w:rFonts w:ascii="Arial Narrow" w:hAnsi="Arial Narrow" w:cs="Calibri"/>
          <w:b/>
          <w:bCs/>
          <w:sz w:val="24"/>
          <w:szCs w:val="24"/>
          <w:lang w:val="el-GR"/>
        </w:rPr>
        <w:t>φωσφίνη</w:t>
      </w:r>
      <w:proofErr w:type="spellEnd"/>
      <w:r w:rsidRPr="00F5795F">
        <w:rPr>
          <w:rFonts w:ascii="Arial Narrow" w:hAnsi="Arial Narrow" w:cs="Calibri"/>
          <w:bCs/>
          <w:sz w:val="24"/>
          <w:szCs w:val="24"/>
          <w:lang w:val="el-GR"/>
        </w:rPr>
        <w:t xml:space="preserve"> η οποία είναι και τοξική και καρκινογόνα. </w:t>
      </w:r>
      <w:r w:rsidRPr="00F5795F">
        <w:rPr>
          <w:rFonts w:ascii="Arial Narrow" w:hAnsi="Arial Narrow"/>
          <w:sz w:val="24"/>
          <w:szCs w:val="24"/>
          <w:lang w:val="el-GR"/>
        </w:rPr>
        <w:t>Είναι παραπάνω από προφανές ότι η καθημερινή επαγγελματική δραστηριότητα του Δημόσιου Γεωπόνου υπόκειται σε σημαντικούς κινδύνους.</w:t>
      </w:r>
    </w:p>
    <w:p w:rsidR="00F5795F" w:rsidRPr="00F5795F" w:rsidRDefault="00F5795F" w:rsidP="00F5795F">
      <w:pPr>
        <w:pStyle w:val="xgmail-msolistparagraph"/>
        <w:shd w:val="clear" w:color="auto" w:fill="FFFFFF"/>
        <w:tabs>
          <w:tab w:val="left" w:pos="567"/>
        </w:tabs>
        <w:spacing w:line="360" w:lineRule="atLeast"/>
        <w:ind w:left="284"/>
        <w:jc w:val="both"/>
        <w:rPr>
          <w:rFonts w:ascii="Arial Narrow" w:hAnsi="Arial Narrow"/>
          <w:color w:val="242424"/>
          <w:u w:val="single"/>
        </w:rPr>
      </w:pPr>
      <w:r w:rsidRPr="00F5795F">
        <w:rPr>
          <w:rFonts w:ascii="Arial Narrow" w:hAnsi="Arial Narrow"/>
          <w:color w:val="242424"/>
          <w:u w:val="single"/>
          <w:bdr w:val="none" w:sz="0" w:space="0" w:color="auto" w:frame="1"/>
        </w:rPr>
        <w:t xml:space="preserve">Κατά τους επιτόπιους ελέγχους σε μελίσσια , όπου </w:t>
      </w:r>
      <w:proofErr w:type="spellStart"/>
      <w:r w:rsidRPr="00F5795F">
        <w:rPr>
          <w:rFonts w:ascii="Arial Narrow" w:hAnsi="Arial Narrow"/>
          <w:color w:val="242424"/>
          <w:u w:val="single"/>
          <w:bdr w:val="none" w:sz="0" w:space="0" w:color="auto" w:frame="1"/>
        </w:rPr>
        <w:t>ελλοχευούν</w:t>
      </w:r>
      <w:proofErr w:type="spellEnd"/>
      <w:r w:rsidRPr="00F5795F">
        <w:rPr>
          <w:rFonts w:ascii="Arial Narrow" w:hAnsi="Arial Narrow"/>
          <w:color w:val="242424"/>
          <w:u w:val="single"/>
          <w:bdr w:val="none" w:sz="0" w:space="0" w:color="auto" w:frame="1"/>
        </w:rPr>
        <w:t xml:space="preserve"> οι κάτωθι κίνδυνοι:</w:t>
      </w:r>
    </w:p>
    <w:p w:rsidR="00F5795F" w:rsidRPr="00F5795F" w:rsidRDefault="00F5795F" w:rsidP="00F5795F">
      <w:pPr>
        <w:pStyle w:val="xgmail-msolistparagraph"/>
        <w:numPr>
          <w:ilvl w:val="0"/>
          <w:numId w:val="33"/>
        </w:numPr>
        <w:shd w:val="clear" w:color="auto" w:fill="FFFFFF"/>
        <w:tabs>
          <w:tab w:val="left" w:pos="567"/>
        </w:tabs>
        <w:spacing w:line="360" w:lineRule="atLeast"/>
        <w:ind w:left="0" w:firstLine="284"/>
        <w:jc w:val="both"/>
        <w:rPr>
          <w:rFonts w:ascii="Arial Narrow" w:hAnsi="Arial Narrow"/>
          <w:color w:val="242424"/>
        </w:rPr>
      </w:pPr>
      <w:r w:rsidRPr="00F5795F">
        <w:rPr>
          <w:rFonts w:ascii="Arial Narrow" w:hAnsi="Arial Narrow"/>
          <w:color w:val="242424"/>
          <w:bdr w:val="none" w:sz="0" w:space="0" w:color="auto" w:frame="1"/>
        </w:rPr>
        <w:t xml:space="preserve">Κίνδυνοι για την υγεία των ελεγκτών: στους επιτόπιους ελέγχους ανοίγονται οι κυψέλες για και την διαπίστωση του περιεχομένου τους και την καταμέτρηση των κηρυθρών. Αυτό έχει ως αποτέλεσμα οι ελεγκτές αρκετά συχνά να δέχονται πολλαπλά </w:t>
      </w:r>
      <w:proofErr w:type="spellStart"/>
      <w:r w:rsidRPr="00F5795F">
        <w:rPr>
          <w:rFonts w:ascii="Arial Narrow" w:hAnsi="Arial Narrow"/>
          <w:color w:val="242424"/>
          <w:bdr w:val="none" w:sz="0" w:space="0" w:color="auto" w:frame="1"/>
        </w:rPr>
        <w:t>τσιμπίματα</w:t>
      </w:r>
      <w:proofErr w:type="spellEnd"/>
      <w:r w:rsidRPr="00F5795F">
        <w:rPr>
          <w:rFonts w:ascii="Arial Narrow" w:hAnsi="Arial Narrow"/>
          <w:color w:val="242424"/>
          <w:bdr w:val="none" w:sz="0" w:space="0" w:color="auto" w:frame="1"/>
        </w:rPr>
        <w:t xml:space="preserve"> από μέλισσες με πιθανότητα πρόκλησης αλλεργικού σοκ.</w:t>
      </w:r>
    </w:p>
    <w:p w:rsidR="00F5795F" w:rsidRPr="00F5795F" w:rsidRDefault="00F5795F" w:rsidP="00F5795F">
      <w:pPr>
        <w:pStyle w:val="xgmail-msolistparagraph"/>
        <w:numPr>
          <w:ilvl w:val="0"/>
          <w:numId w:val="33"/>
        </w:numPr>
        <w:shd w:val="clear" w:color="auto" w:fill="FFFFFF"/>
        <w:tabs>
          <w:tab w:val="left" w:pos="567"/>
        </w:tabs>
        <w:spacing w:line="360" w:lineRule="atLeast"/>
        <w:ind w:left="0" w:firstLine="284"/>
        <w:jc w:val="both"/>
        <w:rPr>
          <w:rFonts w:ascii="Arial Narrow" w:hAnsi="Arial Narrow"/>
          <w:color w:val="242424"/>
        </w:rPr>
      </w:pPr>
      <w:r w:rsidRPr="00F5795F">
        <w:rPr>
          <w:rFonts w:ascii="Arial Narrow" w:hAnsi="Arial Narrow"/>
          <w:color w:val="242424"/>
          <w:bdr w:val="none" w:sz="0" w:space="0" w:color="auto" w:frame="1"/>
        </w:rPr>
        <w:lastRenderedPageBreak/>
        <w:t>Φυσικοί κίνδυνοι: η πολύωρη έκθεση σε αντίξοες καιρικές συνθήκες κατά την διάρκεια των ελέγχων, καθιστούν την εργασία επιβαρυντική για την υγεία. Επιπλέον, από την εργασία σε αγρούς με ανώμαλο ανάγλυφο και δύσκολη πρόσβαση, προκύπτουν μεγάλοι κίνδυνοι τραυματισμού λόγω ατυχήματος.</w:t>
      </w:r>
    </w:p>
    <w:p w:rsidR="00F5795F" w:rsidRPr="00F5795F" w:rsidRDefault="00F5795F" w:rsidP="00F5795F">
      <w:pPr>
        <w:pStyle w:val="xgmail-msolistparagraph"/>
        <w:shd w:val="clear" w:color="auto" w:fill="FFFFFF"/>
        <w:tabs>
          <w:tab w:val="left" w:pos="567"/>
        </w:tabs>
        <w:spacing w:line="360" w:lineRule="atLeast"/>
        <w:ind w:firstLine="284"/>
        <w:jc w:val="both"/>
        <w:rPr>
          <w:rFonts w:ascii="Arial Narrow" w:hAnsi="Arial Narrow"/>
          <w:color w:val="242424"/>
          <w:u w:val="single"/>
        </w:rPr>
      </w:pPr>
      <w:r w:rsidRPr="00F5795F">
        <w:rPr>
          <w:rFonts w:ascii="Arial Narrow" w:hAnsi="Arial Narrow"/>
          <w:color w:val="242424"/>
          <w:u w:val="single"/>
          <w:bdr w:val="none" w:sz="0" w:space="0" w:color="auto" w:frame="1"/>
        </w:rPr>
        <w:t xml:space="preserve">Κατά τους επιτόπιους ελέγχους σε ζώα (αιγοπρόβατα και αγελάδες) σε κτηνοτροφικές εκμεταλλεύσεις, είτε εντός </w:t>
      </w:r>
      <w:proofErr w:type="spellStart"/>
      <w:r w:rsidRPr="00F5795F">
        <w:rPr>
          <w:rFonts w:ascii="Arial Narrow" w:hAnsi="Arial Narrow"/>
          <w:color w:val="242424"/>
          <w:u w:val="single"/>
          <w:bdr w:val="none" w:sz="0" w:space="0" w:color="auto" w:frame="1"/>
        </w:rPr>
        <w:t>σταυλικών</w:t>
      </w:r>
      <w:proofErr w:type="spellEnd"/>
      <w:r w:rsidRPr="00F5795F">
        <w:rPr>
          <w:rFonts w:ascii="Arial Narrow" w:hAnsi="Arial Narrow"/>
          <w:color w:val="242424"/>
          <w:u w:val="single"/>
          <w:bdr w:val="none" w:sz="0" w:space="0" w:color="auto" w:frame="1"/>
        </w:rPr>
        <w:t xml:space="preserve"> εγκαταστάσεων, είτε στην ύπαιθρο εκτός στεγασμένου χώρου, συνήθως σε δυσπρόσιτες περιοχές-βοσκοτόπους. . Κατά την διενέργεια των παραπάνω ελέγχων ελλοχεύουν οι κάτωθι κίνδυνοι:</w:t>
      </w:r>
    </w:p>
    <w:p w:rsidR="00F5795F" w:rsidRPr="00F5795F" w:rsidRDefault="00F5795F" w:rsidP="00F5795F">
      <w:pPr>
        <w:pStyle w:val="xgmail-msolistparagraph"/>
        <w:numPr>
          <w:ilvl w:val="0"/>
          <w:numId w:val="33"/>
        </w:numPr>
        <w:shd w:val="clear" w:color="auto" w:fill="FFFFFF"/>
        <w:tabs>
          <w:tab w:val="left" w:pos="567"/>
        </w:tabs>
        <w:spacing w:line="360" w:lineRule="atLeast"/>
        <w:ind w:left="0" w:firstLine="284"/>
        <w:jc w:val="both"/>
        <w:rPr>
          <w:rFonts w:ascii="Arial Narrow" w:hAnsi="Arial Narrow"/>
          <w:color w:val="242424"/>
        </w:rPr>
      </w:pPr>
      <w:r w:rsidRPr="00F5795F">
        <w:rPr>
          <w:rFonts w:ascii="Arial Narrow" w:hAnsi="Arial Narrow"/>
          <w:color w:val="242424"/>
          <w:bdr w:val="none" w:sz="0" w:space="0" w:color="auto" w:frame="1"/>
        </w:rPr>
        <w:t xml:space="preserve">Κινδύνους ατυχήματος διότι οι εν λόγω έλεγχοι περιλαμβάνουν άμεση επαφή με αγροτικά ζώα (κατά βάση μεγάλου μεγέθους) προκειμένου αυτά να </w:t>
      </w:r>
      <w:proofErr w:type="spellStart"/>
      <w:r w:rsidRPr="00F5795F">
        <w:rPr>
          <w:rFonts w:ascii="Arial Narrow" w:hAnsi="Arial Narrow"/>
          <w:color w:val="242424"/>
          <w:bdr w:val="none" w:sz="0" w:space="0" w:color="auto" w:frame="1"/>
        </w:rPr>
        <w:t>ταυτοποιηθούν</w:t>
      </w:r>
      <w:proofErr w:type="spellEnd"/>
      <w:r w:rsidRPr="00F5795F">
        <w:rPr>
          <w:rFonts w:ascii="Arial Narrow" w:hAnsi="Arial Narrow"/>
          <w:color w:val="242424"/>
          <w:bdr w:val="none" w:sz="0" w:space="0" w:color="auto" w:frame="1"/>
        </w:rPr>
        <w:t xml:space="preserve">  και καταμετρηθούν και ως εκ τούτου υπάρχει υψηλή επικινδυνότητα πρόκλησης βαρείας σωματικής βλάβης. Ειδικότερα οι έλεγχοι σε μη </w:t>
      </w:r>
      <w:proofErr w:type="spellStart"/>
      <w:r w:rsidRPr="00F5795F">
        <w:rPr>
          <w:rFonts w:ascii="Arial Narrow" w:hAnsi="Arial Narrow"/>
          <w:color w:val="242424"/>
          <w:bdr w:val="none" w:sz="0" w:space="0" w:color="auto" w:frame="1"/>
        </w:rPr>
        <w:t>ενσταυλισμένα</w:t>
      </w:r>
      <w:proofErr w:type="spellEnd"/>
      <w:r w:rsidRPr="00F5795F">
        <w:rPr>
          <w:rFonts w:ascii="Arial Narrow" w:hAnsi="Arial Narrow"/>
          <w:color w:val="242424"/>
          <w:bdr w:val="none" w:sz="0" w:space="0" w:color="auto" w:frame="1"/>
        </w:rPr>
        <w:t xml:space="preserve"> ζώα που διαβιούν στην ύπαιθρο αυξάνουν κατακόρυφα τον βαθμό επικινδυνότητας της προσέγγισης των ζώων, καθώς δεν είναι εξοικειωμένα σε ξένη ανθρώπινη παρουσία. Όσον αφορά στους ελέγχους </w:t>
      </w:r>
      <w:proofErr w:type="spellStart"/>
      <w:r w:rsidRPr="00F5795F">
        <w:rPr>
          <w:rFonts w:ascii="Arial Narrow" w:hAnsi="Arial Narrow"/>
          <w:color w:val="242424"/>
          <w:bdr w:val="none" w:sz="0" w:space="0" w:color="auto" w:frame="1"/>
        </w:rPr>
        <w:t>ενσταυλισμένων</w:t>
      </w:r>
      <w:proofErr w:type="spellEnd"/>
      <w:r w:rsidRPr="00F5795F">
        <w:rPr>
          <w:rFonts w:ascii="Arial Narrow" w:hAnsi="Arial Narrow"/>
          <w:color w:val="242424"/>
          <w:bdr w:val="none" w:sz="0" w:space="0" w:color="auto" w:frame="1"/>
        </w:rPr>
        <w:t xml:space="preserve"> ζώων οι πιθανοί εργασιακοί κίνδυνοι προκύπτουν από δύο συνιστώσες i) τον περιορισμένο χώρο διαβίωσης των ζώων και της αδυναμίας αποφυγής πρόκλησης σωματικής βλάβης από μη ελεγχόμενη συμπεριφορά των ζώων</w:t>
      </w:r>
    </w:p>
    <w:p w:rsidR="00F5795F" w:rsidRPr="00F5795F" w:rsidRDefault="00F5795F" w:rsidP="00F5795F">
      <w:pPr>
        <w:pStyle w:val="xgmail-msolistparagraph"/>
        <w:numPr>
          <w:ilvl w:val="0"/>
          <w:numId w:val="33"/>
        </w:numPr>
        <w:shd w:val="clear" w:color="auto" w:fill="FFFFFF"/>
        <w:tabs>
          <w:tab w:val="left" w:pos="567"/>
        </w:tabs>
        <w:spacing w:line="360" w:lineRule="atLeast"/>
        <w:ind w:left="0" w:firstLine="284"/>
        <w:jc w:val="both"/>
        <w:rPr>
          <w:rFonts w:ascii="Arial Narrow" w:hAnsi="Arial Narrow"/>
          <w:color w:val="242424"/>
        </w:rPr>
      </w:pPr>
      <w:r w:rsidRPr="00F5795F">
        <w:rPr>
          <w:rFonts w:ascii="Arial Narrow" w:hAnsi="Arial Narrow"/>
          <w:color w:val="242424"/>
          <w:bdr w:val="none" w:sz="0" w:space="0" w:color="auto" w:frame="1"/>
        </w:rPr>
        <w:t xml:space="preserve">Κίνδυνοι έκθεσης σε </w:t>
      </w:r>
      <w:proofErr w:type="spellStart"/>
      <w:r w:rsidRPr="00F5795F">
        <w:rPr>
          <w:rFonts w:ascii="Arial Narrow" w:hAnsi="Arial Narrow"/>
          <w:color w:val="242424"/>
          <w:bdr w:val="none" w:sz="0" w:space="0" w:color="auto" w:frame="1"/>
        </w:rPr>
        <w:t>ζωοανθρωπονόσους</w:t>
      </w:r>
      <w:proofErr w:type="spellEnd"/>
      <w:r w:rsidRPr="00F5795F">
        <w:rPr>
          <w:rFonts w:ascii="Arial Narrow" w:hAnsi="Arial Narrow"/>
          <w:color w:val="242424"/>
          <w:bdr w:val="none" w:sz="0" w:space="0" w:color="auto" w:frame="1"/>
        </w:rPr>
        <w:t xml:space="preserve"> όπως </w:t>
      </w:r>
      <w:proofErr w:type="spellStart"/>
      <w:r w:rsidRPr="00F5795F">
        <w:rPr>
          <w:rFonts w:ascii="Arial Narrow" w:hAnsi="Arial Narrow"/>
          <w:color w:val="242424"/>
          <w:bdr w:val="none" w:sz="0" w:space="0" w:color="auto" w:frame="1"/>
        </w:rPr>
        <w:t>Βρουκέλλωση</w:t>
      </w:r>
      <w:proofErr w:type="spellEnd"/>
      <w:r w:rsidRPr="00F5795F">
        <w:rPr>
          <w:rFonts w:ascii="Arial Narrow" w:hAnsi="Arial Narrow"/>
          <w:color w:val="242424"/>
          <w:bdr w:val="none" w:sz="0" w:space="0" w:color="auto" w:frame="1"/>
        </w:rPr>
        <w:t xml:space="preserve">, </w:t>
      </w:r>
      <w:proofErr w:type="spellStart"/>
      <w:r w:rsidRPr="00F5795F">
        <w:rPr>
          <w:rFonts w:ascii="Arial Narrow" w:hAnsi="Arial Narrow"/>
          <w:color w:val="242424"/>
          <w:bdr w:val="none" w:sz="0" w:space="0" w:color="auto" w:frame="1"/>
        </w:rPr>
        <w:t>Σαλμονέλλωση</w:t>
      </w:r>
      <w:proofErr w:type="spellEnd"/>
      <w:r w:rsidRPr="00F5795F">
        <w:rPr>
          <w:rFonts w:ascii="Arial Narrow" w:hAnsi="Arial Narrow"/>
          <w:color w:val="242424"/>
          <w:bdr w:val="none" w:sz="0" w:space="0" w:color="auto" w:frame="1"/>
        </w:rPr>
        <w:t xml:space="preserve">, </w:t>
      </w:r>
      <w:proofErr w:type="spellStart"/>
      <w:r w:rsidRPr="00F5795F">
        <w:rPr>
          <w:rFonts w:ascii="Arial Narrow" w:hAnsi="Arial Narrow"/>
          <w:color w:val="242424"/>
          <w:bdr w:val="none" w:sz="0" w:space="0" w:color="auto" w:frame="1"/>
        </w:rPr>
        <w:t>Λεπτοσπείρωση</w:t>
      </w:r>
      <w:proofErr w:type="spellEnd"/>
      <w:r w:rsidRPr="00F5795F">
        <w:rPr>
          <w:rFonts w:ascii="Arial Narrow" w:hAnsi="Arial Narrow"/>
          <w:color w:val="242424"/>
          <w:bdr w:val="none" w:sz="0" w:space="0" w:color="auto" w:frame="1"/>
        </w:rPr>
        <w:t xml:space="preserve">, </w:t>
      </w:r>
      <w:proofErr w:type="spellStart"/>
      <w:r w:rsidRPr="00F5795F">
        <w:rPr>
          <w:rFonts w:ascii="Arial Narrow" w:hAnsi="Arial Narrow"/>
          <w:color w:val="242424"/>
          <w:bdr w:val="none" w:sz="0" w:space="0" w:color="auto" w:frame="1"/>
        </w:rPr>
        <w:t>Δερματοφυτίες</w:t>
      </w:r>
      <w:proofErr w:type="spellEnd"/>
      <w:r w:rsidRPr="00F5795F">
        <w:rPr>
          <w:rFonts w:ascii="Arial Narrow" w:hAnsi="Arial Narrow"/>
          <w:color w:val="242424"/>
          <w:bdr w:val="none" w:sz="0" w:space="0" w:color="auto" w:frame="1"/>
        </w:rPr>
        <w:t xml:space="preserve"> (μυκητιάσεις) , επίθεσης από ζώντα ζώα σε μονάδες πρωτογενούς παραγωγής. Επιπλέον υπάρχει κίνδυνος οι ελεγκτές να κολλήσουν τσιμπούρια και ψύλλους. Τα τσιμπούρια μπορούν να μεταφέρουν διάφορα παθογόνα, όπως βακτήρια, ιούς και παράσιτα, που προκαλούν ασθένειες, όπως </w:t>
      </w:r>
      <w:proofErr w:type="spellStart"/>
      <w:r w:rsidRPr="00F5795F">
        <w:rPr>
          <w:rFonts w:ascii="Arial Narrow" w:hAnsi="Arial Narrow"/>
          <w:color w:val="242424"/>
          <w:bdr w:val="none" w:sz="0" w:space="0" w:color="auto" w:frame="1"/>
        </w:rPr>
        <w:t>Κροτωγενείς</w:t>
      </w:r>
      <w:proofErr w:type="spellEnd"/>
      <w:r w:rsidRPr="00F5795F">
        <w:rPr>
          <w:rFonts w:ascii="Arial Narrow" w:hAnsi="Arial Narrow"/>
          <w:color w:val="242424"/>
          <w:bdr w:val="none" w:sz="0" w:space="0" w:color="auto" w:frame="1"/>
        </w:rPr>
        <w:t xml:space="preserve"> Εγκεφαλίτιδα. Οι ψύλλοι μπορεί να </w:t>
      </w:r>
      <w:proofErr w:type="spellStart"/>
      <w:r w:rsidRPr="00F5795F">
        <w:rPr>
          <w:rFonts w:ascii="Arial Narrow" w:hAnsi="Arial Narrow"/>
          <w:color w:val="242424"/>
          <w:bdr w:val="none" w:sz="0" w:space="0" w:color="auto" w:frame="1"/>
        </w:rPr>
        <w:t>προκαλλέσουν</w:t>
      </w:r>
      <w:proofErr w:type="spellEnd"/>
      <w:r w:rsidRPr="00F5795F">
        <w:rPr>
          <w:rFonts w:ascii="Arial Narrow" w:hAnsi="Arial Narrow"/>
          <w:color w:val="242424"/>
          <w:bdr w:val="none" w:sz="0" w:space="0" w:color="auto" w:frame="1"/>
        </w:rPr>
        <w:t xml:space="preserve"> σε ορισμένες περιπτώσεις αλλεργική αντίδραση ή και  δευτερογενής επιμόλυνση δηλαδή να μεταφέρουν ασθένειες όπως o ενδημικός τύφος, η πανώλη και άλλες </w:t>
      </w:r>
      <w:proofErr w:type="spellStart"/>
      <w:r w:rsidRPr="00F5795F">
        <w:rPr>
          <w:rFonts w:ascii="Arial Narrow" w:hAnsi="Arial Narrow"/>
          <w:color w:val="242424"/>
          <w:bdr w:val="none" w:sz="0" w:space="0" w:color="auto" w:frame="1"/>
        </w:rPr>
        <w:t>ρικετσιώσεις</w:t>
      </w:r>
      <w:proofErr w:type="spellEnd"/>
      <w:r w:rsidRPr="00F5795F">
        <w:rPr>
          <w:rFonts w:ascii="Arial Narrow" w:hAnsi="Arial Narrow"/>
          <w:color w:val="242424"/>
          <w:bdr w:val="none" w:sz="0" w:space="0" w:color="auto" w:frame="1"/>
        </w:rPr>
        <w:t>.</w:t>
      </w:r>
    </w:p>
    <w:p w:rsidR="00F5795F" w:rsidRPr="00F5795F" w:rsidRDefault="00F5795F" w:rsidP="00F5795F">
      <w:pPr>
        <w:pStyle w:val="xgmail-msolistparagraph"/>
        <w:numPr>
          <w:ilvl w:val="0"/>
          <w:numId w:val="33"/>
        </w:numPr>
        <w:shd w:val="clear" w:color="auto" w:fill="FFFFFF"/>
        <w:tabs>
          <w:tab w:val="left" w:pos="567"/>
        </w:tabs>
        <w:spacing w:line="360" w:lineRule="atLeast"/>
        <w:ind w:left="0" w:firstLine="284"/>
        <w:jc w:val="both"/>
        <w:rPr>
          <w:rFonts w:ascii="Arial Narrow" w:hAnsi="Arial Narrow"/>
          <w:color w:val="242424"/>
        </w:rPr>
      </w:pPr>
      <w:r w:rsidRPr="00F5795F">
        <w:rPr>
          <w:rFonts w:ascii="Arial Narrow" w:hAnsi="Arial Narrow"/>
          <w:color w:val="242424"/>
          <w:bdr w:val="none" w:sz="0" w:space="0" w:color="auto" w:frame="1"/>
        </w:rPr>
        <w:t>Φυσικοί κίνδυνοι: η πολύωρη έκθεση σε αντίξοες καιρικές συνθήκες κατά την διάρκεια των ελέγχων και πολλές φορές σε ακραίες εναλλαγές θερμοκρασίας, καθιστούν την εργασία επιβαρυντική για την υγεία. Επιπλέον, αρκετά συχνά οι μονάδες πρωτογενούς παραγωγής βρίσκονται σε μέρη με ανώμαλο ανάγλυφο και δύσκολη πρόσβαση, με αποτέλεσμα να προκύπτουν μεγάλοι κίνδυνοι τραυματισμού λόγω ατυχήματος.</w:t>
      </w:r>
    </w:p>
    <w:p w:rsidR="00F713AC" w:rsidRPr="00F5795F" w:rsidRDefault="00F713AC" w:rsidP="00F5795F">
      <w:pPr>
        <w:tabs>
          <w:tab w:val="left" w:pos="567"/>
        </w:tabs>
        <w:spacing w:before="100" w:beforeAutospacing="1" w:after="100" w:afterAutospacing="1" w:line="360" w:lineRule="auto"/>
        <w:ind w:firstLine="284"/>
        <w:jc w:val="both"/>
        <w:rPr>
          <w:rFonts w:ascii="Arial Narrow" w:hAnsi="Arial Narrow" w:cs="Calibri"/>
          <w:bCs/>
          <w:sz w:val="24"/>
        </w:rPr>
      </w:pPr>
    </w:p>
    <w:p w:rsidR="0012116A" w:rsidRPr="00F5795F" w:rsidRDefault="0012116A" w:rsidP="00F5795F">
      <w:pPr>
        <w:tabs>
          <w:tab w:val="left" w:pos="567"/>
        </w:tabs>
        <w:spacing w:before="100" w:beforeAutospacing="1" w:after="100" w:afterAutospacing="1" w:line="360" w:lineRule="atLeast"/>
        <w:ind w:firstLine="284"/>
        <w:jc w:val="both"/>
        <w:rPr>
          <w:rFonts w:ascii="Arial Narrow" w:hAnsi="Arial Narrow" w:cs="Calibri"/>
          <w:bCs/>
          <w:sz w:val="24"/>
        </w:rPr>
      </w:pPr>
    </w:p>
    <w:p w:rsidR="0012116A" w:rsidRPr="003D67F8" w:rsidRDefault="0012116A" w:rsidP="0012116A">
      <w:pPr>
        <w:autoSpaceDE w:val="0"/>
        <w:autoSpaceDN w:val="0"/>
        <w:adjustRightInd w:val="0"/>
        <w:spacing w:before="100" w:beforeAutospacing="1" w:after="100" w:afterAutospacing="1" w:line="360" w:lineRule="atLeast"/>
        <w:ind w:firstLine="284"/>
        <w:jc w:val="both"/>
        <w:rPr>
          <w:rFonts w:ascii="Arial Narrow" w:eastAsia="MyriadPro-Regular" w:hAnsi="Arial Narrow" w:cs="MyriadPro-Regular"/>
          <w:sz w:val="24"/>
        </w:rPr>
      </w:pPr>
    </w:p>
    <w:p w:rsidR="0012116A" w:rsidRPr="003D67F8" w:rsidRDefault="0012116A" w:rsidP="0012116A">
      <w:pPr>
        <w:spacing w:before="100" w:beforeAutospacing="1" w:after="100" w:afterAutospacing="1" w:line="360" w:lineRule="atLeast"/>
        <w:ind w:firstLine="284"/>
        <w:jc w:val="both"/>
        <w:rPr>
          <w:rFonts w:ascii="Arial Narrow" w:hAnsi="Arial Narrow" w:cs="Calibri"/>
          <w:sz w:val="24"/>
        </w:rPr>
      </w:pPr>
    </w:p>
    <w:p w:rsidR="00693E04" w:rsidRDefault="0012116A" w:rsidP="0037277E">
      <w:pPr>
        <w:spacing w:before="100" w:beforeAutospacing="1" w:after="100" w:afterAutospacing="1" w:line="360" w:lineRule="atLeast"/>
        <w:ind w:firstLine="284"/>
        <w:jc w:val="both"/>
        <w:rPr>
          <w:rFonts w:ascii="Arial Narrow" w:hAnsi="Arial Narrow"/>
          <w:sz w:val="24"/>
        </w:rPr>
      </w:pPr>
      <w:r w:rsidRPr="003D67F8">
        <w:rPr>
          <w:rFonts w:ascii="Arial Narrow" w:hAnsi="Arial Narrow"/>
          <w:sz w:val="24"/>
        </w:rPr>
        <w:t>.</w:t>
      </w:r>
      <w:r w:rsidR="00693E04">
        <w:rPr>
          <w:rFonts w:ascii="Arial Narrow" w:hAnsi="Arial Narrow"/>
          <w:sz w:val="24"/>
        </w:rPr>
        <w:br w:type="page"/>
      </w:r>
    </w:p>
    <w:p w:rsidR="00693E04" w:rsidRDefault="00693E04" w:rsidP="00A373FD">
      <w:pPr>
        <w:spacing w:before="100" w:beforeAutospacing="1" w:after="100" w:afterAutospacing="1" w:line="360" w:lineRule="atLeast"/>
        <w:ind w:firstLine="284"/>
        <w:jc w:val="both"/>
        <w:rPr>
          <w:rFonts w:ascii="Arial Narrow" w:hAnsi="Arial Narrow"/>
          <w:sz w:val="24"/>
        </w:rPr>
        <w:sectPr w:rsidR="00693E04" w:rsidSect="00B06168">
          <w:headerReference w:type="even" r:id="rId10"/>
          <w:footerReference w:type="default" r:id="rId11"/>
          <w:footerReference w:type="first" r:id="rId12"/>
          <w:pgSz w:w="12240" w:h="15840"/>
          <w:pgMar w:top="993" w:right="1041" w:bottom="1134" w:left="1134" w:header="720" w:footer="903" w:gutter="0"/>
          <w:cols w:space="708"/>
          <w:titlePg/>
          <w:docGrid w:linePitch="360"/>
        </w:sectPr>
      </w:pPr>
    </w:p>
    <w:p w:rsidR="00A373FD" w:rsidRDefault="0012116A" w:rsidP="00A373FD">
      <w:pPr>
        <w:spacing w:before="100" w:beforeAutospacing="1" w:after="100" w:afterAutospacing="1" w:line="360" w:lineRule="atLeast"/>
        <w:ind w:firstLine="284"/>
        <w:jc w:val="both"/>
        <w:rPr>
          <w:rFonts w:ascii="Arial Narrow" w:hAnsi="Arial Narrow"/>
          <w:sz w:val="24"/>
        </w:rPr>
      </w:pPr>
      <w:r>
        <w:rPr>
          <w:rFonts w:ascii="Arial Narrow" w:hAnsi="Arial Narrow"/>
          <w:sz w:val="24"/>
        </w:rPr>
        <w:lastRenderedPageBreak/>
        <w:t xml:space="preserve">Οι εργαζόμενοι στους ανωτέρω χώρους εργασίας θέτουν τους εαυτούς τους καθημερινά σε σοβαρό κίνδυνο βλάβης της υγείας τους, εξαιτίας των συνθηκών που επικρατούν στους χώρους εργασίας όπου απασχολούνται, των ουσιών με τις οποίες έρχονται σε επαφή ή της φύσης και του αντικειμένου της απασχόλησής τους καθώς και τον βαθμό και τη συχνότητα έκθεσης στους παράγοντες με τους οποίους συνδέονται τα ανωτέρω. Ο </w:t>
      </w:r>
      <w:r w:rsidR="00542B32">
        <w:rPr>
          <w:rFonts w:ascii="Arial Narrow" w:hAnsi="Arial Narrow"/>
          <w:sz w:val="24"/>
        </w:rPr>
        <w:t xml:space="preserve">ισχυρισμός αυτός ενισχύεται από τις ακόλουθες δικαστικές αποφάσεις που αφορά στα ακόλουθα Εργαστήρια/Σταθμούς/Τμήματα </w:t>
      </w:r>
      <w:r w:rsidR="006C707C">
        <w:rPr>
          <w:rFonts w:ascii="Arial Narrow" w:hAnsi="Arial Narrow"/>
          <w:sz w:val="24"/>
        </w:rPr>
        <w:t>και</w:t>
      </w:r>
      <w:r w:rsidR="00542B32">
        <w:rPr>
          <w:rFonts w:ascii="Arial Narrow" w:hAnsi="Arial Narrow"/>
          <w:sz w:val="24"/>
        </w:rPr>
        <w:t xml:space="preserve"> </w:t>
      </w:r>
      <w:proofErr w:type="spellStart"/>
      <w:r w:rsidR="00542B32">
        <w:rPr>
          <w:rFonts w:ascii="Arial Narrow" w:hAnsi="Arial Narrow"/>
          <w:sz w:val="24"/>
        </w:rPr>
        <w:t>κατ’επέκταση</w:t>
      </w:r>
      <w:proofErr w:type="spellEnd"/>
      <w:r w:rsidR="00542B32">
        <w:rPr>
          <w:rFonts w:ascii="Arial Narrow" w:hAnsi="Arial Narrow"/>
          <w:sz w:val="24"/>
        </w:rPr>
        <w:t xml:space="preserve"> </w:t>
      </w:r>
    </w:p>
    <w:tbl>
      <w:tblPr>
        <w:tblStyle w:val="ac"/>
        <w:tblW w:w="0" w:type="auto"/>
        <w:tblInd w:w="-176" w:type="dxa"/>
        <w:tblLook w:val="04A0" w:firstRow="1" w:lastRow="0" w:firstColumn="1" w:lastColumn="0" w:noHBand="0" w:noVBand="1"/>
      </w:tblPr>
      <w:tblGrid>
        <w:gridCol w:w="1825"/>
        <w:gridCol w:w="1492"/>
        <w:gridCol w:w="3350"/>
        <w:gridCol w:w="4169"/>
        <w:gridCol w:w="3269"/>
      </w:tblGrid>
      <w:tr w:rsidR="00693E04" w:rsidRPr="00CC157D" w:rsidTr="00CC157D">
        <w:tc>
          <w:tcPr>
            <w:tcW w:w="14105" w:type="dxa"/>
            <w:gridSpan w:val="5"/>
            <w:vAlign w:val="center"/>
          </w:tcPr>
          <w:p w:rsidR="00693E04" w:rsidRPr="00CC157D" w:rsidRDefault="002E3219" w:rsidP="00152FA3">
            <w:pPr>
              <w:spacing w:before="100" w:beforeAutospacing="1" w:after="100" w:afterAutospacing="1" w:line="360" w:lineRule="atLeast"/>
              <w:jc w:val="center"/>
              <w:rPr>
                <w:rFonts w:ascii="Arial Narrow" w:hAnsi="Arial Narrow"/>
                <w:b/>
                <w:sz w:val="20"/>
                <w:szCs w:val="20"/>
              </w:rPr>
            </w:pPr>
            <w:r>
              <w:rPr>
                <w:rFonts w:ascii="Arial Narrow" w:hAnsi="Arial Narrow" w:cs="Calibri"/>
                <w:b/>
                <w:bCs/>
                <w:iCs/>
                <w:color w:val="000000"/>
                <w:spacing w:val="0"/>
                <w:sz w:val="20"/>
                <w:szCs w:val="20"/>
              </w:rPr>
              <w:t>ΥΠΗΡΕΣΙΕΣ</w:t>
            </w:r>
            <w:r w:rsidR="00693E04" w:rsidRPr="00CC157D">
              <w:rPr>
                <w:rFonts w:ascii="Arial Narrow" w:hAnsi="Arial Narrow" w:cs="Calibri"/>
                <w:b/>
                <w:bCs/>
                <w:iCs/>
                <w:color w:val="000000"/>
                <w:spacing w:val="0"/>
                <w:sz w:val="20"/>
                <w:szCs w:val="20"/>
              </w:rPr>
              <w:t xml:space="preserve"> ΑΝΑ ΓΕΝΙΚΗ Δ/ΝΣΗ ΠΟΥ ΔΙΚΑΙΩΘΗΚΑΝ ΑΝΑ ΔΙΚΑΣΤΙΚΗ ΑΠΟΦΑΣΗ ΤΟΥ ΥΠΑΑΤ</w:t>
            </w:r>
          </w:p>
        </w:tc>
      </w:tr>
      <w:tr w:rsidR="00CC157D" w:rsidRPr="00CC157D" w:rsidTr="00CC157D">
        <w:tc>
          <w:tcPr>
            <w:tcW w:w="1825"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b/>
                <w:bCs/>
                <w:color w:val="000000"/>
                <w:spacing w:val="0"/>
                <w:sz w:val="20"/>
                <w:szCs w:val="20"/>
              </w:rPr>
              <w:t>ΑΡΙΘ. ΔΙΚΑΣΤΙΚΗΣ ΑΠΟΦΑΣΗΣ</w:t>
            </w:r>
          </w:p>
        </w:tc>
        <w:tc>
          <w:tcPr>
            <w:tcW w:w="1492"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b/>
                <w:bCs/>
                <w:color w:val="000000"/>
                <w:spacing w:val="0"/>
                <w:sz w:val="20"/>
                <w:szCs w:val="20"/>
              </w:rPr>
              <w:t>ΔΙΟΙΚΗΤΙΚΟ ΠΡΩΤΟΔΙΚΕΙΟ</w:t>
            </w:r>
          </w:p>
        </w:tc>
        <w:tc>
          <w:tcPr>
            <w:tcW w:w="3350"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b/>
                <w:bCs/>
                <w:color w:val="000000"/>
                <w:spacing w:val="0"/>
                <w:sz w:val="20"/>
                <w:szCs w:val="20"/>
              </w:rPr>
              <w:t>ΓΕΝ Δ/ΝΣΗ ΑΠΟΚΕΝΤΡΩΜΕΝΩΝ ΔΟΜΩΝ</w:t>
            </w: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b/>
                <w:bCs/>
                <w:color w:val="000000"/>
                <w:spacing w:val="0"/>
                <w:sz w:val="20"/>
                <w:szCs w:val="20"/>
              </w:rPr>
              <w:t>ΓΕΝ Δ/ΝΣΗ ΓΕΩΡΓΙΑΣ</w:t>
            </w:r>
          </w:p>
        </w:tc>
        <w:tc>
          <w:tcPr>
            <w:tcW w:w="32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b/>
                <w:bCs/>
                <w:color w:val="000000"/>
                <w:spacing w:val="0"/>
                <w:sz w:val="20"/>
                <w:szCs w:val="20"/>
              </w:rPr>
              <w:t>ΓΕΝ Δ/ΝΣΗ ΤΡΟΦΙΜΩΝ</w:t>
            </w:r>
          </w:p>
        </w:tc>
      </w:tr>
      <w:tr w:rsidR="00CC157D" w:rsidRPr="00CC157D" w:rsidTr="00CC157D">
        <w:tc>
          <w:tcPr>
            <w:tcW w:w="1825" w:type="dxa"/>
            <w:vMerge w:val="restart"/>
            <w:vAlign w:val="center"/>
          </w:tcPr>
          <w:p w:rsidR="00542B32" w:rsidRPr="00CC157D" w:rsidRDefault="00542B32"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spacing w:val="0"/>
                <w:sz w:val="20"/>
                <w:szCs w:val="20"/>
              </w:rPr>
              <w:t>12680/2020</w:t>
            </w:r>
          </w:p>
        </w:tc>
        <w:tc>
          <w:tcPr>
            <w:tcW w:w="1492" w:type="dxa"/>
            <w:vMerge w:val="restart"/>
            <w:vAlign w:val="center"/>
          </w:tcPr>
          <w:p w:rsidR="00542B32" w:rsidRPr="00CC157D" w:rsidRDefault="00542B32"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Αθηνών</w:t>
            </w:r>
          </w:p>
        </w:tc>
        <w:tc>
          <w:tcPr>
            <w:tcW w:w="3350" w:type="dxa"/>
            <w:vMerge w:val="restart"/>
            <w:vAlign w:val="center"/>
          </w:tcPr>
          <w:p w:rsidR="00542B32" w:rsidRPr="00CC157D" w:rsidRDefault="00542B32"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Κεντρικής Μακεδονίας</w:t>
            </w:r>
            <w:r w:rsidR="00152FA3" w:rsidRPr="00CC157D">
              <w:rPr>
                <w:rFonts w:ascii="Arial Narrow" w:hAnsi="Arial Narrow" w:cs="Calibri"/>
                <w:color w:val="000000"/>
                <w:spacing w:val="0"/>
                <w:sz w:val="20"/>
                <w:szCs w:val="20"/>
              </w:rPr>
              <w:t xml:space="preserve"> (</w:t>
            </w:r>
            <w:proofErr w:type="spellStart"/>
            <w:r w:rsidR="00152FA3" w:rsidRPr="00CC157D">
              <w:rPr>
                <w:rFonts w:ascii="Arial Narrow" w:hAnsi="Arial Narrow" w:cs="Calibri"/>
                <w:color w:val="000000"/>
                <w:spacing w:val="0"/>
                <w:sz w:val="20"/>
                <w:szCs w:val="20"/>
              </w:rPr>
              <w:t>Θεσσαλονικη</w:t>
            </w:r>
            <w:proofErr w:type="spellEnd"/>
            <w:r w:rsidR="00152FA3" w:rsidRPr="00CC157D">
              <w:rPr>
                <w:rFonts w:ascii="Arial Narrow" w:hAnsi="Arial Narrow" w:cs="Calibri"/>
                <w:color w:val="000000"/>
                <w:spacing w:val="0"/>
                <w:sz w:val="20"/>
                <w:szCs w:val="20"/>
              </w:rPr>
              <w:t>)</w:t>
            </w:r>
          </w:p>
        </w:tc>
        <w:tc>
          <w:tcPr>
            <w:tcW w:w="4169" w:type="dxa"/>
            <w:vAlign w:val="center"/>
          </w:tcPr>
          <w:p w:rsidR="00542B32" w:rsidRPr="00CC157D" w:rsidRDefault="00542B32"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 xml:space="preserve">Εργαστήριο Ελέγχου Κυκλοφορίας Ζωοτροφών </w:t>
            </w:r>
            <w:r w:rsidR="00152FA3" w:rsidRPr="00CC157D">
              <w:rPr>
                <w:rFonts w:ascii="Arial Narrow" w:hAnsi="Arial Narrow" w:cs="Calibri"/>
                <w:color w:val="000000"/>
                <w:spacing w:val="0"/>
                <w:sz w:val="20"/>
                <w:szCs w:val="20"/>
              </w:rPr>
              <w:t>Αθήνας</w:t>
            </w:r>
          </w:p>
        </w:tc>
        <w:tc>
          <w:tcPr>
            <w:tcW w:w="3269" w:type="dxa"/>
            <w:vMerge w:val="restart"/>
            <w:vAlign w:val="center"/>
          </w:tcPr>
          <w:p w:rsidR="00542B32" w:rsidRPr="00CC157D" w:rsidRDefault="00542B32"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Περιφερειακό Κέντρο Προστασίας Φυτών, Ποιοτικού και Φυτοϋγειονομικού Ελέγχου Θεσσαλονίκης</w:t>
            </w:r>
          </w:p>
        </w:tc>
      </w:tr>
      <w:tr w:rsidR="00CC157D" w:rsidRPr="00CC157D" w:rsidTr="00CC157D">
        <w:tc>
          <w:tcPr>
            <w:tcW w:w="1825"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Θεσσαλονίκης</w:t>
            </w:r>
          </w:p>
        </w:tc>
        <w:tc>
          <w:tcPr>
            <w:tcW w:w="3269"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3350" w:type="dxa"/>
            <w:vMerge w:val="restart"/>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Αγροτικής Ανάπτυξης και Ελέγχων Ν</w:t>
            </w:r>
            <w:r w:rsidR="00152FA3" w:rsidRPr="00CC157D">
              <w:rPr>
                <w:rFonts w:ascii="Arial Narrow" w:hAnsi="Arial Narrow" w:cs="Calibri"/>
                <w:color w:val="000000"/>
                <w:spacing w:val="0"/>
                <w:sz w:val="20"/>
                <w:szCs w:val="20"/>
              </w:rPr>
              <w:t>.</w:t>
            </w:r>
            <w:r w:rsidRPr="00CC157D">
              <w:rPr>
                <w:rFonts w:ascii="Arial Narrow" w:hAnsi="Arial Narrow" w:cs="Calibri"/>
                <w:color w:val="000000"/>
                <w:spacing w:val="0"/>
                <w:sz w:val="20"/>
                <w:szCs w:val="20"/>
              </w:rPr>
              <w:t xml:space="preserve"> Λάρισας</w:t>
            </w:r>
            <w:r w:rsidR="00152FA3" w:rsidRPr="00CC157D">
              <w:rPr>
                <w:rFonts w:ascii="Arial Narrow" w:hAnsi="Arial Narrow" w:cs="Calibri"/>
                <w:color w:val="000000"/>
                <w:spacing w:val="0"/>
                <w:sz w:val="20"/>
                <w:szCs w:val="20"/>
              </w:rPr>
              <w:t xml:space="preserve"> (Λάρισα)</w:t>
            </w: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Λάρισας</w:t>
            </w:r>
          </w:p>
        </w:tc>
        <w:tc>
          <w:tcPr>
            <w:tcW w:w="3269"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Ελέγχου Ποικιλιών Καλλιεργούμενων Φυτών Θεσσαλονίκης</w:t>
            </w:r>
          </w:p>
        </w:tc>
        <w:tc>
          <w:tcPr>
            <w:tcW w:w="3269"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3350" w:type="dxa"/>
            <w:vMerge w:val="restart"/>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 xml:space="preserve">Τμήμα Αγροτικής Ανάπτυξης και Ελέγχων </w:t>
            </w:r>
            <w:r w:rsidR="00152FA3" w:rsidRPr="00CC157D">
              <w:rPr>
                <w:rFonts w:ascii="Arial Narrow" w:hAnsi="Arial Narrow" w:cs="Calibri"/>
                <w:color w:val="000000"/>
                <w:spacing w:val="0"/>
                <w:sz w:val="20"/>
                <w:szCs w:val="20"/>
              </w:rPr>
              <w:t xml:space="preserve">Ν. </w:t>
            </w:r>
            <w:r w:rsidRPr="00CC157D">
              <w:rPr>
                <w:rFonts w:ascii="Arial Narrow" w:hAnsi="Arial Narrow" w:cs="Calibri"/>
                <w:color w:val="000000"/>
                <w:spacing w:val="0"/>
                <w:sz w:val="20"/>
                <w:szCs w:val="20"/>
              </w:rPr>
              <w:t>Πιερίας (Κατερίνη)</w:t>
            </w: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Κέντρο Ζωικών Γενετικών Πόρων Θεσσαλονίκης</w:t>
            </w:r>
          </w:p>
        </w:tc>
        <w:tc>
          <w:tcPr>
            <w:tcW w:w="3269"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 xml:space="preserve">Σταθμός Ελέγχου και Τυποποίησης Δημητριακών </w:t>
            </w:r>
            <w:r w:rsidR="00152FA3" w:rsidRPr="00CC157D">
              <w:rPr>
                <w:rFonts w:ascii="Arial Narrow" w:hAnsi="Arial Narrow" w:cs="Calibri"/>
                <w:color w:val="000000"/>
                <w:spacing w:val="0"/>
                <w:sz w:val="20"/>
                <w:szCs w:val="20"/>
              </w:rPr>
              <w:t>(</w:t>
            </w:r>
            <w:r w:rsidRPr="00CC157D">
              <w:rPr>
                <w:rFonts w:ascii="Arial Narrow" w:hAnsi="Arial Narrow" w:cs="Calibri"/>
                <w:color w:val="000000"/>
                <w:spacing w:val="0"/>
                <w:sz w:val="20"/>
                <w:szCs w:val="20"/>
              </w:rPr>
              <w:t>Θ</w:t>
            </w:r>
            <w:r w:rsidR="00152FA3" w:rsidRPr="00CC157D">
              <w:rPr>
                <w:rFonts w:ascii="Arial Narrow" w:hAnsi="Arial Narrow" w:cs="Calibri"/>
                <w:color w:val="000000"/>
                <w:spacing w:val="0"/>
                <w:sz w:val="20"/>
                <w:szCs w:val="20"/>
              </w:rPr>
              <w:t>εσσαλονίκη)</w:t>
            </w:r>
          </w:p>
        </w:tc>
        <w:tc>
          <w:tcPr>
            <w:tcW w:w="3269" w:type="dxa"/>
            <w:vMerge/>
            <w:vAlign w:val="center"/>
          </w:tcPr>
          <w:p w:rsidR="00164D71" w:rsidRPr="00CC157D" w:rsidRDefault="00164D71"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restart"/>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spacing w:val="0"/>
                <w:sz w:val="20"/>
                <w:szCs w:val="20"/>
              </w:rPr>
              <w:t>11960/2023</w:t>
            </w:r>
          </w:p>
        </w:tc>
        <w:tc>
          <w:tcPr>
            <w:tcW w:w="1492" w:type="dxa"/>
            <w:vMerge w:val="restart"/>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Αθηνών</w:t>
            </w:r>
          </w:p>
        </w:tc>
        <w:tc>
          <w:tcPr>
            <w:tcW w:w="3350"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Κεντρικής Μακεδονίας (</w:t>
            </w:r>
            <w:proofErr w:type="spellStart"/>
            <w:r w:rsidRPr="00CC157D">
              <w:rPr>
                <w:rFonts w:ascii="Arial Narrow" w:hAnsi="Arial Narrow" w:cs="Calibri"/>
                <w:color w:val="000000"/>
                <w:spacing w:val="0"/>
                <w:sz w:val="20"/>
                <w:szCs w:val="20"/>
              </w:rPr>
              <w:t>Θεσσαλονικη</w:t>
            </w:r>
            <w:proofErr w:type="spellEnd"/>
            <w:r w:rsidRPr="00CC157D">
              <w:rPr>
                <w:rFonts w:ascii="Arial Narrow" w:hAnsi="Arial Narrow" w:cs="Calibri"/>
                <w:color w:val="000000"/>
                <w:spacing w:val="0"/>
                <w:sz w:val="20"/>
                <w:szCs w:val="20"/>
              </w:rPr>
              <w:t>)</w:t>
            </w:r>
          </w:p>
        </w:tc>
        <w:tc>
          <w:tcPr>
            <w:tcW w:w="4169"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Ελέγχου Ποικιλιών Καλλιεργούμενων Φυτών Θεσσαλονίκης</w:t>
            </w:r>
          </w:p>
        </w:tc>
        <w:tc>
          <w:tcPr>
            <w:tcW w:w="3269" w:type="dxa"/>
            <w:vMerge w:val="restart"/>
            <w:vAlign w:val="center"/>
          </w:tcPr>
          <w:p w:rsidR="00152FA3" w:rsidRPr="00CC157D" w:rsidRDefault="00152FA3" w:rsidP="00CC15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 xml:space="preserve">Περιφερειακό Κέντρο Προστασίας Φυτών, Ποιοτικού και Φυτοϋγειονομικού Ελέγχου </w:t>
            </w:r>
            <w:r w:rsidR="00CC157D" w:rsidRPr="00CC157D">
              <w:rPr>
                <w:rFonts w:ascii="Arial Narrow" w:hAnsi="Arial Narrow" w:cs="Calibri"/>
                <w:color w:val="000000"/>
                <w:spacing w:val="0"/>
                <w:sz w:val="20"/>
                <w:szCs w:val="20"/>
              </w:rPr>
              <w:t>Βόλου</w:t>
            </w:r>
          </w:p>
        </w:tc>
      </w:tr>
      <w:tr w:rsidR="00CC157D" w:rsidRPr="00CC157D" w:rsidTr="00CC157D">
        <w:tc>
          <w:tcPr>
            <w:tcW w:w="1825"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3350"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Αττικής (Λυκόβρυση)</w:t>
            </w:r>
          </w:p>
        </w:tc>
        <w:tc>
          <w:tcPr>
            <w:tcW w:w="4169"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Σταθμός Ελέγχου και Τυποποίησης Δημητριακών (Θεσσαλονίκη)</w:t>
            </w:r>
          </w:p>
        </w:tc>
        <w:tc>
          <w:tcPr>
            <w:tcW w:w="3269"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3350"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Κρήτης (Ηράκλειο)</w:t>
            </w:r>
          </w:p>
        </w:tc>
        <w:tc>
          <w:tcPr>
            <w:tcW w:w="4169" w:type="dxa"/>
            <w:vAlign w:val="center"/>
          </w:tcPr>
          <w:p w:rsidR="00152FA3" w:rsidRPr="00CC157D" w:rsidRDefault="00152FA3" w:rsidP="00CC157D">
            <w:pPr>
              <w:spacing w:before="100" w:beforeAutospacing="1" w:after="100" w:afterAutospacing="1" w:line="360" w:lineRule="atLeast"/>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 xml:space="preserve">Σταθμός Ελέγχου Αγενούς Πολλαπλασιαστικού Υλικού και Σπόρων </w:t>
            </w:r>
            <w:r w:rsidR="00CC157D" w:rsidRPr="00CC157D">
              <w:rPr>
                <w:rFonts w:ascii="Arial Narrow" w:hAnsi="Arial Narrow" w:cs="Calibri"/>
                <w:color w:val="000000"/>
                <w:spacing w:val="0"/>
                <w:sz w:val="20"/>
                <w:szCs w:val="20"/>
              </w:rPr>
              <w:t>(</w:t>
            </w:r>
            <w:r w:rsidRPr="00CC157D">
              <w:rPr>
                <w:rFonts w:ascii="Arial Narrow" w:hAnsi="Arial Narrow" w:cs="Calibri"/>
                <w:color w:val="000000"/>
                <w:spacing w:val="0"/>
                <w:sz w:val="20"/>
                <w:szCs w:val="20"/>
              </w:rPr>
              <w:t>Χ</w:t>
            </w:r>
            <w:r w:rsidR="00CC157D" w:rsidRPr="00CC157D">
              <w:rPr>
                <w:rFonts w:ascii="Arial Narrow" w:hAnsi="Arial Narrow" w:cs="Calibri"/>
                <w:color w:val="000000"/>
                <w:spacing w:val="0"/>
                <w:sz w:val="20"/>
                <w:szCs w:val="20"/>
              </w:rPr>
              <w:t>αλάνδρι)</w:t>
            </w:r>
          </w:p>
        </w:tc>
        <w:tc>
          <w:tcPr>
            <w:tcW w:w="3269"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c>
          <w:tcPr>
            <w:tcW w:w="3350"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Θεσσαλίας κ Στερεάς Ελλάδας (Λάρισα)</w:t>
            </w:r>
          </w:p>
        </w:tc>
        <w:tc>
          <w:tcPr>
            <w:tcW w:w="4169" w:type="dxa"/>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Θεσσαλονίκης</w:t>
            </w:r>
          </w:p>
        </w:tc>
        <w:tc>
          <w:tcPr>
            <w:tcW w:w="3269" w:type="dxa"/>
            <w:vMerge/>
            <w:vAlign w:val="center"/>
          </w:tcPr>
          <w:p w:rsidR="00152FA3" w:rsidRPr="00CC157D" w:rsidRDefault="00152FA3"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restart"/>
            <w:vAlign w:val="center"/>
          </w:tcPr>
          <w:p w:rsidR="00CC157D" w:rsidRPr="00CC157D" w:rsidRDefault="00CC157D" w:rsidP="00416E7D">
            <w:pPr>
              <w:jc w:val="center"/>
              <w:rPr>
                <w:rFonts w:ascii="Arial Narrow" w:hAnsi="Arial Narrow" w:cs="Calibri"/>
                <w:spacing w:val="0"/>
                <w:sz w:val="20"/>
                <w:szCs w:val="20"/>
              </w:rPr>
            </w:pPr>
            <w:r w:rsidRPr="00CC157D">
              <w:rPr>
                <w:rFonts w:ascii="Arial Narrow" w:hAnsi="Arial Narrow" w:cs="Calibri"/>
                <w:spacing w:val="0"/>
                <w:sz w:val="20"/>
                <w:szCs w:val="20"/>
              </w:rPr>
              <w:t>Α11566/04.08.2023</w:t>
            </w:r>
          </w:p>
        </w:tc>
        <w:tc>
          <w:tcPr>
            <w:tcW w:w="1492" w:type="dxa"/>
            <w:vMerge w:val="restart"/>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Αθηνών</w:t>
            </w:r>
          </w:p>
        </w:tc>
        <w:tc>
          <w:tcPr>
            <w:tcW w:w="3350" w:type="dxa"/>
            <w:vMerge w:val="restart"/>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CC157D" w:rsidRPr="00CC157D" w:rsidRDefault="00CC157D" w:rsidP="00416E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Αθήνας</w:t>
            </w:r>
          </w:p>
        </w:tc>
        <w:tc>
          <w:tcPr>
            <w:tcW w:w="3269" w:type="dxa"/>
            <w:vMerge w:val="restart"/>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Περιφερειακό Κέντρο Προστασίας Φυτών, Ποιοτικού και Φυτοϋγειονομικού Ελέγχου Θεσσαλονίκης</w:t>
            </w:r>
          </w:p>
        </w:tc>
      </w:tr>
      <w:tr w:rsidR="00CC157D" w:rsidRPr="00CC157D" w:rsidTr="00CC157D">
        <w:tc>
          <w:tcPr>
            <w:tcW w:w="1825"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CC157D" w:rsidRPr="00CC157D" w:rsidRDefault="00CC157D" w:rsidP="00416E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Θεσσαλονίκης</w:t>
            </w:r>
          </w:p>
        </w:tc>
        <w:tc>
          <w:tcPr>
            <w:tcW w:w="3269"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CC157D" w:rsidRPr="00CC157D" w:rsidRDefault="00CC157D" w:rsidP="00416E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Εργαστήριο Ελέγχου Κυκλοφορίας Ζωοτροφών Λάρισας</w:t>
            </w:r>
          </w:p>
        </w:tc>
        <w:tc>
          <w:tcPr>
            <w:tcW w:w="3269"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r>
      <w:tr w:rsidR="00CC157D" w:rsidRPr="00CC157D" w:rsidTr="00CC157D">
        <w:tc>
          <w:tcPr>
            <w:tcW w:w="1825"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3350"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c>
          <w:tcPr>
            <w:tcW w:w="4169" w:type="dxa"/>
            <w:vAlign w:val="center"/>
          </w:tcPr>
          <w:p w:rsidR="00CC157D" w:rsidRPr="00CC157D" w:rsidRDefault="00CC157D" w:rsidP="00416E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Σταθμός Ελέγχου και Τυποποίησης Δημητριακών (Θεσσαλονίκη)</w:t>
            </w:r>
          </w:p>
        </w:tc>
        <w:tc>
          <w:tcPr>
            <w:tcW w:w="3269" w:type="dxa"/>
            <w:vMerge/>
            <w:vAlign w:val="center"/>
          </w:tcPr>
          <w:p w:rsidR="00CC157D" w:rsidRPr="00CC157D" w:rsidRDefault="00CC157D" w:rsidP="00152FA3">
            <w:pPr>
              <w:spacing w:before="100" w:beforeAutospacing="1" w:after="100" w:afterAutospacing="1" w:line="360" w:lineRule="atLeast"/>
              <w:jc w:val="center"/>
              <w:rPr>
                <w:rFonts w:ascii="Arial Narrow" w:hAnsi="Arial Narrow"/>
                <w:sz w:val="20"/>
                <w:szCs w:val="20"/>
              </w:rPr>
            </w:pPr>
          </w:p>
        </w:tc>
      </w:tr>
      <w:tr w:rsidR="001B21F7" w:rsidRPr="00CC157D" w:rsidTr="00CC157D">
        <w:tc>
          <w:tcPr>
            <w:tcW w:w="1825" w:type="dxa"/>
            <w:vMerge w:val="restart"/>
            <w:vAlign w:val="center"/>
          </w:tcPr>
          <w:p w:rsidR="001B21F7" w:rsidRPr="00CC157D" w:rsidRDefault="001B21F7" w:rsidP="00416E7D">
            <w:pPr>
              <w:jc w:val="center"/>
              <w:rPr>
                <w:rFonts w:ascii="Arial Narrow" w:hAnsi="Arial Narrow" w:cs="Calibri"/>
                <w:spacing w:val="0"/>
                <w:sz w:val="20"/>
                <w:szCs w:val="20"/>
              </w:rPr>
            </w:pPr>
            <w:r w:rsidRPr="00CC157D">
              <w:rPr>
                <w:rFonts w:ascii="Arial Narrow" w:hAnsi="Arial Narrow" w:cs="Calibri"/>
                <w:spacing w:val="0"/>
                <w:sz w:val="20"/>
                <w:szCs w:val="20"/>
              </w:rPr>
              <w:t>Α1032/19-3-2024</w:t>
            </w:r>
          </w:p>
        </w:tc>
        <w:tc>
          <w:tcPr>
            <w:tcW w:w="1492" w:type="dxa"/>
            <w:vMerge w:val="restart"/>
            <w:vAlign w:val="center"/>
          </w:tcPr>
          <w:p w:rsidR="001B21F7" w:rsidRPr="00CC157D" w:rsidRDefault="001B21F7" w:rsidP="00CC15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Θ</w:t>
            </w:r>
            <w:r>
              <w:rPr>
                <w:rFonts w:ascii="Arial Narrow" w:hAnsi="Arial Narrow" w:cs="Calibri"/>
                <w:color w:val="000000"/>
                <w:spacing w:val="0"/>
                <w:sz w:val="20"/>
                <w:szCs w:val="20"/>
              </w:rPr>
              <w:t>εσσαλονίκης</w:t>
            </w:r>
          </w:p>
        </w:tc>
        <w:tc>
          <w:tcPr>
            <w:tcW w:w="3350" w:type="dxa"/>
            <w:vAlign w:val="center"/>
          </w:tcPr>
          <w:p w:rsidR="001B21F7" w:rsidRPr="00CC157D" w:rsidRDefault="001B21F7"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Θεσσαλονίκης (</w:t>
            </w:r>
            <w:proofErr w:type="spellStart"/>
            <w:r>
              <w:rPr>
                <w:rFonts w:ascii="Arial Narrow" w:hAnsi="Arial Narrow" w:cs="Calibri"/>
                <w:color w:val="000000"/>
                <w:spacing w:val="0"/>
                <w:sz w:val="20"/>
                <w:szCs w:val="20"/>
              </w:rPr>
              <w:t>Θεσ</w:t>
            </w:r>
            <w:proofErr w:type="spellEnd"/>
            <w:r>
              <w:rPr>
                <w:rFonts w:ascii="Arial Narrow" w:hAnsi="Arial Narrow" w:cs="Calibri"/>
                <w:color w:val="000000"/>
                <w:spacing w:val="0"/>
                <w:sz w:val="20"/>
                <w:szCs w:val="20"/>
              </w:rPr>
              <w:t>/νίκη)</w:t>
            </w:r>
          </w:p>
        </w:tc>
        <w:tc>
          <w:tcPr>
            <w:tcW w:w="4169" w:type="dxa"/>
            <w:vMerge w:val="restart"/>
            <w:vAlign w:val="center"/>
          </w:tcPr>
          <w:p w:rsidR="001B21F7" w:rsidRPr="00CC157D" w:rsidRDefault="001B21F7"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restart"/>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r>
      <w:tr w:rsidR="001B21F7" w:rsidRPr="00CC157D" w:rsidTr="00CC157D">
        <w:tc>
          <w:tcPr>
            <w:tcW w:w="1825"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c>
          <w:tcPr>
            <w:tcW w:w="3350" w:type="dxa"/>
            <w:vAlign w:val="center"/>
          </w:tcPr>
          <w:p w:rsidR="001B21F7" w:rsidRPr="00CC157D" w:rsidRDefault="001B21F7"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Κιλκίς (Κιλκίς)</w:t>
            </w:r>
          </w:p>
        </w:tc>
        <w:tc>
          <w:tcPr>
            <w:tcW w:w="4169"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r>
      <w:tr w:rsidR="001B21F7" w:rsidRPr="00CC157D" w:rsidTr="00CC157D">
        <w:tc>
          <w:tcPr>
            <w:tcW w:w="1825"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c>
          <w:tcPr>
            <w:tcW w:w="1492"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c>
          <w:tcPr>
            <w:tcW w:w="3350" w:type="dxa"/>
            <w:vAlign w:val="center"/>
          </w:tcPr>
          <w:p w:rsidR="001B21F7" w:rsidRPr="00CC157D" w:rsidRDefault="001B21F7"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Πιερίας (Κατερίνη)</w:t>
            </w:r>
          </w:p>
        </w:tc>
        <w:tc>
          <w:tcPr>
            <w:tcW w:w="4169"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1B21F7" w:rsidRPr="00CC157D" w:rsidRDefault="001B21F7"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Align w:val="center"/>
          </w:tcPr>
          <w:p w:rsidR="00BA614B" w:rsidRPr="00CC157D" w:rsidRDefault="00BA614B" w:rsidP="00416E7D">
            <w:pPr>
              <w:jc w:val="center"/>
              <w:rPr>
                <w:rFonts w:ascii="Arial Narrow" w:hAnsi="Arial Narrow" w:cs="Calibri"/>
                <w:spacing w:val="0"/>
                <w:sz w:val="20"/>
                <w:szCs w:val="20"/>
              </w:rPr>
            </w:pPr>
            <w:r w:rsidRPr="00CC157D">
              <w:rPr>
                <w:rFonts w:ascii="Arial Narrow" w:hAnsi="Arial Narrow" w:cs="Calibri"/>
                <w:spacing w:val="0"/>
                <w:sz w:val="20"/>
                <w:szCs w:val="20"/>
              </w:rPr>
              <w:t>Α</w:t>
            </w:r>
            <w:r w:rsidR="00AB1DFF">
              <w:rPr>
                <w:rFonts w:ascii="Arial Narrow" w:hAnsi="Arial Narrow" w:cs="Calibri"/>
                <w:spacing w:val="0"/>
                <w:sz w:val="20"/>
                <w:szCs w:val="20"/>
              </w:rPr>
              <w:t>-</w:t>
            </w:r>
            <w:r w:rsidRPr="00CC157D">
              <w:rPr>
                <w:rFonts w:ascii="Arial Narrow" w:hAnsi="Arial Narrow" w:cs="Calibri"/>
                <w:spacing w:val="0"/>
                <w:sz w:val="20"/>
                <w:szCs w:val="20"/>
              </w:rPr>
              <w:t>453/13-8-2024</w:t>
            </w:r>
          </w:p>
        </w:tc>
        <w:tc>
          <w:tcPr>
            <w:tcW w:w="1492" w:type="dxa"/>
            <w:vAlign w:val="center"/>
          </w:tcPr>
          <w:p w:rsidR="00BA614B" w:rsidRPr="00CC157D" w:rsidRDefault="00BA614B" w:rsidP="00CC15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Λ</w:t>
            </w:r>
            <w:r>
              <w:rPr>
                <w:rFonts w:ascii="Arial Narrow" w:hAnsi="Arial Narrow" w:cs="Calibri"/>
                <w:color w:val="000000"/>
                <w:spacing w:val="0"/>
                <w:sz w:val="20"/>
                <w:szCs w:val="20"/>
              </w:rPr>
              <w:t>άρισας</w:t>
            </w: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Λάρισας (Λάρισα)</w:t>
            </w:r>
          </w:p>
        </w:tc>
        <w:tc>
          <w:tcPr>
            <w:tcW w:w="4169" w:type="dxa"/>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restart"/>
            <w:vAlign w:val="center"/>
          </w:tcPr>
          <w:p w:rsidR="00BA614B" w:rsidRPr="00CC157D" w:rsidRDefault="00BA614B" w:rsidP="00416E7D">
            <w:pPr>
              <w:jc w:val="center"/>
              <w:rPr>
                <w:rFonts w:ascii="Arial Narrow" w:hAnsi="Arial Narrow" w:cs="Calibri"/>
                <w:spacing w:val="0"/>
                <w:sz w:val="20"/>
                <w:szCs w:val="20"/>
              </w:rPr>
            </w:pPr>
            <w:r w:rsidRPr="00CC157D">
              <w:rPr>
                <w:rFonts w:ascii="Arial Narrow" w:hAnsi="Arial Narrow" w:cs="Calibri"/>
                <w:spacing w:val="0"/>
                <w:sz w:val="20"/>
                <w:szCs w:val="20"/>
              </w:rPr>
              <w:t>2723/2025</w:t>
            </w:r>
          </w:p>
        </w:tc>
        <w:tc>
          <w:tcPr>
            <w:tcW w:w="1492" w:type="dxa"/>
            <w:vMerge w:val="restart"/>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Θ</w:t>
            </w:r>
            <w:r>
              <w:rPr>
                <w:rFonts w:ascii="Arial Narrow" w:hAnsi="Arial Narrow" w:cs="Calibri"/>
                <w:color w:val="000000"/>
                <w:spacing w:val="0"/>
                <w:sz w:val="20"/>
                <w:szCs w:val="20"/>
              </w:rPr>
              <w:t>εσσαλονίκης</w:t>
            </w: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Θεσσαλονίκης (</w:t>
            </w:r>
            <w:proofErr w:type="spellStart"/>
            <w:r>
              <w:rPr>
                <w:rFonts w:ascii="Arial Narrow" w:hAnsi="Arial Narrow" w:cs="Calibri"/>
                <w:color w:val="000000"/>
                <w:spacing w:val="0"/>
                <w:sz w:val="20"/>
                <w:szCs w:val="20"/>
              </w:rPr>
              <w:t>Θεσ</w:t>
            </w:r>
            <w:proofErr w:type="spellEnd"/>
            <w:r>
              <w:rPr>
                <w:rFonts w:ascii="Arial Narrow" w:hAnsi="Arial Narrow" w:cs="Calibri"/>
                <w:color w:val="000000"/>
                <w:spacing w:val="0"/>
                <w:sz w:val="20"/>
                <w:szCs w:val="20"/>
              </w:rPr>
              <w:t>/νίκη)</w:t>
            </w:r>
          </w:p>
        </w:tc>
        <w:tc>
          <w:tcPr>
            <w:tcW w:w="4169" w:type="dxa"/>
            <w:vMerge w:val="restart"/>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restart"/>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ign w:val="center"/>
          </w:tcPr>
          <w:p w:rsidR="00BA614B" w:rsidRPr="00CC157D" w:rsidRDefault="00BA614B" w:rsidP="00416E7D">
            <w:pPr>
              <w:rPr>
                <w:rFonts w:ascii="Arial Narrow" w:hAnsi="Arial Narrow" w:cs="Calibri"/>
                <w:spacing w:val="0"/>
                <w:sz w:val="20"/>
                <w:szCs w:val="20"/>
              </w:rPr>
            </w:pPr>
          </w:p>
        </w:tc>
        <w:tc>
          <w:tcPr>
            <w:tcW w:w="1492" w:type="dxa"/>
            <w:vMerge/>
            <w:vAlign w:val="center"/>
          </w:tcPr>
          <w:p w:rsidR="00BA614B" w:rsidRPr="00CC157D" w:rsidRDefault="00BA614B" w:rsidP="00416E7D">
            <w:pPr>
              <w:rPr>
                <w:rFonts w:ascii="Arial Narrow" w:hAnsi="Arial Narrow" w:cs="Calibri"/>
                <w:color w:val="000000"/>
                <w:spacing w:val="0"/>
                <w:sz w:val="20"/>
                <w:szCs w:val="20"/>
              </w:rPr>
            </w:pP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Κιλκίς (Κιλκίς)</w:t>
            </w:r>
          </w:p>
        </w:tc>
        <w:tc>
          <w:tcPr>
            <w:tcW w:w="41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ign w:val="center"/>
          </w:tcPr>
          <w:p w:rsidR="00BA614B" w:rsidRPr="00CC157D" w:rsidRDefault="00BA614B" w:rsidP="00416E7D">
            <w:pPr>
              <w:rPr>
                <w:rFonts w:ascii="Arial Narrow" w:hAnsi="Arial Narrow" w:cs="Calibri"/>
                <w:spacing w:val="0"/>
                <w:sz w:val="20"/>
                <w:szCs w:val="20"/>
              </w:rPr>
            </w:pPr>
          </w:p>
        </w:tc>
        <w:tc>
          <w:tcPr>
            <w:tcW w:w="1492" w:type="dxa"/>
            <w:vMerge/>
            <w:vAlign w:val="center"/>
          </w:tcPr>
          <w:p w:rsidR="00BA614B" w:rsidRPr="00CC157D" w:rsidRDefault="00BA614B" w:rsidP="00416E7D">
            <w:pPr>
              <w:rPr>
                <w:rFonts w:ascii="Arial Narrow" w:hAnsi="Arial Narrow" w:cs="Calibri"/>
                <w:color w:val="000000"/>
                <w:spacing w:val="0"/>
                <w:sz w:val="20"/>
                <w:szCs w:val="20"/>
              </w:rPr>
            </w:pP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Πιερίας (Κατερίνη)</w:t>
            </w:r>
          </w:p>
        </w:tc>
        <w:tc>
          <w:tcPr>
            <w:tcW w:w="41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ign w:val="center"/>
          </w:tcPr>
          <w:p w:rsidR="00BA614B" w:rsidRPr="00CC157D" w:rsidRDefault="00BA614B" w:rsidP="00416E7D">
            <w:pPr>
              <w:rPr>
                <w:rFonts w:ascii="Arial Narrow" w:hAnsi="Arial Narrow" w:cs="Calibri"/>
                <w:spacing w:val="0"/>
                <w:sz w:val="20"/>
                <w:szCs w:val="20"/>
              </w:rPr>
            </w:pPr>
          </w:p>
        </w:tc>
        <w:tc>
          <w:tcPr>
            <w:tcW w:w="1492" w:type="dxa"/>
            <w:vMerge/>
            <w:vAlign w:val="center"/>
          </w:tcPr>
          <w:p w:rsidR="00BA614B" w:rsidRPr="00CC157D" w:rsidRDefault="00BA614B" w:rsidP="00416E7D">
            <w:pPr>
              <w:rPr>
                <w:rFonts w:ascii="Arial Narrow" w:hAnsi="Arial Narrow" w:cs="Calibri"/>
                <w:color w:val="000000"/>
                <w:spacing w:val="0"/>
                <w:sz w:val="20"/>
                <w:szCs w:val="20"/>
              </w:rPr>
            </w:pPr>
          </w:p>
        </w:tc>
        <w:tc>
          <w:tcPr>
            <w:tcW w:w="3350" w:type="dxa"/>
            <w:vAlign w:val="center"/>
          </w:tcPr>
          <w:p w:rsidR="00BA614B" w:rsidRPr="00CC157D" w:rsidRDefault="00BA614B" w:rsidP="00416E7D">
            <w:pPr>
              <w:spacing w:before="100" w:beforeAutospacing="1" w:after="100" w:afterAutospacing="1" w:line="360" w:lineRule="atLeast"/>
              <w:jc w:val="center"/>
              <w:rPr>
                <w:rFonts w:ascii="Arial Narrow" w:hAnsi="Arial Narrow"/>
                <w:sz w:val="20"/>
                <w:szCs w:val="20"/>
              </w:rPr>
            </w:pPr>
            <w:r w:rsidRPr="00CC157D">
              <w:rPr>
                <w:rFonts w:ascii="Arial Narrow" w:hAnsi="Arial Narrow" w:cs="Calibri"/>
                <w:color w:val="000000"/>
                <w:spacing w:val="0"/>
                <w:sz w:val="20"/>
                <w:szCs w:val="20"/>
              </w:rPr>
              <w:t>Τμήμα Γεωργικών Εφαρμογών και Ανάλυσης Λιπασμάτων Κεντρικής Μακεδονίας (</w:t>
            </w:r>
            <w:proofErr w:type="spellStart"/>
            <w:r w:rsidRPr="00CC157D">
              <w:rPr>
                <w:rFonts w:ascii="Arial Narrow" w:hAnsi="Arial Narrow" w:cs="Calibri"/>
                <w:color w:val="000000"/>
                <w:spacing w:val="0"/>
                <w:sz w:val="20"/>
                <w:szCs w:val="20"/>
              </w:rPr>
              <w:t>Θεσσαλονικη</w:t>
            </w:r>
            <w:proofErr w:type="spellEnd"/>
            <w:r w:rsidRPr="00CC157D">
              <w:rPr>
                <w:rFonts w:ascii="Arial Narrow" w:hAnsi="Arial Narrow" w:cs="Calibri"/>
                <w:color w:val="000000"/>
                <w:spacing w:val="0"/>
                <w:sz w:val="20"/>
                <w:szCs w:val="20"/>
              </w:rPr>
              <w:t>)</w:t>
            </w:r>
          </w:p>
        </w:tc>
        <w:tc>
          <w:tcPr>
            <w:tcW w:w="41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restart"/>
            <w:vAlign w:val="center"/>
          </w:tcPr>
          <w:p w:rsidR="00BA614B" w:rsidRPr="00CC157D" w:rsidRDefault="00BA614B" w:rsidP="00416E7D">
            <w:pPr>
              <w:jc w:val="center"/>
              <w:rPr>
                <w:rFonts w:ascii="Arial Narrow" w:hAnsi="Arial Narrow" w:cs="Calibri"/>
                <w:spacing w:val="0"/>
                <w:sz w:val="20"/>
                <w:szCs w:val="20"/>
              </w:rPr>
            </w:pPr>
            <w:r w:rsidRPr="00CC157D">
              <w:rPr>
                <w:rFonts w:ascii="Arial Narrow" w:hAnsi="Arial Narrow" w:cs="Calibri"/>
                <w:spacing w:val="0"/>
                <w:sz w:val="20"/>
                <w:szCs w:val="20"/>
              </w:rPr>
              <w:t>230/2025</w:t>
            </w:r>
          </w:p>
        </w:tc>
        <w:tc>
          <w:tcPr>
            <w:tcW w:w="1492" w:type="dxa"/>
            <w:vMerge w:val="restart"/>
            <w:vAlign w:val="center"/>
          </w:tcPr>
          <w:p w:rsidR="00BA614B" w:rsidRPr="00CC157D" w:rsidRDefault="00BA614B" w:rsidP="00CC15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w:t>
            </w:r>
            <w:r>
              <w:rPr>
                <w:rFonts w:ascii="Arial Narrow" w:hAnsi="Arial Narrow" w:cs="Calibri"/>
                <w:color w:val="000000"/>
                <w:spacing w:val="0"/>
                <w:sz w:val="20"/>
                <w:szCs w:val="20"/>
              </w:rPr>
              <w:t>ρικάλων</w:t>
            </w: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Τρικάλων (Τρίκαλα)</w:t>
            </w:r>
          </w:p>
        </w:tc>
        <w:tc>
          <w:tcPr>
            <w:tcW w:w="4169" w:type="dxa"/>
            <w:vMerge w:val="restart"/>
            <w:vAlign w:val="center"/>
          </w:tcPr>
          <w:p w:rsidR="00BA614B" w:rsidRPr="00CC157D" w:rsidRDefault="00BA614B" w:rsidP="00BA614B">
            <w:pPr>
              <w:spacing w:before="100" w:beforeAutospacing="1" w:after="100" w:afterAutospacing="1" w:line="360" w:lineRule="atLeast"/>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 xml:space="preserve">Κέντρο Ζωικών Γενετικών Πόρων </w:t>
            </w:r>
            <w:r>
              <w:rPr>
                <w:rFonts w:ascii="Arial Narrow" w:hAnsi="Arial Narrow" w:cs="Calibri"/>
                <w:color w:val="000000"/>
                <w:spacing w:val="0"/>
                <w:sz w:val="20"/>
                <w:szCs w:val="20"/>
              </w:rPr>
              <w:t>Καρδίτσας</w:t>
            </w:r>
          </w:p>
        </w:tc>
        <w:tc>
          <w:tcPr>
            <w:tcW w:w="3269" w:type="dxa"/>
            <w:vMerge w:val="restart"/>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r w:rsidR="00BA614B" w:rsidRPr="00CC157D" w:rsidTr="00CC157D">
        <w:tc>
          <w:tcPr>
            <w:tcW w:w="1825" w:type="dxa"/>
            <w:vMerge/>
            <w:vAlign w:val="center"/>
          </w:tcPr>
          <w:p w:rsidR="00BA614B" w:rsidRPr="00CC157D" w:rsidRDefault="00BA614B" w:rsidP="00416E7D">
            <w:pPr>
              <w:rPr>
                <w:rFonts w:ascii="Arial Narrow" w:hAnsi="Arial Narrow" w:cs="Calibri"/>
                <w:spacing w:val="0"/>
                <w:sz w:val="20"/>
                <w:szCs w:val="20"/>
              </w:rPr>
            </w:pPr>
          </w:p>
        </w:tc>
        <w:tc>
          <w:tcPr>
            <w:tcW w:w="1492" w:type="dxa"/>
            <w:vMerge/>
            <w:vAlign w:val="center"/>
          </w:tcPr>
          <w:p w:rsidR="00BA614B" w:rsidRPr="00CC157D" w:rsidRDefault="00BA614B" w:rsidP="00416E7D">
            <w:pPr>
              <w:rPr>
                <w:rFonts w:ascii="Arial Narrow" w:hAnsi="Arial Narrow" w:cs="Calibri"/>
                <w:color w:val="000000"/>
                <w:spacing w:val="0"/>
                <w:sz w:val="20"/>
                <w:szCs w:val="20"/>
              </w:rPr>
            </w:pPr>
          </w:p>
        </w:tc>
        <w:tc>
          <w:tcPr>
            <w:tcW w:w="3350" w:type="dxa"/>
            <w:vAlign w:val="center"/>
          </w:tcPr>
          <w:p w:rsidR="00BA614B" w:rsidRPr="00CC157D" w:rsidRDefault="00BA614B" w:rsidP="00416E7D">
            <w:pPr>
              <w:jc w:val="center"/>
              <w:rPr>
                <w:rFonts w:ascii="Arial Narrow" w:hAnsi="Arial Narrow" w:cs="Calibri"/>
                <w:color w:val="000000"/>
                <w:spacing w:val="0"/>
                <w:sz w:val="20"/>
                <w:szCs w:val="20"/>
              </w:rPr>
            </w:pPr>
            <w:r w:rsidRPr="00CC157D">
              <w:rPr>
                <w:rFonts w:ascii="Arial Narrow" w:hAnsi="Arial Narrow" w:cs="Calibri"/>
                <w:color w:val="000000"/>
                <w:spacing w:val="0"/>
                <w:sz w:val="20"/>
                <w:szCs w:val="20"/>
              </w:rPr>
              <w:t>Τμήμα Αγροτικής Ανάπτυξης και Ελέγχων Ν.</w:t>
            </w:r>
            <w:r>
              <w:rPr>
                <w:rFonts w:ascii="Arial Narrow" w:hAnsi="Arial Narrow" w:cs="Calibri"/>
                <w:color w:val="000000"/>
                <w:spacing w:val="0"/>
                <w:sz w:val="20"/>
                <w:szCs w:val="20"/>
              </w:rPr>
              <w:t xml:space="preserve"> Καρδίτσας (Καρδίτσα)</w:t>
            </w:r>
          </w:p>
        </w:tc>
        <w:tc>
          <w:tcPr>
            <w:tcW w:w="41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cs="Calibri"/>
                <w:color w:val="000000"/>
                <w:spacing w:val="0"/>
                <w:sz w:val="20"/>
                <w:szCs w:val="20"/>
              </w:rPr>
            </w:pPr>
          </w:p>
        </w:tc>
        <w:tc>
          <w:tcPr>
            <w:tcW w:w="3269" w:type="dxa"/>
            <w:vMerge/>
            <w:vAlign w:val="center"/>
          </w:tcPr>
          <w:p w:rsidR="00BA614B" w:rsidRPr="00CC157D" w:rsidRDefault="00BA614B" w:rsidP="00152FA3">
            <w:pPr>
              <w:spacing w:before="100" w:beforeAutospacing="1" w:after="100" w:afterAutospacing="1" w:line="360" w:lineRule="atLeast"/>
              <w:jc w:val="center"/>
              <w:rPr>
                <w:rFonts w:ascii="Arial Narrow" w:hAnsi="Arial Narrow"/>
                <w:sz w:val="20"/>
                <w:szCs w:val="20"/>
              </w:rPr>
            </w:pPr>
          </w:p>
        </w:tc>
      </w:tr>
    </w:tbl>
    <w:p w:rsidR="009D6905" w:rsidRDefault="009D6905" w:rsidP="00A373FD">
      <w:pPr>
        <w:spacing w:before="100" w:beforeAutospacing="1" w:after="100" w:afterAutospacing="1" w:line="360" w:lineRule="atLeast"/>
        <w:ind w:firstLine="284"/>
        <w:jc w:val="both"/>
        <w:rPr>
          <w:rFonts w:ascii="Arial Narrow" w:hAnsi="Arial Narrow"/>
          <w:sz w:val="24"/>
        </w:rPr>
        <w:sectPr w:rsidR="009D6905" w:rsidSect="00693E04">
          <w:pgSz w:w="15840" w:h="12240" w:orient="landscape"/>
          <w:pgMar w:top="1134" w:right="993" w:bottom="1041" w:left="1134" w:header="720" w:footer="903" w:gutter="0"/>
          <w:cols w:space="708"/>
          <w:titlePg/>
          <w:docGrid w:linePitch="381"/>
        </w:sectPr>
      </w:pPr>
    </w:p>
    <w:p w:rsidR="0037277E" w:rsidRDefault="0037277E" w:rsidP="0037277E">
      <w:pPr>
        <w:spacing w:before="100" w:beforeAutospacing="1" w:after="100" w:afterAutospacing="1" w:line="360" w:lineRule="atLeast"/>
        <w:ind w:firstLine="284"/>
        <w:jc w:val="both"/>
        <w:rPr>
          <w:rFonts w:ascii="Arial Narrow" w:hAnsi="Arial Narrow"/>
          <w:sz w:val="24"/>
        </w:rPr>
      </w:pPr>
      <w:r w:rsidRPr="00CE4C95">
        <w:rPr>
          <w:rFonts w:ascii="Arial Narrow" w:hAnsi="Arial Narrow"/>
          <w:b/>
          <w:sz w:val="24"/>
        </w:rPr>
        <w:lastRenderedPageBreak/>
        <w:t>Σύμφωνα με τους ανωτέρω λόγους που παρατίθενται, θεωρούμε ότι το εν λόγω επίδομα πρέπει να χορηγηθεί στους μόνιμους και με σχέση εργασίας ιδιωτικού δικαίου αορίστου χρόνου στους υπαλλήλους Γεωπόνους των αποκεντρωμένων υπηρεσιών του Υπουργείου Αγροτικής Ανάπτυξης κ Τροφίμων.</w:t>
      </w:r>
    </w:p>
    <w:p w:rsidR="00693E04" w:rsidRPr="00D74423" w:rsidRDefault="00B037BE" w:rsidP="00A373FD">
      <w:pPr>
        <w:spacing w:before="100" w:beforeAutospacing="1" w:after="100" w:afterAutospacing="1" w:line="360" w:lineRule="atLeast"/>
        <w:ind w:firstLine="284"/>
        <w:jc w:val="both"/>
        <w:rPr>
          <w:rFonts w:ascii="Arial Narrow" w:hAnsi="Arial Narrow"/>
          <w:sz w:val="24"/>
        </w:rPr>
      </w:pPr>
      <w:r w:rsidRPr="00327FC2">
        <w:rPr>
          <w:rFonts w:ascii="Arial Narrow" w:hAnsi="Arial Narrow"/>
          <w:sz w:val="24"/>
        </w:rPr>
        <w:t xml:space="preserve">Απαιτούμε </w:t>
      </w:r>
      <w:r w:rsidR="005D1308" w:rsidRPr="00327FC2">
        <w:rPr>
          <w:rFonts w:ascii="Arial Narrow" w:hAnsi="Arial Narrow"/>
          <w:sz w:val="24"/>
        </w:rPr>
        <w:t xml:space="preserve">η πολιτική ηγεσία του </w:t>
      </w:r>
      <w:proofErr w:type="spellStart"/>
      <w:r w:rsidR="005D1308" w:rsidRPr="00327FC2">
        <w:rPr>
          <w:rFonts w:ascii="Arial Narrow" w:hAnsi="Arial Narrow"/>
          <w:sz w:val="24"/>
        </w:rPr>
        <w:t>Υπ.Α.Α.Τ</w:t>
      </w:r>
      <w:proofErr w:type="spellEnd"/>
      <w:r w:rsidR="005D1308" w:rsidRPr="00327FC2">
        <w:rPr>
          <w:rFonts w:ascii="Arial Narrow" w:hAnsi="Arial Narrow"/>
          <w:sz w:val="24"/>
        </w:rPr>
        <w:t xml:space="preserve">. και η Κυβέρνηση να άρει την κατάφωρη αδικία και να νομοθετήσει </w:t>
      </w:r>
      <w:r w:rsidR="00D74423">
        <w:rPr>
          <w:rFonts w:ascii="Arial Narrow" w:hAnsi="Arial Narrow"/>
          <w:sz w:val="24"/>
        </w:rPr>
        <w:t xml:space="preserve">για </w:t>
      </w:r>
      <w:r w:rsidR="00B04AA1" w:rsidRPr="00327FC2">
        <w:rPr>
          <w:rFonts w:ascii="Arial Narrow" w:hAnsi="Arial Narrow"/>
          <w:sz w:val="24"/>
        </w:rPr>
        <w:t>χορηγηθεί άμεσα</w:t>
      </w:r>
      <w:r w:rsidR="005D1308" w:rsidRPr="00327FC2">
        <w:rPr>
          <w:rFonts w:ascii="Arial Narrow" w:hAnsi="Arial Narrow"/>
          <w:sz w:val="24"/>
        </w:rPr>
        <w:t xml:space="preserve"> το επίδομα ανθυγιεινής εργασίας για όλους προς τους εργαζομένους του Υπουργείου στις Γεωπονικές υπηρεσίες</w:t>
      </w:r>
      <w:r w:rsidR="00B04AA1" w:rsidRPr="00327FC2">
        <w:rPr>
          <w:rFonts w:ascii="Arial Narrow" w:hAnsi="Arial Narrow"/>
          <w:sz w:val="24"/>
        </w:rPr>
        <w:t>, που αποδεδειγμένα εργάζονται σε ανθυγιεινές εργασίες και χώρους.</w:t>
      </w:r>
    </w:p>
    <w:p w:rsidR="00327FC2" w:rsidRPr="00327FC2" w:rsidRDefault="00327FC2" w:rsidP="00327FC2">
      <w:pPr>
        <w:pBdr>
          <w:bottom w:val="single" w:sz="6" w:space="0" w:color="F1F1F5"/>
        </w:pBdr>
        <w:shd w:val="clear" w:color="auto" w:fill="FFFFFF"/>
        <w:spacing w:line="360" w:lineRule="atLeast"/>
        <w:jc w:val="both"/>
        <w:rPr>
          <w:rFonts w:ascii="Arial Narrow" w:hAnsi="Arial Narrow" w:cs="Tahoma"/>
          <w:sz w:val="24"/>
        </w:rPr>
      </w:pPr>
      <w:bookmarkStart w:id="1" w:name="RANGE!A1:E20"/>
      <w:bookmarkEnd w:id="1"/>
      <w:r w:rsidRPr="00327FC2">
        <w:rPr>
          <w:rFonts w:ascii="Arial Narrow" w:hAnsi="Arial Narrow" w:cs="Tahoma"/>
          <w:sz w:val="24"/>
          <w:u w:val="single"/>
        </w:rPr>
        <w:t>Παραμένουν τα αιτήματά μας για</w:t>
      </w:r>
      <w:r w:rsidRPr="00327FC2">
        <w:rPr>
          <w:rFonts w:ascii="Arial Narrow" w:hAnsi="Arial Narrow" w:cs="Tahoma"/>
          <w:sz w:val="24"/>
        </w:rPr>
        <w:t>:</w:t>
      </w:r>
    </w:p>
    <w:p w:rsidR="00DC1FE8" w:rsidRPr="00020D4B" w:rsidRDefault="00020D4B" w:rsidP="00327FC2">
      <w:pPr>
        <w:pStyle w:val="a9"/>
        <w:numPr>
          <w:ilvl w:val="0"/>
          <w:numId w:val="32"/>
        </w:numPr>
        <w:tabs>
          <w:tab w:val="left" w:pos="567"/>
        </w:tabs>
        <w:spacing w:before="100" w:beforeAutospacing="1" w:after="100" w:afterAutospacing="1" w:line="360" w:lineRule="auto"/>
        <w:ind w:left="0" w:firstLine="284"/>
        <w:contextualSpacing w:val="0"/>
        <w:jc w:val="both"/>
        <w:rPr>
          <w:rFonts w:ascii="Arial Narrow" w:hAnsi="Arial Narrow" w:cs="Tahoma"/>
          <w:b/>
          <w:sz w:val="24"/>
          <w:lang w:val="el-GR"/>
        </w:rPr>
      </w:pPr>
      <w:r>
        <w:rPr>
          <w:rFonts w:ascii="Arial Narrow" w:hAnsi="Arial Narrow" w:cs="Tahoma"/>
          <w:b/>
          <w:sz w:val="24"/>
          <w:lang w:val="el-GR"/>
        </w:rPr>
        <w:t>Επέκταση της χορήγησης του επιδόματος σε όλους τους εργαζομένους κλάδους ή ειδικότητες που εργάζονται σε ανθυγιεινές συνθήκες.</w:t>
      </w:r>
    </w:p>
    <w:p w:rsidR="00327FC2" w:rsidRPr="00020D4B" w:rsidRDefault="00327FC2" w:rsidP="00327FC2">
      <w:pPr>
        <w:pStyle w:val="a9"/>
        <w:numPr>
          <w:ilvl w:val="0"/>
          <w:numId w:val="32"/>
        </w:numPr>
        <w:tabs>
          <w:tab w:val="left" w:pos="567"/>
        </w:tabs>
        <w:spacing w:before="100" w:beforeAutospacing="1" w:after="100" w:afterAutospacing="1" w:line="360" w:lineRule="auto"/>
        <w:ind w:left="0" w:firstLine="284"/>
        <w:contextualSpacing w:val="0"/>
        <w:jc w:val="both"/>
        <w:rPr>
          <w:rFonts w:ascii="Arial Narrow" w:hAnsi="Arial Narrow" w:cs="Tahoma"/>
          <w:b/>
          <w:sz w:val="24"/>
          <w:lang w:val="el-GR"/>
        </w:rPr>
      </w:pPr>
      <w:r w:rsidRPr="00020D4B">
        <w:rPr>
          <w:rFonts w:ascii="Arial Narrow" w:hAnsi="Arial Narrow" w:cs="Tahoma"/>
          <w:b/>
          <w:sz w:val="24"/>
          <w:lang w:val="el-GR"/>
        </w:rPr>
        <w:t>Να ενταχθούν στους δικαιούχους του επιδόματος ανθυγιεινής και επικίνδυνης εργασίας όλοι οι εργαζόμενοι ανεξάρτητα από σχέση εργασίας, που εργάζονται σε ανθυγιεινές εργασίες και χώρους.</w:t>
      </w:r>
    </w:p>
    <w:p w:rsidR="00327FC2" w:rsidRPr="00327FC2" w:rsidRDefault="00327FC2" w:rsidP="00327FC2">
      <w:pPr>
        <w:pStyle w:val="a9"/>
        <w:numPr>
          <w:ilvl w:val="0"/>
          <w:numId w:val="32"/>
        </w:numPr>
        <w:tabs>
          <w:tab w:val="left" w:pos="567"/>
        </w:tabs>
        <w:spacing w:before="100" w:beforeAutospacing="1" w:after="100" w:afterAutospacing="1" w:line="360" w:lineRule="auto"/>
        <w:ind w:left="0" w:firstLine="284"/>
        <w:contextualSpacing w:val="0"/>
        <w:jc w:val="both"/>
        <w:rPr>
          <w:rFonts w:ascii="Arial Narrow" w:hAnsi="Arial Narrow"/>
          <w:b/>
          <w:sz w:val="24"/>
          <w:lang w:val="el-GR"/>
        </w:rPr>
      </w:pPr>
      <w:r w:rsidRPr="00D74423">
        <w:rPr>
          <w:rFonts w:ascii="Arial Narrow" w:hAnsi="Arial Narrow" w:cs="Tahoma"/>
          <w:b/>
          <w:sz w:val="24"/>
          <w:lang w:val="el-GR"/>
        </w:rPr>
        <w:t xml:space="preserve">Να αυξηθούν τα χορηγούμενα επιδόματα. </w:t>
      </w:r>
      <w:r w:rsidRPr="00327FC2">
        <w:rPr>
          <w:rFonts w:ascii="Arial Narrow" w:hAnsi="Arial Narrow" w:cs="Tahoma"/>
          <w:b/>
          <w:sz w:val="24"/>
          <w:lang w:val="el-GR"/>
        </w:rPr>
        <w:t>Δεν δεχόμαστε οι μισθοί, τα μεροκάματα και οι συντάξεις να μπαίνουν στη μέγγενη των δημοσιονομικών δεδομένων και της «αντοχής» της οικονομίας</w:t>
      </w:r>
      <w:r>
        <w:rPr>
          <w:rFonts w:ascii="Arial Narrow" w:hAnsi="Arial Narrow" w:cs="Tahoma"/>
          <w:b/>
          <w:sz w:val="24"/>
          <w:lang w:val="el-GR"/>
        </w:rPr>
        <w:t>.</w:t>
      </w:r>
    </w:p>
    <w:p w:rsidR="0069074F" w:rsidRDefault="0069074F" w:rsidP="00AE2FB9">
      <w:pPr>
        <w:shd w:val="clear" w:color="auto" w:fill="FFFFFF"/>
        <w:spacing w:line="276" w:lineRule="auto"/>
        <w:ind w:firstLine="284"/>
        <w:contextualSpacing/>
        <w:jc w:val="center"/>
        <w:rPr>
          <w:rFonts w:ascii="Arial Narrow" w:hAnsi="Arial Narrow" w:cstheme="minorHAnsi"/>
          <w:bCs/>
          <w:sz w:val="24"/>
        </w:rPr>
      </w:pPr>
    </w:p>
    <w:p w:rsidR="00092857" w:rsidRPr="006015F6" w:rsidRDefault="00092857" w:rsidP="00AE2FB9">
      <w:pPr>
        <w:shd w:val="clear" w:color="auto" w:fill="FFFFFF"/>
        <w:spacing w:line="276" w:lineRule="auto"/>
        <w:ind w:firstLine="284"/>
        <w:contextualSpacing/>
        <w:jc w:val="center"/>
        <w:rPr>
          <w:rFonts w:ascii="Arial Narrow" w:hAnsi="Arial Narrow" w:cstheme="minorHAnsi"/>
          <w:bCs/>
          <w:sz w:val="24"/>
        </w:rPr>
      </w:pPr>
      <w:r w:rsidRPr="006015F6">
        <w:rPr>
          <w:rFonts w:ascii="Arial Narrow" w:hAnsi="Arial Narrow" w:cstheme="minorHAnsi"/>
          <w:bCs/>
          <w:sz w:val="24"/>
        </w:rPr>
        <w:t>Για το Δ.Σ.</w:t>
      </w:r>
    </w:p>
    <w:p w:rsidR="00092857" w:rsidRPr="006015F6" w:rsidRDefault="00092857" w:rsidP="00092857">
      <w:pPr>
        <w:shd w:val="clear" w:color="auto" w:fill="FFFFFF"/>
        <w:spacing w:line="320" w:lineRule="atLeast"/>
        <w:ind w:firstLine="284"/>
        <w:contextualSpacing/>
        <w:jc w:val="center"/>
        <w:rPr>
          <w:rFonts w:ascii="Arial Narrow" w:hAnsi="Arial Narrow" w:cstheme="minorHAnsi"/>
          <w:sz w:val="24"/>
        </w:rPr>
      </w:pPr>
    </w:p>
    <w:tbl>
      <w:tblPr>
        <w:tblW w:w="0" w:type="auto"/>
        <w:tblInd w:w="108" w:type="dxa"/>
        <w:tblLayout w:type="fixed"/>
        <w:tblLook w:val="0000" w:firstRow="0" w:lastRow="0" w:firstColumn="0" w:lastColumn="0" w:noHBand="0" w:noVBand="0"/>
      </w:tblPr>
      <w:tblGrid>
        <w:gridCol w:w="3528"/>
        <w:gridCol w:w="3138"/>
        <w:gridCol w:w="3702"/>
      </w:tblGrid>
      <w:tr w:rsidR="00092857" w:rsidRPr="006015F6" w:rsidTr="0086634B">
        <w:tc>
          <w:tcPr>
            <w:tcW w:w="3528" w:type="dxa"/>
            <w:shd w:val="clear" w:color="auto" w:fill="auto"/>
          </w:tcPr>
          <w:p w:rsidR="00092857" w:rsidRPr="006015F6" w:rsidRDefault="00092857" w:rsidP="0086634B">
            <w:pPr>
              <w:rPr>
                <w:rFonts w:ascii="Arial Narrow" w:hAnsi="Arial Narrow" w:cstheme="minorHAnsi"/>
                <w:sz w:val="24"/>
              </w:rPr>
            </w:pPr>
            <w:r w:rsidRPr="006015F6">
              <w:rPr>
                <w:rFonts w:ascii="Arial Narrow" w:hAnsi="Arial Narrow" w:cstheme="minorHAnsi"/>
                <w:sz w:val="24"/>
              </w:rPr>
              <w:t xml:space="preserve">                  Ο ΠΡΟΕΔΡΟΣ                         </w:t>
            </w:r>
          </w:p>
          <w:p w:rsidR="00092857" w:rsidRPr="006015F6" w:rsidRDefault="00092857" w:rsidP="0086634B">
            <w:pPr>
              <w:rPr>
                <w:rFonts w:ascii="Arial Narrow" w:hAnsi="Arial Narrow" w:cstheme="minorHAnsi"/>
                <w:sz w:val="24"/>
              </w:rPr>
            </w:pPr>
          </w:p>
          <w:p w:rsidR="00092857" w:rsidRPr="006015F6" w:rsidRDefault="00092857" w:rsidP="0086634B">
            <w:pPr>
              <w:rPr>
                <w:rFonts w:ascii="Arial Narrow" w:hAnsi="Arial Narrow" w:cstheme="minorHAnsi"/>
                <w:sz w:val="24"/>
                <w:lang w:val="en-US"/>
              </w:rPr>
            </w:pPr>
          </w:p>
          <w:p w:rsidR="00092857" w:rsidRPr="006015F6" w:rsidRDefault="00092857" w:rsidP="0086634B">
            <w:pPr>
              <w:rPr>
                <w:rFonts w:ascii="Arial Narrow" w:hAnsi="Arial Narrow" w:cstheme="minorHAnsi"/>
                <w:sz w:val="24"/>
                <w:lang w:val="en-US"/>
              </w:rPr>
            </w:pPr>
          </w:p>
          <w:p w:rsidR="00092857" w:rsidRPr="006015F6" w:rsidRDefault="00092857" w:rsidP="001C3274">
            <w:pPr>
              <w:rPr>
                <w:rFonts w:ascii="Arial Narrow" w:hAnsi="Arial Narrow" w:cstheme="minorHAnsi"/>
                <w:sz w:val="24"/>
              </w:rPr>
            </w:pPr>
            <w:r w:rsidRPr="006015F6">
              <w:rPr>
                <w:rFonts w:ascii="Arial Narrow" w:hAnsi="Arial Narrow" w:cstheme="minorHAnsi"/>
                <w:sz w:val="24"/>
              </w:rPr>
              <w:t>ΑΡΙΣΤΕΙΔΗΣ</w:t>
            </w:r>
            <w:r w:rsidR="001C3274" w:rsidRPr="006015F6">
              <w:rPr>
                <w:rFonts w:ascii="Arial Narrow" w:hAnsi="Arial Narrow" w:cstheme="minorHAnsi"/>
                <w:sz w:val="24"/>
              </w:rPr>
              <w:t xml:space="preserve"> ΖΑΧΙΛΑΣ</w:t>
            </w:r>
          </w:p>
        </w:tc>
        <w:tc>
          <w:tcPr>
            <w:tcW w:w="3138" w:type="dxa"/>
            <w:shd w:val="clear" w:color="auto" w:fill="auto"/>
          </w:tcPr>
          <w:p w:rsidR="00092857" w:rsidRPr="006015F6" w:rsidRDefault="00647D38" w:rsidP="0086634B">
            <w:pPr>
              <w:ind w:left="230"/>
              <w:jc w:val="center"/>
              <w:rPr>
                <w:rFonts w:ascii="Arial Narrow" w:hAnsi="Arial Narrow" w:cstheme="minorHAnsi"/>
                <w:sz w:val="24"/>
              </w:rPr>
            </w:pPr>
            <w:r w:rsidRPr="006015F6">
              <w:rPr>
                <w:rFonts w:ascii="Arial Narrow" w:hAnsi="Arial Narrow" w:cstheme="minorHAnsi"/>
                <w:bCs/>
                <w:noProof/>
                <w:sz w:val="24"/>
              </w:rPr>
              <w:drawing>
                <wp:inline distT="0" distB="0" distL="0" distR="0">
                  <wp:extent cx="1932167" cy="105752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1035" cy="1056904"/>
                          </a:xfrm>
                          <a:prstGeom prst="rect">
                            <a:avLst/>
                          </a:prstGeom>
                          <a:solidFill>
                            <a:srgbClr val="FFFFFF"/>
                          </a:solidFill>
                          <a:ln>
                            <a:noFill/>
                          </a:ln>
                        </pic:spPr>
                      </pic:pic>
                    </a:graphicData>
                  </a:graphic>
                </wp:inline>
              </w:drawing>
            </w:r>
          </w:p>
        </w:tc>
        <w:tc>
          <w:tcPr>
            <w:tcW w:w="3702" w:type="dxa"/>
            <w:shd w:val="clear" w:color="auto" w:fill="auto"/>
          </w:tcPr>
          <w:p w:rsidR="00092857" w:rsidRPr="006015F6" w:rsidRDefault="00D85558" w:rsidP="0086634B">
            <w:pPr>
              <w:ind w:left="353" w:hanging="567"/>
              <w:jc w:val="center"/>
              <w:rPr>
                <w:rFonts w:ascii="Arial Narrow" w:hAnsi="Arial Narrow" w:cstheme="minorHAnsi"/>
                <w:sz w:val="24"/>
              </w:rPr>
            </w:pPr>
            <w:r w:rsidRPr="006015F6">
              <w:rPr>
                <w:rFonts w:ascii="Arial Narrow" w:hAnsi="Arial Narrow" w:cstheme="minorHAnsi"/>
                <w:sz w:val="24"/>
              </w:rPr>
              <w:t>Ο ΓΕΝΙΚΟΣ</w:t>
            </w:r>
            <w:r w:rsidR="00092857" w:rsidRPr="006015F6">
              <w:rPr>
                <w:rFonts w:ascii="Arial Narrow" w:hAnsi="Arial Narrow" w:cstheme="minorHAnsi"/>
                <w:sz w:val="24"/>
              </w:rPr>
              <w:t xml:space="preserve"> ΓΡΑΜΜΑΤΕΑΣ</w:t>
            </w:r>
          </w:p>
          <w:p w:rsidR="00092857" w:rsidRPr="006015F6" w:rsidRDefault="00092857" w:rsidP="0086634B">
            <w:pPr>
              <w:rPr>
                <w:rFonts w:ascii="Arial Narrow" w:hAnsi="Arial Narrow" w:cstheme="minorHAnsi"/>
                <w:sz w:val="24"/>
              </w:rPr>
            </w:pPr>
          </w:p>
          <w:p w:rsidR="00092857" w:rsidRPr="006015F6" w:rsidRDefault="00092857" w:rsidP="0086634B">
            <w:pPr>
              <w:rPr>
                <w:rFonts w:ascii="Arial Narrow" w:hAnsi="Arial Narrow" w:cstheme="minorHAnsi"/>
                <w:sz w:val="24"/>
              </w:rPr>
            </w:pPr>
          </w:p>
          <w:p w:rsidR="00092857" w:rsidRPr="006015F6" w:rsidRDefault="00092857" w:rsidP="0086634B">
            <w:pPr>
              <w:rPr>
                <w:rFonts w:ascii="Arial Narrow" w:hAnsi="Arial Narrow" w:cstheme="minorHAnsi"/>
                <w:sz w:val="24"/>
              </w:rPr>
            </w:pPr>
          </w:p>
          <w:p w:rsidR="00092857" w:rsidRPr="006015F6" w:rsidRDefault="00327FC2" w:rsidP="0086634B">
            <w:pPr>
              <w:ind w:left="-253"/>
              <w:jc w:val="center"/>
              <w:rPr>
                <w:rFonts w:ascii="Arial Narrow" w:hAnsi="Arial Narrow" w:cstheme="minorHAnsi"/>
                <w:sz w:val="24"/>
              </w:rPr>
            </w:pPr>
            <w:r>
              <w:rPr>
                <w:rFonts w:ascii="Arial Narrow" w:hAnsi="Arial Narrow" w:cstheme="minorHAnsi"/>
                <w:sz w:val="24"/>
              </w:rPr>
              <w:t>ΝΙΚΟΛΑΟΣ ΜΠΑΓΚΗΣ</w:t>
            </w:r>
          </w:p>
        </w:tc>
      </w:tr>
    </w:tbl>
    <w:p w:rsidR="001C2AA6" w:rsidRPr="006015F6" w:rsidRDefault="001C2AA6" w:rsidP="00DE475D">
      <w:pPr>
        <w:rPr>
          <w:rFonts w:ascii="Arial Narrow" w:hAnsi="Arial Narrow"/>
          <w:sz w:val="24"/>
        </w:rPr>
      </w:pPr>
      <w:bookmarkStart w:id="2" w:name="_GoBack"/>
      <w:bookmarkEnd w:id="2"/>
    </w:p>
    <w:sectPr w:rsidR="001C2AA6" w:rsidRPr="006015F6" w:rsidSect="009D6905">
      <w:pgSz w:w="12240" w:h="15840"/>
      <w:pgMar w:top="993" w:right="1041" w:bottom="1134" w:left="1134" w:header="720" w:footer="90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A7A" w:rsidRDefault="001F6A7A">
      <w:r>
        <w:separator/>
      </w:r>
    </w:p>
  </w:endnote>
  <w:endnote w:type="continuationSeparator" w:id="0">
    <w:p w:rsidR="001F6A7A" w:rsidRDefault="001F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81" w:usb1="08070000" w:usb2="00000010" w:usb3="00000000" w:csb0="0002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B8" w:rsidRPr="00066D34" w:rsidRDefault="00745BB8" w:rsidP="00682785">
    <w:pPr>
      <w:pStyle w:val="a7"/>
      <w:jc w:val="right"/>
      <w:rPr>
        <w:rFonts w:ascii="Arial Narrow" w:hAnsi="Arial Narrow"/>
        <w:sz w:val="22"/>
        <w:szCs w:val="22"/>
      </w:rPr>
    </w:pPr>
    <w:r w:rsidRPr="00066D34">
      <w:rPr>
        <w:rFonts w:ascii="Arial Narrow" w:hAnsi="Arial Narrow"/>
        <w:sz w:val="22"/>
        <w:szCs w:val="22"/>
      </w:rPr>
      <w:fldChar w:fldCharType="begin"/>
    </w:r>
    <w:r w:rsidRPr="00066D34">
      <w:rPr>
        <w:rFonts w:ascii="Arial Narrow" w:hAnsi="Arial Narrow"/>
        <w:sz w:val="22"/>
        <w:szCs w:val="22"/>
      </w:rPr>
      <w:instrText xml:space="preserve"> PAGE   \* MERGEFORMAT </w:instrText>
    </w:r>
    <w:r w:rsidRPr="00066D34">
      <w:rPr>
        <w:rFonts w:ascii="Arial Narrow" w:hAnsi="Arial Narrow"/>
        <w:sz w:val="22"/>
        <w:szCs w:val="22"/>
      </w:rPr>
      <w:fldChar w:fldCharType="separate"/>
    </w:r>
    <w:r w:rsidR="007C776D">
      <w:rPr>
        <w:rFonts w:ascii="Arial Narrow" w:hAnsi="Arial Narrow"/>
        <w:noProof/>
        <w:sz w:val="22"/>
        <w:szCs w:val="22"/>
      </w:rPr>
      <w:t>2</w:t>
    </w:r>
    <w:r w:rsidRPr="00066D34">
      <w:rPr>
        <w:rFonts w:ascii="Arial Narrow" w:hAnsi="Arial Narrow"/>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B8" w:rsidRPr="00055E7A" w:rsidRDefault="00745BB8" w:rsidP="00682785">
    <w:pPr>
      <w:pStyle w:val="a7"/>
      <w:jc w:val="right"/>
      <w:rPr>
        <w:rFonts w:ascii="Calibri" w:hAnsi="Calibri" w:cs="Calibri"/>
        <w:sz w:val="22"/>
        <w:szCs w:val="22"/>
      </w:rPr>
    </w:pPr>
    <w:r w:rsidRPr="00055E7A">
      <w:rPr>
        <w:rFonts w:ascii="Calibri" w:hAnsi="Calibri" w:cs="Calibri"/>
        <w:sz w:val="22"/>
        <w:szCs w:val="22"/>
      </w:rPr>
      <w:fldChar w:fldCharType="begin"/>
    </w:r>
    <w:r w:rsidRPr="00055E7A">
      <w:rPr>
        <w:rFonts w:ascii="Calibri" w:hAnsi="Calibri" w:cs="Calibri"/>
        <w:sz w:val="22"/>
        <w:szCs w:val="22"/>
      </w:rPr>
      <w:instrText xml:space="preserve"> PAGE   \* MERGEFORMAT </w:instrText>
    </w:r>
    <w:r w:rsidRPr="00055E7A">
      <w:rPr>
        <w:rFonts w:ascii="Calibri" w:hAnsi="Calibri" w:cs="Calibri"/>
        <w:sz w:val="22"/>
        <w:szCs w:val="22"/>
      </w:rPr>
      <w:fldChar w:fldCharType="separate"/>
    </w:r>
    <w:r w:rsidR="007C776D">
      <w:rPr>
        <w:rFonts w:ascii="Calibri" w:hAnsi="Calibri" w:cs="Calibri"/>
        <w:noProof/>
        <w:sz w:val="22"/>
        <w:szCs w:val="22"/>
      </w:rPr>
      <w:t>1</w:t>
    </w:r>
    <w:r w:rsidRPr="00055E7A">
      <w:rPr>
        <w:rFonts w:ascii="Calibri" w:hAnsi="Calibri" w:cs="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A7A" w:rsidRDefault="001F6A7A">
      <w:r>
        <w:separator/>
      </w:r>
    </w:p>
  </w:footnote>
  <w:footnote w:type="continuationSeparator" w:id="0">
    <w:p w:rsidR="001F6A7A" w:rsidRDefault="001F6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B8" w:rsidRDefault="00745BB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5BB8" w:rsidRDefault="00745BB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1F4"/>
    <w:multiLevelType w:val="hybridMultilevel"/>
    <w:tmpl w:val="31503C8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7F5724F"/>
    <w:multiLevelType w:val="singleLevel"/>
    <w:tmpl w:val="156E9B66"/>
    <w:lvl w:ilvl="0">
      <w:start w:val="1"/>
      <w:numFmt w:val="decimal"/>
      <w:lvlText w:val="%1)"/>
      <w:lvlJc w:val="left"/>
      <w:pPr>
        <w:tabs>
          <w:tab w:val="num" w:pos="360"/>
        </w:tabs>
        <w:ind w:left="0" w:firstLine="0"/>
      </w:pPr>
    </w:lvl>
  </w:abstractNum>
  <w:abstractNum w:abstractNumId="2">
    <w:nsid w:val="0C2945AC"/>
    <w:multiLevelType w:val="singleLevel"/>
    <w:tmpl w:val="156E9B66"/>
    <w:lvl w:ilvl="0">
      <w:start w:val="1"/>
      <w:numFmt w:val="decimal"/>
      <w:lvlText w:val="%1)"/>
      <w:lvlJc w:val="left"/>
      <w:pPr>
        <w:tabs>
          <w:tab w:val="num" w:pos="360"/>
        </w:tabs>
        <w:ind w:left="0" w:firstLine="0"/>
      </w:pPr>
    </w:lvl>
  </w:abstractNum>
  <w:abstractNum w:abstractNumId="3">
    <w:nsid w:val="115D50F9"/>
    <w:multiLevelType w:val="singleLevel"/>
    <w:tmpl w:val="0408000F"/>
    <w:lvl w:ilvl="0">
      <w:start w:val="1"/>
      <w:numFmt w:val="decimal"/>
      <w:lvlText w:val="%1."/>
      <w:lvlJc w:val="left"/>
      <w:pPr>
        <w:tabs>
          <w:tab w:val="num" w:pos="360"/>
        </w:tabs>
        <w:ind w:left="360" w:hanging="360"/>
      </w:pPr>
    </w:lvl>
  </w:abstractNum>
  <w:abstractNum w:abstractNumId="4">
    <w:nsid w:val="11B27EA7"/>
    <w:multiLevelType w:val="hybridMultilevel"/>
    <w:tmpl w:val="3618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174D2C"/>
    <w:multiLevelType w:val="singleLevel"/>
    <w:tmpl w:val="156E9B66"/>
    <w:lvl w:ilvl="0">
      <w:start w:val="1"/>
      <w:numFmt w:val="decimal"/>
      <w:lvlText w:val="%1)"/>
      <w:lvlJc w:val="left"/>
      <w:pPr>
        <w:tabs>
          <w:tab w:val="num" w:pos="360"/>
        </w:tabs>
        <w:ind w:left="0" w:firstLine="0"/>
      </w:pPr>
    </w:lvl>
  </w:abstractNum>
  <w:abstractNum w:abstractNumId="6">
    <w:nsid w:val="18356456"/>
    <w:multiLevelType w:val="hybridMultilevel"/>
    <w:tmpl w:val="26A60CB6"/>
    <w:lvl w:ilvl="0" w:tplc="65D63DDE">
      <w:start w:val="1"/>
      <w:numFmt w:val="bullet"/>
      <w:lvlText w:val=""/>
      <w:lvlJc w:val="left"/>
      <w:pPr>
        <w:tabs>
          <w:tab w:val="num" w:pos="360"/>
        </w:tabs>
        <w:ind w:left="340" w:hanging="340"/>
      </w:pPr>
      <w:rPr>
        <w:rFonts w:ascii="Wingdings" w:hAnsi="Wingdings" w:hint="default"/>
      </w:rPr>
    </w:lvl>
    <w:lvl w:ilvl="1" w:tplc="02BA1738" w:tentative="1">
      <w:start w:val="1"/>
      <w:numFmt w:val="bullet"/>
      <w:lvlText w:val="o"/>
      <w:lvlJc w:val="left"/>
      <w:pPr>
        <w:tabs>
          <w:tab w:val="num" w:pos="1440"/>
        </w:tabs>
        <w:ind w:left="1440" w:hanging="360"/>
      </w:pPr>
      <w:rPr>
        <w:rFonts w:ascii="Courier New" w:hAnsi="Courier New" w:hint="default"/>
      </w:rPr>
    </w:lvl>
    <w:lvl w:ilvl="2" w:tplc="34FC222E" w:tentative="1">
      <w:start w:val="1"/>
      <w:numFmt w:val="bullet"/>
      <w:lvlText w:val=""/>
      <w:lvlJc w:val="left"/>
      <w:pPr>
        <w:tabs>
          <w:tab w:val="num" w:pos="2160"/>
        </w:tabs>
        <w:ind w:left="2160" w:hanging="360"/>
      </w:pPr>
      <w:rPr>
        <w:rFonts w:ascii="Wingdings" w:hAnsi="Wingdings" w:hint="default"/>
      </w:rPr>
    </w:lvl>
    <w:lvl w:ilvl="3" w:tplc="C8E6DA34" w:tentative="1">
      <w:start w:val="1"/>
      <w:numFmt w:val="bullet"/>
      <w:lvlText w:val=""/>
      <w:lvlJc w:val="left"/>
      <w:pPr>
        <w:tabs>
          <w:tab w:val="num" w:pos="2880"/>
        </w:tabs>
        <w:ind w:left="2880" w:hanging="360"/>
      </w:pPr>
      <w:rPr>
        <w:rFonts w:ascii="Symbol" w:hAnsi="Symbol" w:hint="default"/>
      </w:rPr>
    </w:lvl>
    <w:lvl w:ilvl="4" w:tplc="84008954" w:tentative="1">
      <w:start w:val="1"/>
      <w:numFmt w:val="bullet"/>
      <w:lvlText w:val="o"/>
      <w:lvlJc w:val="left"/>
      <w:pPr>
        <w:tabs>
          <w:tab w:val="num" w:pos="3600"/>
        </w:tabs>
        <w:ind w:left="3600" w:hanging="360"/>
      </w:pPr>
      <w:rPr>
        <w:rFonts w:ascii="Courier New" w:hAnsi="Courier New" w:hint="default"/>
      </w:rPr>
    </w:lvl>
    <w:lvl w:ilvl="5" w:tplc="CB3665BA" w:tentative="1">
      <w:start w:val="1"/>
      <w:numFmt w:val="bullet"/>
      <w:lvlText w:val=""/>
      <w:lvlJc w:val="left"/>
      <w:pPr>
        <w:tabs>
          <w:tab w:val="num" w:pos="4320"/>
        </w:tabs>
        <w:ind w:left="4320" w:hanging="360"/>
      </w:pPr>
      <w:rPr>
        <w:rFonts w:ascii="Wingdings" w:hAnsi="Wingdings" w:hint="default"/>
      </w:rPr>
    </w:lvl>
    <w:lvl w:ilvl="6" w:tplc="22940CF0" w:tentative="1">
      <w:start w:val="1"/>
      <w:numFmt w:val="bullet"/>
      <w:lvlText w:val=""/>
      <w:lvlJc w:val="left"/>
      <w:pPr>
        <w:tabs>
          <w:tab w:val="num" w:pos="5040"/>
        </w:tabs>
        <w:ind w:left="5040" w:hanging="360"/>
      </w:pPr>
      <w:rPr>
        <w:rFonts w:ascii="Symbol" w:hAnsi="Symbol" w:hint="default"/>
      </w:rPr>
    </w:lvl>
    <w:lvl w:ilvl="7" w:tplc="B754A9B2" w:tentative="1">
      <w:start w:val="1"/>
      <w:numFmt w:val="bullet"/>
      <w:lvlText w:val="o"/>
      <w:lvlJc w:val="left"/>
      <w:pPr>
        <w:tabs>
          <w:tab w:val="num" w:pos="5760"/>
        </w:tabs>
        <w:ind w:left="5760" w:hanging="360"/>
      </w:pPr>
      <w:rPr>
        <w:rFonts w:ascii="Courier New" w:hAnsi="Courier New" w:hint="default"/>
      </w:rPr>
    </w:lvl>
    <w:lvl w:ilvl="8" w:tplc="A6F82718" w:tentative="1">
      <w:start w:val="1"/>
      <w:numFmt w:val="bullet"/>
      <w:lvlText w:val=""/>
      <w:lvlJc w:val="left"/>
      <w:pPr>
        <w:tabs>
          <w:tab w:val="num" w:pos="6480"/>
        </w:tabs>
        <w:ind w:left="6480" w:hanging="360"/>
      </w:pPr>
      <w:rPr>
        <w:rFonts w:ascii="Wingdings" w:hAnsi="Wingdings" w:hint="default"/>
      </w:rPr>
    </w:lvl>
  </w:abstractNum>
  <w:abstractNum w:abstractNumId="7">
    <w:nsid w:val="1B565FAC"/>
    <w:multiLevelType w:val="hybridMultilevel"/>
    <w:tmpl w:val="AD3C6EC0"/>
    <w:lvl w:ilvl="0" w:tplc="CB6A231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1BC75EBA"/>
    <w:multiLevelType w:val="hybridMultilevel"/>
    <w:tmpl w:val="10669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4E0046"/>
    <w:multiLevelType w:val="hybridMultilevel"/>
    <w:tmpl w:val="0EE6C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F50484"/>
    <w:multiLevelType w:val="hybridMultilevel"/>
    <w:tmpl w:val="EE1AE834"/>
    <w:lvl w:ilvl="0" w:tplc="6CC65514">
      <w:start w:val="1"/>
      <w:numFmt w:val="decimal"/>
      <w:lvlText w:val="%1."/>
      <w:lvlJc w:val="left"/>
      <w:pPr>
        <w:tabs>
          <w:tab w:val="num" w:pos="1440"/>
        </w:tabs>
        <w:ind w:left="1440" w:hanging="360"/>
      </w:pPr>
    </w:lvl>
    <w:lvl w:ilvl="1" w:tplc="4EB860B4" w:tentative="1">
      <w:start w:val="1"/>
      <w:numFmt w:val="lowerLetter"/>
      <w:lvlText w:val="%2."/>
      <w:lvlJc w:val="left"/>
      <w:pPr>
        <w:tabs>
          <w:tab w:val="num" w:pos="2160"/>
        </w:tabs>
        <w:ind w:left="2160" w:hanging="360"/>
      </w:pPr>
    </w:lvl>
    <w:lvl w:ilvl="2" w:tplc="381AA33C" w:tentative="1">
      <w:start w:val="1"/>
      <w:numFmt w:val="lowerRoman"/>
      <w:lvlText w:val="%3."/>
      <w:lvlJc w:val="right"/>
      <w:pPr>
        <w:tabs>
          <w:tab w:val="num" w:pos="2880"/>
        </w:tabs>
        <w:ind w:left="2880" w:hanging="180"/>
      </w:pPr>
    </w:lvl>
    <w:lvl w:ilvl="3" w:tplc="E30E50FE" w:tentative="1">
      <w:start w:val="1"/>
      <w:numFmt w:val="decimal"/>
      <w:lvlText w:val="%4."/>
      <w:lvlJc w:val="left"/>
      <w:pPr>
        <w:tabs>
          <w:tab w:val="num" w:pos="3600"/>
        </w:tabs>
        <w:ind w:left="3600" w:hanging="360"/>
      </w:pPr>
    </w:lvl>
    <w:lvl w:ilvl="4" w:tplc="B114CA6A" w:tentative="1">
      <w:start w:val="1"/>
      <w:numFmt w:val="lowerLetter"/>
      <w:lvlText w:val="%5."/>
      <w:lvlJc w:val="left"/>
      <w:pPr>
        <w:tabs>
          <w:tab w:val="num" w:pos="4320"/>
        </w:tabs>
        <w:ind w:left="4320" w:hanging="360"/>
      </w:pPr>
    </w:lvl>
    <w:lvl w:ilvl="5" w:tplc="D5A0E2A8" w:tentative="1">
      <w:start w:val="1"/>
      <w:numFmt w:val="lowerRoman"/>
      <w:lvlText w:val="%6."/>
      <w:lvlJc w:val="right"/>
      <w:pPr>
        <w:tabs>
          <w:tab w:val="num" w:pos="5040"/>
        </w:tabs>
        <w:ind w:left="5040" w:hanging="180"/>
      </w:pPr>
    </w:lvl>
    <w:lvl w:ilvl="6" w:tplc="FE7093CA" w:tentative="1">
      <w:start w:val="1"/>
      <w:numFmt w:val="decimal"/>
      <w:lvlText w:val="%7."/>
      <w:lvlJc w:val="left"/>
      <w:pPr>
        <w:tabs>
          <w:tab w:val="num" w:pos="5760"/>
        </w:tabs>
        <w:ind w:left="5760" w:hanging="360"/>
      </w:pPr>
    </w:lvl>
    <w:lvl w:ilvl="7" w:tplc="4CEC7908" w:tentative="1">
      <w:start w:val="1"/>
      <w:numFmt w:val="lowerLetter"/>
      <w:lvlText w:val="%8."/>
      <w:lvlJc w:val="left"/>
      <w:pPr>
        <w:tabs>
          <w:tab w:val="num" w:pos="6480"/>
        </w:tabs>
        <w:ind w:left="6480" w:hanging="360"/>
      </w:pPr>
    </w:lvl>
    <w:lvl w:ilvl="8" w:tplc="84D43CF0" w:tentative="1">
      <w:start w:val="1"/>
      <w:numFmt w:val="lowerRoman"/>
      <w:lvlText w:val="%9."/>
      <w:lvlJc w:val="right"/>
      <w:pPr>
        <w:tabs>
          <w:tab w:val="num" w:pos="7200"/>
        </w:tabs>
        <w:ind w:left="7200" w:hanging="180"/>
      </w:pPr>
    </w:lvl>
  </w:abstractNum>
  <w:abstractNum w:abstractNumId="11">
    <w:nsid w:val="35722501"/>
    <w:multiLevelType w:val="hybridMultilevel"/>
    <w:tmpl w:val="879E5D60"/>
    <w:lvl w:ilvl="0" w:tplc="62D86B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89A3B22"/>
    <w:multiLevelType w:val="hybridMultilevel"/>
    <w:tmpl w:val="77C64B94"/>
    <w:lvl w:ilvl="0" w:tplc="0408000B">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3">
    <w:nsid w:val="3B223765"/>
    <w:multiLevelType w:val="hybridMultilevel"/>
    <w:tmpl w:val="865860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D885A60"/>
    <w:multiLevelType w:val="hybridMultilevel"/>
    <w:tmpl w:val="B4AE053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5">
    <w:nsid w:val="3D8E32FE"/>
    <w:multiLevelType w:val="hybridMultilevel"/>
    <w:tmpl w:val="917CC1CA"/>
    <w:lvl w:ilvl="0" w:tplc="A096318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433C0803"/>
    <w:multiLevelType w:val="singleLevel"/>
    <w:tmpl w:val="156E9B66"/>
    <w:lvl w:ilvl="0">
      <w:start w:val="1"/>
      <w:numFmt w:val="decimal"/>
      <w:lvlText w:val="%1)"/>
      <w:lvlJc w:val="left"/>
      <w:pPr>
        <w:tabs>
          <w:tab w:val="num" w:pos="360"/>
        </w:tabs>
        <w:ind w:left="0" w:firstLine="0"/>
      </w:pPr>
    </w:lvl>
  </w:abstractNum>
  <w:abstractNum w:abstractNumId="17">
    <w:nsid w:val="4A70777E"/>
    <w:multiLevelType w:val="hybridMultilevel"/>
    <w:tmpl w:val="A4B64B4E"/>
    <w:lvl w:ilvl="0" w:tplc="8160C6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4B37323D"/>
    <w:multiLevelType w:val="singleLevel"/>
    <w:tmpl w:val="5BF41DDA"/>
    <w:lvl w:ilvl="0">
      <w:start w:val="1"/>
      <w:numFmt w:val="decimal"/>
      <w:lvlText w:val="%1)"/>
      <w:lvlJc w:val="left"/>
      <w:pPr>
        <w:tabs>
          <w:tab w:val="num" w:pos="360"/>
        </w:tabs>
        <w:ind w:left="113" w:hanging="113"/>
      </w:pPr>
    </w:lvl>
  </w:abstractNum>
  <w:abstractNum w:abstractNumId="19">
    <w:nsid w:val="4BB80C49"/>
    <w:multiLevelType w:val="hybridMultilevel"/>
    <w:tmpl w:val="19BA71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1B2707C"/>
    <w:multiLevelType w:val="hybridMultilevel"/>
    <w:tmpl w:val="02EEAEBA"/>
    <w:lvl w:ilvl="0" w:tplc="04080001">
      <w:start w:val="1"/>
      <w:numFmt w:val="bullet"/>
      <w:lvlText w:val=""/>
      <w:lvlJc w:val="left"/>
      <w:pPr>
        <w:tabs>
          <w:tab w:val="num" w:pos="786"/>
        </w:tabs>
        <w:ind w:left="710" w:hanging="284"/>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1">
    <w:nsid w:val="530D729F"/>
    <w:multiLevelType w:val="hybridMultilevel"/>
    <w:tmpl w:val="0FFCBC42"/>
    <w:lvl w:ilvl="0" w:tplc="C11AAA0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nsid w:val="533A2DB0"/>
    <w:multiLevelType w:val="hybridMultilevel"/>
    <w:tmpl w:val="729424BE"/>
    <w:lvl w:ilvl="0" w:tplc="15164CE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57010E58"/>
    <w:multiLevelType w:val="hybridMultilevel"/>
    <w:tmpl w:val="F1642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7EE1C5D"/>
    <w:multiLevelType w:val="hybridMultilevel"/>
    <w:tmpl w:val="5C66294E"/>
    <w:lvl w:ilvl="0" w:tplc="B70CD7D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nsid w:val="57FA5177"/>
    <w:multiLevelType w:val="hybridMultilevel"/>
    <w:tmpl w:val="904AECE2"/>
    <w:lvl w:ilvl="0" w:tplc="95044F62">
      <w:start w:val="1"/>
      <w:numFmt w:val="decimal"/>
      <w:lvlText w:val="%1)"/>
      <w:lvlJc w:val="left"/>
      <w:pPr>
        <w:tabs>
          <w:tab w:val="num" w:pos="720"/>
        </w:tabs>
        <w:ind w:left="720" w:hanging="360"/>
      </w:pPr>
      <w:rPr>
        <w:rFonts w:hint="default"/>
      </w:rPr>
    </w:lvl>
    <w:lvl w:ilvl="1" w:tplc="F25A29F2" w:tentative="1">
      <w:start w:val="1"/>
      <w:numFmt w:val="lowerLetter"/>
      <w:lvlText w:val="%2."/>
      <w:lvlJc w:val="left"/>
      <w:pPr>
        <w:tabs>
          <w:tab w:val="num" w:pos="1440"/>
        </w:tabs>
        <w:ind w:left="1440" w:hanging="360"/>
      </w:pPr>
    </w:lvl>
    <w:lvl w:ilvl="2" w:tplc="B6929212" w:tentative="1">
      <w:start w:val="1"/>
      <w:numFmt w:val="lowerRoman"/>
      <w:lvlText w:val="%3."/>
      <w:lvlJc w:val="right"/>
      <w:pPr>
        <w:tabs>
          <w:tab w:val="num" w:pos="2160"/>
        </w:tabs>
        <w:ind w:left="2160" w:hanging="180"/>
      </w:pPr>
    </w:lvl>
    <w:lvl w:ilvl="3" w:tplc="55D0A5D2" w:tentative="1">
      <w:start w:val="1"/>
      <w:numFmt w:val="decimal"/>
      <w:lvlText w:val="%4."/>
      <w:lvlJc w:val="left"/>
      <w:pPr>
        <w:tabs>
          <w:tab w:val="num" w:pos="2880"/>
        </w:tabs>
        <w:ind w:left="2880" w:hanging="360"/>
      </w:pPr>
    </w:lvl>
    <w:lvl w:ilvl="4" w:tplc="06C87608" w:tentative="1">
      <w:start w:val="1"/>
      <w:numFmt w:val="lowerLetter"/>
      <w:lvlText w:val="%5."/>
      <w:lvlJc w:val="left"/>
      <w:pPr>
        <w:tabs>
          <w:tab w:val="num" w:pos="3600"/>
        </w:tabs>
        <w:ind w:left="3600" w:hanging="360"/>
      </w:pPr>
    </w:lvl>
    <w:lvl w:ilvl="5" w:tplc="7E6A2364" w:tentative="1">
      <w:start w:val="1"/>
      <w:numFmt w:val="lowerRoman"/>
      <w:lvlText w:val="%6."/>
      <w:lvlJc w:val="right"/>
      <w:pPr>
        <w:tabs>
          <w:tab w:val="num" w:pos="4320"/>
        </w:tabs>
        <w:ind w:left="4320" w:hanging="180"/>
      </w:pPr>
    </w:lvl>
    <w:lvl w:ilvl="6" w:tplc="1424217A" w:tentative="1">
      <w:start w:val="1"/>
      <w:numFmt w:val="decimal"/>
      <w:lvlText w:val="%7."/>
      <w:lvlJc w:val="left"/>
      <w:pPr>
        <w:tabs>
          <w:tab w:val="num" w:pos="5040"/>
        </w:tabs>
        <w:ind w:left="5040" w:hanging="360"/>
      </w:pPr>
    </w:lvl>
    <w:lvl w:ilvl="7" w:tplc="D0306D46" w:tentative="1">
      <w:start w:val="1"/>
      <w:numFmt w:val="lowerLetter"/>
      <w:lvlText w:val="%8."/>
      <w:lvlJc w:val="left"/>
      <w:pPr>
        <w:tabs>
          <w:tab w:val="num" w:pos="5760"/>
        </w:tabs>
        <w:ind w:left="5760" w:hanging="360"/>
      </w:pPr>
    </w:lvl>
    <w:lvl w:ilvl="8" w:tplc="7F8EF458" w:tentative="1">
      <w:start w:val="1"/>
      <w:numFmt w:val="lowerRoman"/>
      <w:lvlText w:val="%9."/>
      <w:lvlJc w:val="right"/>
      <w:pPr>
        <w:tabs>
          <w:tab w:val="num" w:pos="6480"/>
        </w:tabs>
        <w:ind w:left="6480" w:hanging="180"/>
      </w:pPr>
    </w:lvl>
  </w:abstractNum>
  <w:abstractNum w:abstractNumId="26">
    <w:nsid w:val="59E62728"/>
    <w:multiLevelType w:val="hybridMultilevel"/>
    <w:tmpl w:val="C492892C"/>
    <w:lvl w:ilvl="0" w:tplc="7CCC224C">
      <w:start w:val="1"/>
      <w:numFmt w:val="decimal"/>
      <w:lvlText w:val="%1)"/>
      <w:lvlJc w:val="left"/>
      <w:pPr>
        <w:tabs>
          <w:tab w:val="num" w:pos="360"/>
        </w:tabs>
        <w:ind w:left="113" w:hanging="113"/>
      </w:pPr>
      <w:rPr>
        <w:rFonts w:hint="default"/>
      </w:rPr>
    </w:lvl>
    <w:lvl w:ilvl="1" w:tplc="498AAB1E">
      <w:start w:val="1"/>
      <w:numFmt w:val="decimal"/>
      <w:lvlText w:val="%2."/>
      <w:lvlJc w:val="left"/>
      <w:pPr>
        <w:tabs>
          <w:tab w:val="num" w:pos="2160"/>
        </w:tabs>
        <w:ind w:left="2160" w:hanging="360"/>
      </w:pPr>
    </w:lvl>
    <w:lvl w:ilvl="2" w:tplc="44DC2F28" w:tentative="1">
      <w:start w:val="1"/>
      <w:numFmt w:val="lowerRoman"/>
      <w:lvlText w:val="%3."/>
      <w:lvlJc w:val="right"/>
      <w:pPr>
        <w:tabs>
          <w:tab w:val="num" w:pos="2880"/>
        </w:tabs>
        <w:ind w:left="2880" w:hanging="180"/>
      </w:pPr>
    </w:lvl>
    <w:lvl w:ilvl="3" w:tplc="96361F9A" w:tentative="1">
      <w:start w:val="1"/>
      <w:numFmt w:val="decimal"/>
      <w:lvlText w:val="%4."/>
      <w:lvlJc w:val="left"/>
      <w:pPr>
        <w:tabs>
          <w:tab w:val="num" w:pos="3600"/>
        </w:tabs>
        <w:ind w:left="3600" w:hanging="360"/>
      </w:pPr>
    </w:lvl>
    <w:lvl w:ilvl="4" w:tplc="A34AC53E" w:tentative="1">
      <w:start w:val="1"/>
      <w:numFmt w:val="lowerLetter"/>
      <w:lvlText w:val="%5."/>
      <w:lvlJc w:val="left"/>
      <w:pPr>
        <w:tabs>
          <w:tab w:val="num" w:pos="4320"/>
        </w:tabs>
        <w:ind w:left="4320" w:hanging="360"/>
      </w:pPr>
    </w:lvl>
    <w:lvl w:ilvl="5" w:tplc="8D382758" w:tentative="1">
      <w:start w:val="1"/>
      <w:numFmt w:val="lowerRoman"/>
      <w:lvlText w:val="%6."/>
      <w:lvlJc w:val="right"/>
      <w:pPr>
        <w:tabs>
          <w:tab w:val="num" w:pos="5040"/>
        </w:tabs>
        <w:ind w:left="5040" w:hanging="180"/>
      </w:pPr>
    </w:lvl>
    <w:lvl w:ilvl="6" w:tplc="BF721688" w:tentative="1">
      <w:start w:val="1"/>
      <w:numFmt w:val="decimal"/>
      <w:lvlText w:val="%7."/>
      <w:lvlJc w:val="left"/>
      <w:pPr>
        <w:tabs>
          <w:tab w:val="num" w:pos="5760"/>
        </w:tabs>
        <w:ind w:left="5760" w:hanging="360"/>
      </w:pPr>
    </w:lvl>
    <w:lvl w:ilvl="7" w:tplc="C694CD2A" w:tentative="1">
      <w:start w:val="1"/>
      <w:numFmt w:val="lowerLetter"/>
      <w:lvlText w:val="%8."/>
      <w:lvlJc w:val="left"/>
      <w:pPr>
        <w:tabs>
          <w:tab w:val="num" w:pos="6480"/>
        </w:tabs>
        <w:ind w:left="6480" w:hanging="360"/>
      </w:pPr>
    </w:lvl>
    <w:lvl w:ilvl="8" w:tplc="6C7A11B2" w:tentative="1">
      <w:start w:val="1"/>
      <w:numFmt w:val="lowerRoman"/>
      <w:lvlText w:val="%9."/>
      <w:lvlJc w:val="right"/>
      <w:pPr>
        <w:tabs>
          <w:tab w:val="num" w:pos="7200"/>
        </w:tabs>
        <w:ind w:left="7200" w:hanging="180"/>
      </w:pPr>
    </w:lvl>
  </w:abstractNum>
  <w:abstractNum w:abstractNumId="27">
    <w:nsid w:val="61A36A50"/>
    <w:multiLevelType w:val="hybridMultilevel"/>
    <w:tmpl w:val="AB76746E"/>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8">
    <w:nsid w:val="63B572B5"/>
    <w:multiLevelType w:val="hybridMultilevel"/>
    <w:tmpl w:val="A9A6C882"/>
    <w:lvl w:ilvl="0" w:tplc="0408000F">
      <w:start w:val="1"/>
      <w:numFmt w:val="decimal"/>
      <w:lvlText w:val="%1."/>
      <w:lvlJc w:val="left"/>
      <w:pPr>
        <w:ind w:left="4046" w:hanging="360"/>
      </w:pPr>
    </w:lvl>
    <w:lvl w:ilvl="1" w:tplc="04080019" w:tentative="1">
      <w:start w:val="1"/>
      <w:numFmt w:val="lowerLetter"/>
      <w:lvlText w:val="%2."/>
      <w:lvlJc w:val="left"/>
      <w:pPr>
        <w:ind w:left="4766" w:hanging="360"/>
      </w:pPr>
    </w:lvl>
    <w:lvl w:ilvl="2" w:tplc="0408001B" w:tentative="1">
      <w:start w:val="1"/>
      <w:numFmt w:val="lowerRoman"/>
      <w:lvlText w:val="%3."/>
      <w:lvlJc w:val="right"/>
      <w:pPr>
        <w:ind w:left="5486" w:hanging="180"/>
      </w:pPr>
    </w:lvl>
    <w:lvl w:ilvl="3" w:tplc="0408000F" w:tentative="1">
      <w:start w:val="1"/>
      <w:numFmt w:val="decimal"/>
      <w:lvlText w:val="%4."/>
      <w:lvlJc w:val="left"/>
      <w:pPr>
        <w:ind w:left="6206" w:hanging="360"/>
      </w:pPr>
    </w:lvl>
    <w:lvl w:ilvl="4" w:tplc="04080019" w:tentative="1">
      <w:start w:val="1"/>
      <w:numFmt w:val="lowerLetter"/>
      <w:lvlText w:val="%5."/>
      <w:lvlJc w:val="left"/>
      <w:pPr>
        <w:ind w:left="6926" w:hanging="360"/>
      </w:pPr>
    </w:lvl>
    <w:lvl w:ilvl="5" w:tplc="0408001B" w:tentative="1">
      <w:start w:val="1"/>
      <w:numFmt w:val="lowerRoman"/>
      <w:lvlText w:val="%6."/>
      <w:lvlJc w:val="right"/>
      <w:pPr>
        <w:ind w:left="7646" w:hanging="180"/>
      </w:pPr>
    </w:lvl>
    <w:lvl w:ilvl="6" w:tplc="0408000F" w:tentative="1">
      <w:start w:val="1"/>
      <w:numFmt w:val="decimal"/>
      <w:lvlText w:val="%7."/>
      <w:lvlJc w:val="left"/>
      <w:pPr>
        <w:ind w:left="8366" w:hanging="360"/>
      </w:pPr>
    </w:lvl>
    <w:lvl w:ilvl="7" w:tplc="04080019" w:tentative="1">
      <w:start w:val="1"/>
      <w:numFmt w:val="lowerLetter"/>
      <w:lvlText w:val="%8."/>
      <w:lvlJc w:val="left"/>
      <w:pPr>
        <w:ind w:left="9086" w:hanging="360"/>
      </w:pPr>
    </w:lvl>
    <w:lvl w:ilvl="8" w:tplc="0408001B" w:tentative="1">
      <w:start w:val="1"/>
      <w:numFmt w:val="lowerRoman"/>
      <w:lvlText w:val="%9."/>
      <w:lvlJc w:val="right"/>
      <w:pPr>
        <w:ind w:left="9806" w:hanging="180"/>
      </w:pPr>
    </w:lvl>
  </w:abstractNum>
  <w:abstractNum w:abstractNumId="29">
    <w:nsid w:val="663D004A"/>
    <w:multiLevelType w:val="multilevel"/>
    <w:tmpl w:val="2004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99567B"/>
    <w:multiLevelType w:val="hybridMultilevel"/>
    <w:tmpl w:val="CF8CCD04"/>
    <w:lvl w:ilvl="0" w:tplc="05BEA74E">
      <w:start w:val="4"/>
      <w:numFmt w:val="decimal"/>
      <w:lvlText w:val="%1)"/>
      <w:lvlJc w:val="left"/>
      <w:pPr>
        <w:tabs>
          <w:tab w:val="num" w:pos="360"/>
        </w:tabs>
        <w:ind w:left="113" w:hanging="113"/>
      </w:pPr>
      <w:rPr>
        <w:rFonts w:hint="default"/>
      </w:rPr>
    </w:lvl>
    <w:lvl w:ilvl="1" w:tplc="D3E6B4A4" w:tentative="1">
      <w:start w:val="1"/>
      <w:numFmt w:val="lowerLetter"/>
      <w:lvlText w:val="%2."/>
      <w:lvlJc w:val="left"/>
      <w:pPr>
        <w:tabs>
          <w:tab w:val="num" w:pos="1440"/>
        </w:tabs>
        <w:ind w:left="1440" w:hanging="360"/>
      </w:pPr>
    </w:lvl>
    <w:lvl w:ilvl="2" w:tplc="841499D0" w:tentative="1">
      <w:start w:val="1"/>
      <w:numFmt w:val="lowerRoman"/>
      <w:lvlText w:val="%3."/>
      <w:lvlJc w:val="right"/>
      <w:pPr>
        <w:tabs>
          <w:tab w:val="num" w:pos="2160"/>
        </w:tabs>
        <w:ind w:left="2160" w:hanging="180"/>
      </w:pPr>
    </w:lvl>
    <w:lvl w:ilvl="3" w:tplc="341EEDC0" w:tentative="1">
      <w:start w:val="1"/>
      <w:numFmt w:val="decimal"/>
      <w:lvlText w:val="%4."/>
      <w:lvlJc w:val="left"/>
      <w:pPr>
        <w:tabs>
          <w:tab w:val="num" w:pos="2880"/>
        </w:tabs>
        <w:ind w:left="2880" w:hanging="360"/>
      </w:pPr>
    </w:lvl>
    <w:lvl w:ilvl="4" w:tplc="76D40DCA" w:tentative="1">
      <w:start w:val="1"/>
      <w:numFmt w:val="lowerLetter"/>
      <w:lvlText w:val="%5."/>
      <w:lvlJc w:val="left"/>
      <w:pPr>
        <w:tabs>
          <w:tab w:val="num" w:pos="3600"/>
        </w:tabs>
        <w:ind w:left="3600" w:hanging="360"/>
      </w:pPr>
    </w:lvl>
    <w:lvl w:ilvl="5" w:tplc="6BCAB72C" w:tentative="1">
      <w:start w:val="1"/>
      <w:numFmt w:val="lowerRoman"/>
      <w:lvlText w:val="%6."/>
      <w:lvlJc w:val="right"/>
      <w:pPr>
        <w:tabs>
          <w:tab w:val="num" w:pos="4320"/>
        </w:tabs>
        <w:ind w:left="4320" w:hanging="180"/>
      </w:pPr>
    </w:lvl>
    <w:lvl w:ilvl="6" w:tplc="AF42151A" w:tentative="1">
      <w:start w:val="1"/>
      <w:numFmt w:val="decimal"/>
      <w:lvlText w:val="%7."/>
      <w:lvlJc w:val="left"/>
      <w:pPr>
        <w:tabs>
          <w:tab w:val="num" w:pos="5040"/>
        </w:tabs>
        <w:ind w:left="5040" w:hanging="360"/>
      </w:pPr>
    </w:lvl>
    <w:lvl w:ilvl="7" w:tplc="E91EA560" w:tentative="1">
      <w:start w:val="1"/>
      <w:numFmt w:val="lowerLetter"/>
      <w:lvlText w:val="%8."/>
      <w:lvlJc w:val="left"/>
      <w:pPr>
        <w:tabs>
          <w:tab w:val="num" w:pos="5760"/>
        </w:tabs>
        <w:ind w:left="5760" w:hanging="360"/>
      </w:pPr>
    </w:lvl>
    <w:lvl w:ilvl="8" w:tplc="C2A85E6A" w:tentative="1">
      <w:start w:val="1"/>
      <w:numFmt w:val="lowerRoman"/>
      <w:lvlText w:val="%9."/>
      <w:lvlJc w:val="right"/>
      <w:pPr>
        <w:tabs>
          <w:tab w:val="num" w:pos="6480"/>
        </w:tabs>
        <w:ind w:left="6480" w:hanging="180"/>
      </w:pPr>
    </w:lvl>
  </w:abstractNum>
  <w:abstractNum w:abstractNumId="31">
    <w:nsid w:val="6B5F725C"/>
    <w:multiLevelType w:val="hybridMultilevel"/>
    <w:tmpl w:val="2C588472"/>
    <w:lvl w:ilvl="0" w:tplc="4EA8EEB8">
      <w:start w:val="1"/>
      <w:numFmt w:val="decimal"/>
      <w:lvlText w:val="%1)"/>
      <w:lvlJc w:val="left"/>
      <w:pPr>
        <w:tabs>
          <w:tab w:val="num" w:pos="720"/>
        </w:tabs>
        <w:ind w:left="720" w:hanging="360"/>
      </w:pPr>
      <w:rPr>
        <w:rFonts w:hint="default"/>
      </w:rPr>
    </w:lvl>
    <w:lvl w:ilvl="1" w:tplc="88D24DF0" w:tentative="1">
      <w:start w:val="1"/>
      <w:numFmt w:val="lowerLetter"/>
      <w:lvlText w:val="%2."/>
      <w:lvlJc w:val="left"/>
      <w:pPr>
        <w:tabs>
          <w:tab w:val="num" w:pos="1440"/>
        </w:tabs>
        <w:ind w:left="1440" w:hanging="360"/>
      </w:pPr>
    </w:lvl>
    <w:lvl w:ilvl="2" w:tplc="67A24CEC" w:tentative="1">
      <w:start w:val="1"/>
      <w:numFmt w:val="lowerRoman"/>
      <w:lvlText w:val="%3."/>
      <w:lvlJc w:val="right"/>
      <w:pPr>
        <w:tabs>
          <w:tab w:val="num" w:pos="2160"/>
        </w:tabs>
        <w:ind w:left="2160" w:hanging="180"/>
      </w:pPr>
    </w:lvl>
    <w:lvl w:ilvl="3" w:tplc="68BA42E6" w:tentative="1">
      <w:start w:val="1"/>
      <w:numFmt w:val="decimal"/>
      <w:lvlText w:val="%4."/>
      <w:lvlJc w:val="left"/>
      <w:pPr>
        <w:tabs>
          <w:tab w:val="num" w:pos="2880"/>
        </w:tabs>
        <w:ind w:left="2880" w:hanging="360"/>
      </w:pPr>
    </w:lvl>
    <w:lvl w:ilvl="4" w:tplc="F558E52C" w:tentative="1">
      <w:start w:val="1"/>
      <w:numFmt w:val="lowerLetter"/>
      <w:lvlText w:val="%5."/>
      <w:lvlJc w:val="left"/>
      <w:pPr>
        <w:tabs>
          <w:tab w:val="num" w:pos="3600"/>
        </w:tabs>
        <w:ind w:left="3600" w:hanging="360"/>
      </w:pPr>
    </w:lvl>
    <w:lvl w:ilvl="5" w:tplc="7A1CF80A" w:tentative="1">
      <w:start w:val="1"/>
      <w:numFmt w:val="lowerRoman"/>
      <w:lvlText w:val="%6."/>
      <w:lvlJc w:val="right"/>
      <w:pPr>
        <w:tabs>
          <w:tab w:val="num" w:pos="4320"/>
        </w:tabs>
        <w:ind w:left="4320" w:hanging="180"/>
      </w:pPr>
    </w:lvl>
    <w:lvl w:ilvl="6" w:tplc="5218F24A" w:tentative="1">
      <w:start w:val="1"/>
      <w:numFmt w:val="decimal"/>
      <w:lvlText w:val="%7."/>
      <w:lvlJc w:val="left"/>
      <w:pPr>
        <w:tabs>
          <w:tab w:val="num" w:pos="5040"/>
        </w:tabs>
        <w:ind w:left="5040" w:hanging="360"/>
      </w:pPr>
    </w:lvl>
    <w:lvl w:ilvl="7" w:tplc="B6849A4A" w:tentative="1">
      <w:start w:val="1"/>
      <w:numFmt w:val="lowerLetter"/>
      <w:lvlText w:val="%8."/>
      <w:lvlJc w:val="left"/>
      <w:pPr>
        <w:tabs>
          <w:tab w:val="num" w:pos="5760"/>
        </w:tabs>
        <w:ind w:left="5760" w:hanging="360"/>
      </w:pPr>
    </w:lvl>
    <w:lvl w:ilvl="8" w:tplc="9EF6DED6" w:tentative="1">
      <w:start w:val="1"/>
      <w:numFmt w:val="lowerRoman"/>
      <w:lvlText w:val="%9."/>
      <w:lvlJc w:val="right"/>
      <w:pPr>
        <w:tabs>
          <w:tab w:val="num" w:pos="6480"/>
        </w:tabs>
        <w:ind w:left="6480" w:hanging="180"/>
      </w:pPr>
    </w:lvl>
  </w:abstractNum>
  <w:abstractNum w:abstractNumId="32">
    <w:nsid w:val="6D8257FB"/>
    <w:multiLevelType w:val="hybridMultilevel"/>
    <w:tmpl w:val="26A60CB6"/>
    <w:lvl w:ilvl="0" w:tplc="A0C2A192">
      <w:start w:val="1"/>
      <w:numFmt w:val="bullet"/>
      <w:lvlText w:val=""/>
      <w:lvlJc w:val="left"/>
      <w:pPr>
        <w:tabs>
          <w:tab w:val="num" w:pos="360"/>
        </w:tabs>
        <w:ind w:left="284" w:hanging="284"/>
      </w:pPr>
      <w:rPr>
        <w:rFonts w:ascii="Wingdings" w:hAnsi="Wingdings" w:hint="default"/>
      </w:rPr>
    </w:lvl>
    <w:lvl w:ilvl="1" w:tplc="DE2CEBE0">
      <w:start w:val="1"/>
      <w:numFmt w:val="bullet"/>
      <w:lvlText w:val="o"/>
      <w:lvlJc w:val="left"/>
      <w:pPr>
        <w:tabs>
          <w:tab w:val="num" w:pos="1440"/>
        </w:tabs>
        <w:ind w:left="1440" w:hanging="360"/>
      </w:pPr>
      <w:rPr>
        <w:rFonts w:ascii="Courier New" w:hAnsi="Courier New" w:hint="default"/>
      </w:rPr>
    </w:lvl>
    <w:lvl w:ilvl="2" w:tplc="AD9A8D76" w:tentative="1">
      <w:start w:val="1"/>
      <w:numFmt w:val="bullet"/>
      <w:lvlText w:val=""/>
      <w:lvlJc w:val="left"/>
      <w:pPr>
        <w:tabs>
          <w:tab w:val="num" w:pos="2160"/>
        </w:tabs>
        <w:ind w:left="2160" w:hanging="360"/>
      </w:pPr>
      <w:rPr>
        <w:rFonts w:ascii="Wingdings" w:hAnsi="Wingdings" w:hint="default"/>
      </w:rPr>
    </w:lvl>
    <w:lvl w:ilvl="3" w:tplc="89B2ED5C" w:tentative="1">
      <w:start w:val="1"/>
      <w:numFmt w:val="bullet"/>
      <w:lvlText w:val=""/>
      <w:lvlJc w:val="left"/>
      <w:pPr>
        <w:tabs>
          <w:tab w:val="num" w:pos="2880"/>
        </w:tabs>
        <w:ind w:left="2880" w:hanging="360"/>
      </w:pPr>
      <w:rPr>
        <w:rFonts w:ascii="Symbol" w:hAnsi="Symbol" w:hint="default"/>
      </w:rPr>
    </w:lvl>
    <w:lvl w:ilvl="4" w:tplc="85ACACCC" w:tentative="1">
      <w:start w:val="1"/>
      <w:numFmt w:val="bullet"/>
      <w:lvlText w:val="o"/>
      <w:lvlJc w:val="left"/>
      <w:pPr>
        <w:tabs>
          <w:tab w:val="num" w:pos="3600"/>
        </w:tabs>
        <w:ind w:left="3600" w:hanging="360"/>
      </w:pPr>
      <w:rPr>
        <w:rFonts w:ascii="Courier New" w:hAnsi="Courier New" w:hint="default"/>
      </w:rPr>
    </w:lvl>
    <w:lvl w:ilvl="5" w:tplc="B4A0FE04" w:tentative="1">
      <w:start w:val="1"/>
      <w:numFmt w:val="bullet"/>
      <w:lvlText w:val=""/>
      <w:lvlJc w:val="left"/>
      <w:pPr>
        <w:tabs>
          <w:tab w:val="num" w:pos="4320"/>
        </w:tabs>
        <w:ind w:left="4320" w:hanging="360"/>
      </w:pPr>
      <w:rPr>
        <w:rFonts w:ascii="Wingdings" w:hAnsi="Wingdings" w:hint="default"/>
      </w:rPr>
    </w:lvl>
    <w:lvl w:ilvl="6" w:tplc="89807A4E" w:tentative="1">
      <w:start w:val="1"/>
      <w:numFmt w:val="bullet"/>
      <w:lvlText w:val=""/>
      <w:lvlJc w:val="left"/>
      <w:pPr>
        <w:tabs>
          <w:tab w:val="num" w:pos="5040"/>
        </w:tabs>
        <w:ind w:left="5040" w:hanging="360"/>
      </w:pPr>
      <w:rPr>
        <w:rFonts w:ascii="Symbol" w:hAnsi="Symbol" w:hint="default"/>
      </w:rPr>
    </w:lvl>
    <w:lvl w:ilvl="7" w:tplc="6C48A8CC" w:tentative="1">
      <w:start w:val="1"/>
      <w:numFmt w:val="bullet"/>
      <w:lvlText w:val="o"/>
      <w:lvlJc w:val="left"/>
      <w:pPr>
        <w:tabs>
          <w:tab w:val="num" w:pos="5760"/>
        </w:tabs>
        <w:ind w:left="5760" w:hanging="360"/>
      </w:pPr>
      <w:rPr>
        <w:rFonts w:ascii="Courier New" w:hAnsi="Courier New" w:hint="default"/>
      </w:rPr>
    </w:lvl>
    <w:lvl w:ilvl="8" w:tplc="4A482488" w:tentative="1">
      <w:start w:val="1"/>
      <w:numFmt w:val="bullet"/>
      <w:lvlText w:val=""/>
      <w:lvlJc w:val="left"/>
      <w:pPr>
        <w:tabs>
          <w:tab w:val="num" w:pos="6480"/>
        </w:tabs>
        <w:ind w:left="6480" w:hanging="360"/>
      </w:pPr>
      <w:rPr>
        <w:rFonts w:ascii="Wingdings" w:hAnsi="Wingdings" w:hint="default"/>
      </w:rPr>
    </w:lvl>
  </w:abstractNum>
  <w:abstractNum w:abstractNumId="33">
    <w:nsid w:val="6E9053DE"/>
    <w:multiLevelType w:val="hybridMultilevel"/>
    <w:tmpl w:val="76D2B162"/>
    <w:lvl w:ilvl="0" w:tplc="FF82E6F0">
      <w:start w:val="1"/>
      <w:numFmt w:val="decimal"/>
      <w:lvlText w:val="%1."/>
      <w:lvlJc w:val="left"/>
      <w:pPr>
        <w:tabs>
          <w:tab w:val="num" w:pos="360"/>
        </w:tabs>
        <w:ind w:left="360" w:hanging="360"/>
      </w:pPr>
    </w:lvl>
    <w:lvl w:ilvl="1" w:tplc="0F78B35E" w:tentative="1">
      <w:start w:val="1"/>
      <w:numFmt w:val="lowerLetter"/>
      <w:lvlText w:val="%2."/>
      <w:lvlJc w:val="left"/>
      <w:pPr>
        <w:tabs>
          <w:tab w:val="num" w:pos="1080"/>
        </w:tabs>
        <w:ind w:left="1080" w:hanging="360"/>
      </w:pPr>
    </w:lvl>
    <w:lvl w:ilvl="2" w:tplc="D464BFA2" w:tentative="1">
      <w:start w:val="1"/>
      <w:numFmt w:val="lowerRoman"/>
      <w:lvlText w:val="%3."/>
      <w:lvlJc w:val="right"/>
      <w:pPr>
        <w:tabs>
          <w:tab w:val="num" w:pos="1800"/>
        </w:tabs>
        <w:ind w:left="1800" w:hanging="180"/>
      </w:pPr>
    </w:lvl>
    <w:lvl w:ilvl="3" w:tplc="28BE4DCE" w:tentative="1">
      <w:start w:val="1"/>
      <w:numFmt w:val="decimal"/>
      <w:lvlText w:val="%4."/>
      <w:lvlJc w:val="left"/>
      <w:pPr>
        <w:tabs>
          <w:tab w:val="num" w:pos="2520"/>
        </w:tabs>
        <w:ind w:left="2520" w:hanging="360"/>
      </w:pPr>
    </w:lvl>
    <w:lvl w:ilvl="4" w:tplc="5164C82A" w:tentative="1">
      <w:start w:val="1"/>
      <w:numFmt w:val="lowerLetter"/>
      <w:lvlText w:val="%5."/>
      <w:lvlJc w:val="left"/>
      <w:pPr>
        <w:tabs>
          <w:tab w:val="num" w:pos="3240"/>
        </w:tabs>
        <w:ind w:left="3240" w:hanging="360"/>
      </w:pPr>
    </w:lvl>
    <w:lvl w:ilvl="5" w:tplc="7C0C67B0" w:tentative="1">
      <w:start w:val="1"/>
      <w:numFmt w:val="lowerRoman"/>
      <w:lvlText w:val="%6."/>
      <w:lvlJc w:val="right"/>
      <w:pPr>
        <w:tabs>
          <w:tab w:val="num" w:pos="3960"/>
        </w:tabs>
        <w:ind w:left="3960" w:hanging="180"/>
      </w:pPr>
    </w:lvl>
    <w:lvl w:ilvl="6" w:tplc="514C3D8E" w:tentative="1">
      <w:start w:val="1"/>
      <w:numFmt w:val="decimal"/>
      <w:lvlText w:val="%7."/>
      <w:lvlJc w:val="left"/>
      <w:pPr>
        <w:tabs>
          <w:tab w:val="num" w:pos="4680"/>
        </w:tabs>
        <w:ind w:left="4680" w:hanging="360"/>
      </w:pPr>
    </w:lvl>
    <w:lvl w:ilvl="7" w:tplc="C1DC85AA" w:tentative="1">
      <w:start w:val="1"/>
      <w:numFmt w:val="lowerLetter"/>
      <w:lvlText w:val="%8."/>
      <w:lvlJc w:val="left"/>
      <w:pPr>
        <w:tabs>
          <w:tab w:val="num" w:pos="5400"/>
        </w:tabs>
        <w:ind w:left="5400" w:hanging="360"/>
      </w:pPr>
    </w:lvl>
    <w:lvl w:ilvl="8" w:tplc="599C4F28" w:tentative="1">
      <w:start w:val="1"/>
      <w:numFmt w:val="lowerRoman"/>
      <w:lvlText w:val="%9."/>
      <w:lvlJc w:val="right"/>
      <w:pPr>
        <w:tabs>
          <w:tab w:val="num" w:pos="6120"/>
        </w:tabs>
        <w:ind w:left="6120" w:hanging="180"/>
      </w:pPr>
    </w:lvl>
  </w:abstractNum>
  <w:num w:numId="1">
    <w:abstractNumId w:val="10"/>
  </w:num>
  <w:num w:numId="2">
    <w:abstractNumId w:val="31"/>
  </w:num>
  <w:num w:numId="3">
    <w:abstractNumId w:val="25"/>
  </w:num>
  <w:num w:numId="4">
    <w:abstractNumId w:val="6"/>
  </w:num>
  <w:num w:numId="5">
    <w:abstractNumId w:val="32"/>
  </w:num>
  <w:num w:numId="6">
    <w:abstractNumId w:val="3"/>
  </w:num>
  <w:num w:numId="7">
    <w:abstractNumId w:val="26"/>
  </w:num>
  <w:num w:numId="8">
    <w:abstractNumId w:val="33"/>
  </w:num>
  <w:num w:numId="9">
    <w:abstractNumId w:val="30"/>
  </w:num>
  <w:num w:numId="10">
    <w:abstractNumId w:val="18"/>
  </w:num>
  <w:num w:numId="11">
    <w:abstractNumId w:val="2"/>
  </w:num>
  <w:num w:numId="12">
    <w:abstractNumId w:val="5"/>
  </w:num>
  <w:num w:numId="13">
    <w:abstractNumId w:val="16"/>
  </w:num>
  <w:num w:numId="14">
    <w:abstractNumId w:val="1"/>
  </w:num>
  <w:num w:numId="15">
    <w:abstractNumId w:val="20"/>
  </w:num>
  <w:num w:numId="16">
    <w:abstractNumId w:val="17"/>
  </w:num>
  <w:num w:numId="17">
    <w:abstractNumId w:val="22"/>
  </w:num>
  <w:num w:numId="18">
    <w:abstractNumId w:val="7"/>
  </w:num>
  <w:num w:numId="19">
    <w:abstractNumId w:val="21"/>
  </w:num>
  <w:num w:numId="20">
    <w:abstractNumId w:val="24"/>
  </w:num>
  <w:num w:numId="21">
    <w:abstractNumId w:val="15"/>
  </w:num>
  <w:num w:numId="22">
    <w:abstractNumId w:val="8"/>
  </w:num>
  <w:num w:numId="23">
    <w:abstractNumId w:val="9"/>
  </w:num>
  <w:num w:numId="24">
    <w:abstractNumId w:val="23"/>
  </w:num>
  <w:num w:numId="25">
    <w:abstractNumId w:val="12"/>
  </w:num>
  <w:num w:numId="26">
    <w:abstractNumId w:val="29"/>
  </w:num>
  <w:num w:numId="27">
    <w:abstractNumId w:val="13"/>
  </w:num>
  <w:num w:numId="28">
    <w:abstractNumId w:val="19"/>
  </w:num>
  <w:num w:numId="29">
    <w:abstractNumId w:val="0"/>
  </w:num>
  <w:num w:numId="30">
    <w:abstractNumId w:val="4"/>
  </w:num>
  <w:num w:numId="31">
    <w:abstractNumId w:val="28"/>
  </w:num>
  <w:num w:numId="32">
    <w:abstractNumId w:val="27"/>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1B8A"/>
    <w:rsid w:val="00004181"/>
    <w:rsid w:val="0001358D"/>
    <w:rsid w:val="0001574B"/>
    <w:rsid w:val="00020D4B"/>
    <w:rsid w:val="00024D66"/>
    <w:rsid w:val="00040CE5"/>
    <w:rsid w:val="000414F9"/>
    <w:rsid w:val="0004314F"/>
    <w:rsid w:val="0004635F"/>
    <w:rsid w:val="00047B01"/>
    <w:rsid w:val="00051AAF"/>
    <w:rsid w:val="00052578"/>
    <w:rsid w:val="00054DD5"/>
    <w:rsid w:val="00055777"/>
    <w:rsid w:val="00055D77"/>
    <w:rsid w:val="00055E7A"/>
    <w:rsid w:val="00066D34"/>
    <w:rsid w:val="000674B3"/>
    <w:rsid w:val="0008568B"/>
    <w:rsid w:val="00092857"/>
    <w:rsid w:val="00095774"/>
    <w:rsid w:val="000A0380"/>
    <w:rsid w:val="000A436C"/>
    <w:rsid w:val="000B02E2"/>
    <w:rsid w:val="000B0B67"/>
    <w:rsid w:val="000B0D93"/>
    <w:rsid w:val="000B2737"/>
    <w:rsid w:val="000B3A3C"/>
    <w:rsid w:val="000C149D"/>
    <w:rsid w:val="000C3177"/>
    <w:rsid w:val="000D0D3D"/>
    <w:rsid w:val="000D7A7B"/>
    <w:rsid w:val="000E1F21"/>
    <w:rsid w:val="000F2B1A"/>
    <w:rsid w:val="000F4798"/>
    <w:rsid w:val="00100B46"/>
    <w:rsid w:val="00110AA3"/>
    <w:rsid w:val="00111F1B"/>
    <w:rsid w:val="0011262E"/>
    <w:rsid w:val="0012116A"/>
    <w:rsid w:val="00123F6B"/>
    <w:rsid w:val="001337B4"/>
    <w:rsid w:val="0014398F"/>
    <w:rsid w:val="00152FA3"/>
    <w:rsid w:val="00161A05"/>
    <w:rsid w:val="00164D71"/>
    <w:rsid w:val="001661D3"/>
    <w:rsid w:val="0017556A"/>
    <w:rsid w:val="001912A8"/>
    <w:rsid w:val="001926E0"/>
    <w:rsid w:val="001929F1"/>
    <w:rsid w:val="00192B78"/>
    <w:rsid w:val="001959E5"/>
    <w:rsid w:val="001A151E"/>
    <w:rsid w:val="001A2D90"/>
    <w:rsid w:val="001A3263"/>
    <w:rsid w:val="001A3C71"/>
    <w:rsid w:val="001A3CAF"/>
    <w:rsid w:val="001B21F7"/>
    <w:rsid w:val="001B6848"/>
    <w:rsid w:val="001C0799"/>
    <w:rsid w:val="001C15BF"/>
    <w:rsid w:val="001C244E"/>
    <w:rsid w:val="001C251C"/>
    <w:rsid w:val="001C2AA6"/>
    <w:rsid w:val="001C3274"/>
    <w:rsid w:val="001F18B5"/>
    <w:rsid w:val="001F3C3A"/>
    <w:rsid w:val="001F3F52"/>
    <w:rsid w:val="001F6A7A"/>
    <w:rsid w:val="00201028"/>
    <w:rsid w:val="00202A0E"/>
    <w:rsid w:val="00211D69"/>
    <w:rsid w:val="00213CF0"/>
    <w:rsid w:val="00213D00"/>
    <w:rsid w:val="00232CCC"/>
    <w:rsid w:val="0025443B"/>
    <w:rsid w:val="00272E65"/>
    <w:rsid w:val="002740AC"/>
    <w:rsid w:val="00275EFF"/>
    <w:rsid w:val="00277918"/>
    <w:rsid w:val="002814D6"/>
    <w:rsid w:val="00283149"/>
    <w:rsid w:val="0028718E"/>
    <w:rsid w:val="002900C8"/>
    <w:rsid w:val="0029334E"/>
    <w:rsid w:val="00295BD5"/>
    <w:rsid w:val="002A7EFD"/>
    <w:rsid w:val="002B412C"/>
    <w:rsid w:val="002C053C"/>
    <w:rsid w:val="002C065A"/>
    <w:rsid w:val="002D77F4"/>
    <w:rsid w:val="002E3219"/>
    <w:rsid w:val="002E4714"/>
    <w:rsid w:val="002E4783"/>
    <w:rsid w:val="002F6558"/>
    <w:rsid w:val="00301A99"/>
    <w:rsid w:val="00327FC2"/>
    <w:rsid w:val="0033486D"/>
    <w:rsid w:val="0033577F"/>
    <w:rsid w:val="003416E2"/>
    <w:rsid w:val="00345802"/>
    <w:rsid w:val="00351E90"/>
    <w:rsid w:val="0035279D"/>
    <w:rsid w:val="00353F1A"/>
    <w:rsid w:val="003569C0"/>
    <w:rsid w:val="0037277E"/>
    <w:rsid w:val="00376819"/>
    <w:rsid w:val="0039529A"/>
    <w:rsid w:val="003A1697"/>
    <w:rsid w:val="003A35B8"/>
    <w:rsid w:val="003A3794"/>
    <w:rsid w:val="003A407E"/>
    <w:rsid w:val="003A7B2E"/>
    <w:rsid w:val="003B0027"/>
    <w:rsid w:val="003C72EF"/>
    <w:rsid w:val="003D614A"/>
    <w:rsid w:val="003D7A37"/>
    <w:rsid w:val="003E1A42"/>
    <w:rsid w:val="003F698B"/>
    <w:rsid w:val="0040283C"/>
    <w:rsid w:val="004048F8"/>
    <w:rsid w:val="00405BA0"/>
    <w:rsid w:val="00416ABF"/>
    <w:rsid w:val="00416E7D"/>
    <w:rsid w:val="004200F8"/>
    <w:rsid w:val="00425C35"/>
    <w:rsid w:val="004324B9"/>
    <w:rsid w:val="00445273"/>
    <w:rsid w:val="00471A93"/>
    <w:rsid w:val="00471B8C"/>
    <w:rsid w:val="00472973"/>
    <w:rsid w:val="0048150E"/>
    <w:rsid w:val="00483078"/>
    <w:rsid w:val="0048353C"/>
    <w:rsid w:val="00484A50"/>
    <w:rsid w:val="004876B0"/>
    <w:rsid w:val="004916D6"/>
    <w:rsid w:val="00496705"/>
    <w:rsid w:val="004A0229"/>
    <w:rsid w:val="004A2584"/>
    <w:rsid w:val="004C1DCC"/>
    <w:rsid w:val="004C4B30"/>
    <w:rsid w:val="004E6B5C"/>
    <w:rsid w:val="004E7C29"/>
    <w:rsid w:val="004F56EC"/>
    <w:rsid w:val="00507FE5"/>
    <w:rsid w:val="005176A6"/>
    <w:rsid w:val="00523223"/>
    <w:rsid w:val="00533672"/>
    <w:rsid w:val="00537EF5"/>
    <w:rsid w:val="0054096A"/>
    <w:rsid w:val="00542B32"/>
    <w:rsid w:val="0055501F"/>
    <w:rsid w:val="00556465"/>
    <w:rsid w:val="005579DA"/>
    <w:rsid w:val="00566DFD"/>
    <w:rsid w:val="00571FFD"/>
    <w:rsid w:val="00587073"/>
    <w:rsid w:val="00587FE0"/>
    <w:rsid w:val="005972D2"/>
    <w:rsid w:val="005A0F85"/>
    <w:rsid w:val="005A28F1"/>
    <w:rsid w:val="005A5228"/>
    <w:rsid w:val="005D1308"/>
    <w:rsid w:val="005D29C3"/>
    <w:rsid w:val="005D2BF1"/>
    <w:rsid w:val="005E059B"/>
    <w:rsid w:val="005E2547"/>
    <w:rsid w:val="005E3CF6"/>
    <w:rsid w:val="005E3DF5"/>
    <w:rsid w:val="005E44EA"/>
    <w:rsid w:val="005F302D"/>
    <w:rsid w:val="006015F6"/>
    <w:rsid w:val="0060250B"/>
    <w:rsid w:val="00614743"/>
    <w:rsid w:val="006158E4"/>
    <w:rsid w:val="006172AD"/>
    <w:rsid w:val="00621B8A"/>
    <w:rsid w:val="00625BB8"/>
    <w:rsid w:val="006368BB"/>
    <w:rsid w:val="00640B63"/>
    <w:rsid w:val="006412FE"/>
    <w:rsid w:val="00646546"/>
    <w:rsid w:val="00647D38"/>
    <w:rsid w:val="00650770"/>
    <w:rsid w:val="00653FF6"/>
    <w:rsid w:val="0065613C"/>
    <w:rsid w:val="00665E46"/>
    <w:rsid w:val="006707D9"/>
    <w:rsid w:val="00680BC5"/>
    <w:rsid w:val="00682785"/>
    <w:rsid w:val="006843A1"/>
    <w:rsid w:val="0069074F"/>
    <w:rsid w:val="00693E04"/>
    <w:rsid w:val="006942B7"/>
    <w:rsid w:val="00694C52"/>
    <w:rsid w:val="006A65D6"/>
    <w:rsid w:val="006B1811"/>
    <w:rsid w:val="006B5C87"/>
    <w:rsid w:val="006C1B21"/>
    <w:rsid w:val="006C707C"/>
    <w:rsid w:val="006D6310"/>
    <w:rsid w:val="006D76FF"/>
    <w:rsid w:val="006E0262"/>
    <w:rsid w:val="006F18AE"/>
    <w:rsid w:val="006F71C7"/>
    <w:rsid w:val="007000A9"/>
    <w:rsid w:val="00700E1C"/>
    <w:rsid w:val="007202B6"/>
    <w:rsid w:val="00737EB4"/>
    <w:rsid w:val="00745BB8"/>
    <w:rsid w:val="007470D7"/>
    <w:rsid w:val="0074782C"/>
    <w:rsid w:val="00747E5C"/>
    <w:rsid w:val="00752EF3"/>
    <w:rsid w:val="007564C9"/>
    <w:rsid w:val="00757A0C"/>
    <w:rsid w:val="00777E7F"/>
    <w:rsid w:val="007862C4"/>
    <w:rsid w:val="00790CF8"/>
    <w:rsid w:val="007956BA"/>
    <w:rsid w:val="007A16E5"/>
    <w:rsid w:val="007B480E"/>
    <w:rsid w:val="007B4E60"/>
    <w:rsid w:val="007C6560"/>
    <w:rsid w:val="007C776D"/>
    <w:rsid w:val="007D0A3E"/>
    <w:rsid w:val="007D4B75"/>
    <w:rsid w:val="007E00B1"/>
    <w:rsid w:val="007E1BC5"/>
    <w:rsid w:val="007F60D8"/>
    <w:rsid w:val="00802AB3"/>
    <w:rsid w:val="00802B36"/>
    <w:rsid w:val="008060CD"/>
    <w:rsid w:val="00814FE4"/>
    <w:rsid w:val="008335C5"/>
    <w:rsid w:val="00834295"/>
    <w:rsid w:val="00841C71"/>
    <w:rsid w:val="00841F00"/>
    <w:rsid w:val="0085595E"/>
    <w:rsid w:val="00855EFD"/>
    <w:rsid w:val="008653E3"/>
    <w:rsid w:val="0086634B"/>
    <w:rsid w:val="00876941"/>
    <w:rsid w:val="00891CDE"/>
    <w:rsid w:val="00891EC0"/>
    <w:rsid w:val="00896D2C"/>
    <w:rsid w:val="008A015C"/>
    <w:rsid w:val="008B724C"/>
    <w:rsid w:val="008C26B5"/>
    <w:rsid w:val="008C3950"/>
    <w:rsid w:val="008C5242"/>
    <w:rsid w:val="008D4F03"/>
    <w:rsid w:val="008D6E0A"/>
    <w:rsid w:val="008E1AB8"/>
    <w:rsid w:val="008E20CE"/>
    <w:rsid w:val="008E7ADE"/>
    <w:rsid w:val="008E7E18"/>
    <w:rsid w:val="009018BD"/>
    <w:rsid w:val="009115F0"/>
    <w:rsid w:val="009117F5"/>
    <w:rsid w:val="00914177"/>
    <w:rsid w:val="009178FD"/>
    <w:rsid w:val="00923424"/>
    <w:rsid w:val="00925B6B"/>
    <w:rsid w:val="00937C8E"/>
    <w:rsid w:val="009402AA"/>
    <w:rsid w:val="00943AF8"/>
    <w:rsid w:val="00943DC4"/>
    <w:rsid w:val="009647D8"/>
    <w:rsid w:val="00987AF6"/>
    <w:rsid w:val="00991720"/>
    <w:rsid w:val="009A3F3C"/>
    <w:rsid w:val="009C1731"/>
    <w:rsid w:val="009D6905"/>
    <w:rsid w:val="009D7110"/>
    <w:rsid w:val="009E112E"/>
    <w:rsid w:val="009E1FD6"/>
    <w:rsid w:val="009F2FFB"/>
    <w:rsid w:val="00A01186"/>
    <w:rsid w:val="00A046EB"/>
    <w:rsid w:val="00A2167C"/>
    <w:rsid w:val="00A317E4"/>
    <w:rsid w:val="00A373FD"/>
    <w:rsid w:val="00A50300"/>
    <w:rsid w:val="00A603CE"/>
    <w:rsid w:val="00A61DA4"/>
    <w:rsid w:val="00A65F29"/>
    <w:rsid w:val="00A7211F"/>
    <w:rsid w:val="00A730F5"/>
    <w:rsid w:val="00A73531"/>
    <w:rsid w:val="00A75C5A"/>
    <w:rsid w:val="00A7791F"/>
    <w:rsid w:val="00A77DE9"/>
    <w:rsid w:val="00A83273"/>
    <w:rsid w:val="00A84D24"/>
    <w:rsid w:val="00A87FE9"/>
    <w:rsid w:val="00A929D5"/>
    <w:rsid w:val="00AA0711"/>
    <w:rsid w:val="00AA2D06"/>
    <w:rsid w:val="00AB1DFF"/>
    <w:rsid w:val="00AD3F8B"/>
    <w:rsid w:val="00AD42B2"/>
    <w:rsid w:val="00AE2C85"/>
    <w:rsid w:val="00AE2FB9"/>
    <w:rsid w:val="00AE37CA"/>
    <w:rsid w:val="00AE3EB9"/>
    <w:rsid w:val="00AE6F1D"/>
    <w:rsid w:val="00AE7973"/>
    <w:rsid w:val="00AF4856"/>
    <w:rsid w:val="00AF7D69"/>
    <w:rsid w:val="00B014E4"/>
    <w:rsid w:val="00B037BE"/>
    <w:rsid w:val="00B04457"/>
    <w:rsid w:val="00B04AA1"/>
    <w:rsid w:val="00B06168"/>
    <w:rsid w:val="00B0698A"/>
    <w:rsid w:val="00B122A6"/>
    <w:rsid w:val="00B16AC8"/>
    <w:rsid w:val="00B17588"/>
    <w:rsid w:val="00B23730"/>
    <w:rsid w:val="00B332EC"/>
    <w:rsid w:val="00B41E1C"/>
    <w:rsid w:val="00B51E55"/>
    <w:rsid w:val="00B60AE6"/>
    <w:rsid w:val="00B65D3D"/>
    <w:rsid w:val="00B73553"/>
    <w:rsid w:val="00B74B40"/>
    <w:rsid w:val="00B84E0F"/>
    <w:rsid w:val="00B916E7"/>
    <w:rsid w:val="00B9378D"/>
    <w:rsid w:val="00B961A1"/>
    <w:rsid w:val="00BA0403"/>
    <w:rsid w:val="00BA614B"/>
    <w:rsid w:val="00BC1E51"/>
    <w:rsid w:val="00BD147C"/>
    <w:rsid w:val="00BD7DBC"/>
    <w:rsid w:val="00BE284B"/>
    <w:rsid w:val="00BE6D08"/>
    <w:rsid w:val="00BE7E65"/>
    <w:rsid w:val="00BF0231"/>
    <w:rsid w:val="00BF3B7B"/>
    <w:rsid w:val="00BF3F12"/>
    <w:rsid w:val="00C07ADA"/>
    <w:rsid w:val="00C3318D"/>
    <w:rsid w:val="00C401CF"/>
    <w:rsid w:val="00C422C7"/>
    <w:rsid w:val="00C47EA1"/>
    <w:rsid w:val="00C47EBB"/>
    <w:rsid w:val="00C50D05"/>
    <w:rsid w:val="00C61A93"/>
    <w:rsid w:val="00C71833"/>
    <w:rsid w:val="00C747F1"/>
    <w:rsid w:val="00C7588A"/>
    <w:rsid w:val="00C77BE9"/>
    <w:rsid w:val="00C836DB"/>
    <w:rsid w:val="00C8720C"/>
    <w:rsid w:val="00C96308"/>
    <w:rsid w:val="00CA43AA"/>
    <w:rsid w:val="00CA7E22"/>
    <w:rsid w:val="00CB39FA"/>
    <w:rsid w:val="00CB7D08"/>
    <w:rsid w:val="00CC157D"/>
    <w:rsid w:val="00CC7539"/>
    <w:rsid w:val="00CD4864"/>
    <w:rsid w:val="00CE360A"/>
    <w:rsid w:val="00CE4C95"/>
    <w:rsid w:val="00CF1D7C"/>
    <w:rsid w:val="00D0308D"/>
    <w:rsid w:val="00D05AF1"/>
    <w:rsid w:val="00D20139"/>
    <w:rsid w:val="00D4217C"/>
    <w:rsid w:val="00D517E9"/>
    <w:rsid w:val="00D56C34"/>
    <w:rsid w:val="00D666CF"/>
    <w:rsid w:val="00D74423"/>
    <w:rsid w:val="00D80A2D"/>
    <w:rsid w:val="00D82958"/>
    <w:rsid w:val="00D85558"/>
    <w:rsid w:val="00D940D9"/>
    <w:rsid w:val="00D9526E"/>
    <w:rsid w:val="00DB0805"/>
    <w:rsid w:val="00DB0C52"/>
    <w:rsid w:val="00DB0CB7"/>
    <w:rsid w:val="00DB2F55"/>
    <w:rsid w:val="00DB52C5"/>
    <w:rsid w:val="00DB7A8F"/>
    <w:rsid w:val="00DC023E"/>
    <w:rsid w:val="00DC1FE8"/>
    <w:rsid w:val="00DC5485"/>
    <w:rsid w:val="00DC77FE"/>
    <w:rsid w:val="00DD1656"/>
    <w:rsid w:val="00DE475D"/>
    <w:rsid w:val="00DF44FA"/>
    <w:rsid w:val="00DF48F0"/>
    <w:rsid w:val="00E21287"/>
    <w:rsid w:val="00E22237"/>
    <w:rsid w:val="00E23816"/>
    <w:rsid w:val="00E311E2"/>
    <w:rsid w:val="00E324FC"/>
    <w:rsid w:val="00E334A0"/>
    <w:rsid w:val="00E42421"/>
    <w:rsid w:val="00E44454"/>
    <w:rsid w:val="00E50568"/>
    <w:rsid w:val="00E7161B"/>
    <w:rsid w:val="00E71890"/>
    <w:rsid w:val="00E83C2F"/>
    <w:rsid w:val="00E9161E"/>
    <w:rsid w:val="00E948AA"/>
    <w:rsid w:val="00E961DB"/>
    <w:rsid w:val="00EA4BAF"/>
    <w:rsid w:val="00EB22B2"/>
    <w:rsid w:val="00EE38BE"/>
    <w:rsid w:val="00EE640C"/>
    <w:rsid w:val="00EE6C19"/>
    <w:rsid w:val="00EF3D0A"/>
    <w:rsid w:val="00EF7003"/>
    <w:rsid w:val="00F14700"/>
    <w:rsid w:val="00F216C0"/>
    <w:rsid w:val="00F258EA"/>
    <w:rsid w:val="00F266D9"/>
    <w:rsid w:val="00F3352B"/>
    <w:rsid w:val="00F35216"/>
    <w:rsid w:val="00F374EB"/>
    <w:rsid w:val="00F47C24"/>
    <w:rsid w:val="00F50ED1"/>
    <w:rsid w:val="00F5795F"/>
    <w:rsid w:val="00F629D9"/>
    <w:rsid w:val="00F63D9B"/>
    <w:rsid w:val="00F655FB"/>
    <w:rsid w:val="00F713AC"/>
    <w:rsid w:val="00F74427"/>
    <w:rsid w:val="00F81EE3"/>
    <w:rsid w:val="00F94F4D"/>
    <w:rsid w:val="00F96812"/>
    <w:rsid w:val="00FB068F"/>
    <w:rsid w:val="00FB11DC"/>
    <w:rsid w:val="00FB3E1B"/>
    <w:rsid w:val="00FD4F08"/>
    <w:rsid w:val="00FE2C76"/>
    <w:rsid w:val="00FE6F5E"/>
    <w:rsid w:val="00FE79B5"/>
    <w:rsid w:val="00FE7E67"/>
    <w:rsid w:val="00FF39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A3E"/>
    <w:rPr>
      <w:spacing w:val="2"/>
      <w:sz w:val="28"/>
      <w:szCs w:val="24"/>
    </w:rPr>
  </w:style>
  <w:style w:type="paragraph" w:styleId="1">
    <w:name w:val="heading 1"/>
    <w:basedOn w:val="a"/>
    <w:next w:val="a"/>
    <w:qFormat/>
    <w:rsid w:val="007D0A3E"/>
    <w:pPr>
      <w:keepNext/>
      <w:jc w:val="center"/>
      <w:outlineLvl w:val="0"/>
    </w:pPr>
    <w:rPr>
      <w:b/>
      <w:bCs/>
      <w:u w:val="single"/>
    </w:rPr>
  </w:style>
  <w:style w:type="paragraph" w:styleId="2">
    <w:name w:val="heading 2"/>
    <w:basedOn w:val="a"/>
    <w:next w:val="a"/>
    <w:qFormat/>
    <w:rsid w:val="007D0A3E"/>
    <w:pPr>
      <w:keepNext/>
      <w:ind w:firstLine="2292"/>
      <w:outlineLvl w:val="1"/>
    </w:pPr>
    <w:rPr>
      <w:bCs/>
      <w:sz w:val="24"/>
      <w:u w:val="single"/>
    </w:rPr>
  </w:style>
  <w:style w:type="paragraph" w:styleId="3">
    <w:name w:val="heading 3"/>
    <w:basedOn w:val="a"/>
    <w:next w:val="a"/>
    <w:qFormat/>
    <w:rsid w:val="007D0A3E"/>
    <w:pPr>
      <w:keepNext/>
      <w:ind w:firstLine="1842"/>
      <w:outlineLvl w:val="2"/>
    </w:pPr>
    <w:rPr>
      <w:sz w:val="24"/>
      <w:u w:val="single"/>
    </w:rPr>
  </w:style>
  <w:style w:type="paragraph" w:styleId="4">
    <w:name w:val="heading 4"/>
    <w:basedOn w:val="a"/>
    <w:next w:val="a"/>
    <w:qFormat/>
    <w:rsid w:val="007D0A3E"/>
    <w:pPr>
      <w:keepNext/>
      <w:ind w:firstLine="1332"/>
      <w:outlineLvl w:val="3"/>
    </w:pPr>
    <w:rPr>
      <w:spacing w:val="0"/>
    </w:rPr>
  </w:style>
  <w:style w:type="paragraph" w:styleId="5">
    <w:name w:val="heading 5"/>
    <w:basedOn w:val="a"/>
    <w:next w:val="a"/>
    <w:qFormat/>
    <w:rsid w:val="007D0A3E"/>
    <w:pPr>
      <w:keepNext/>
      <w:ind w:firstLine="1092"/>
      <w:outlineLvl w:val="4"/>
    </w:pPr>
    <w:rPr>
      <w:b/>
      <w:bCs/>
      <w:spacing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D0A3E"/>
    <w:pPr>
      <w:spacing w:line="360" w:lineRule="auto"/>
      <w:jc w:val="both"/>
    </w:pPr>
  </w:style>
  <w:style w:type="paragraph" w:styleId="a4">
    <w:name w:val="header"/>
    <w:basedOn w:val="a"/>
    <w:semiHidden/>
    <w:rsid w:val="007D0A3E"/>
    <w:pPr>
      <w:tabs>
        <w:tab w:val="center" w:pos="4153"/>
        <w:tab w:val="right" w:pos="8306"/>
      </w:tabs>
    </w:pPr>
  </w:style>
  <w:style w:type="character" w:styleId="a5">
    <w:name w:val="page number"/>
    <w:basedOn w:val="a0"/>
    <w:semiHidden/>
    <w:rsid w:val="007D0A3E"/>
  </w:style>
  <w:style w:type="paragraph" w:styleId="a6">
    <w:name w:val="Body Text Indent"/>
    <w:basedOn w:val="a"/>
    <w:semiHidden/>
    <w:rsid w:val="00F258EA"/>
    <w:pPr>
      <w:spacing w:before="100" w:beforeAutospacing="1" w:after="100" w:afterAutospacing="1" w:line="360" w:lineRule="auto"/>
      <w:ind w:firstLine="284"/>
      <w:jc w:val="both"/>
    </w:pPr>
    <w:rPr>
      <w:rFonts w:ascii="Arial Narrow" w:hAnsi="Arial Narrow"/>
      <w:sz w:val="24"/>
    </w:rPr>
  </w:style>
  <w:style w:type="paragraph" w:styleId="a7">
    <w:name w:val="footer"/>
    <w:basedOn w:val="a"/>
    <w:link w:val="Char"/>
    <w:uiPriority w:val="99"/>
    <w:rsid w:val="007D0A3E"/>
    <w:pPr>
      <w:tabs>
        <w:tab w:val="center" w:pos="4153"/>
        <w:tab w:val="right" w:pos="8306"/>
      </w:tabs>
    </w:pPr>
  </w:style>
  <w:style w:type="paragraph" w:styleId="20">
    <w:name w:val="Body Text 2"/>
    <w:basedOn w:val="a"/>
    <w:semiHidden/>
    <w:rsid w:val="007D0A3E"/>
    <w:rPr>
      <w:sz w:val="24"/>
    </w:rPr>
  </w:style>
  <w:style w:type="character" w:styleId="-">
    <w:name w:val="Hyperlink"/>
    <w:uiPriority w:val="99"/>
    <w:unhideWhenUsed/>
    <w:rsid w:val="00D82958"/>
    <w:rPr>
      <w:color w:val="0000FF"/>
      <w:u w:val="single"/>
    </w:rPr>
  </w:style>
  <w:style w:type="character" w:customStyle="1" w:styleId="Char">
    <w:name w:val="Υποσέλιδο Char"/>
    <w:link w:val="a7"/>
    <w:uiPriority w:val="99"/>
    <w:rsid w:val="002C065A"/>
    <w:rPr>
      <w:spacing w:val="2"/>
      <w:sz w:val="28"/>
      <w:szCs w:val="24"/>
    </w:rPr>
  </w:style>
  <w:style w:type="character" w:styleId="a8">
    <w:name w:val="Strong"/>
    <w:uiPriority w:val="22"/>
    <w:qFormat/>
    <w:rsid w:val="00D56C34"/>
    <w:rPr>
      <w:b/>
      <w:bCs/>
    </w:rPr>
  </w:style>
  <w:style w:type="paragraph" w:styleId="a9">
    <w:name w:val="List Paragraph"/>
    <w:basedOn w:val="a"/>
    <w:uiPriority w:val="34"/>
    <w:qFormat/>
    <w:rsid w:val="001C2AA6"/>
    <w:pPr>
      <w:spacing w:after="200" w:line="276" w:lineRule="auto"/>
      <w:ind w:left="720"/>
      <w:contextualSpacing/>
    </w:pPr>
    <w:rPr>
      <w:rFonts w:ascii="Calibri" w:eastAsia="Calibri" w:hAnsi="Calibri"/>
      <w:spacing w:val="0"/>
      <w:sz w:val="22"/>
      <w:szCs w:val="22"/>
      <w:lang w:val="en-US" w:eastAsia="en-US"/>
    </w:rPr>
  </w:style>
  <w:style w:type="paragraph" w:styleId="Web">
    <w:name w:val="Normal (Web)"/>
    <w:basedOn w:val="a"/>
    <w:uiPriority w:val="99"/>
    <w:semiHidden/>
    <w:unhideWhenUsed/>
    <w:rsid w:val="00EB22B2"/>
    <w:pPr>
      <w:spacing w:before="100" w:beforeAutospacing="1" w:after="100" w:afterAutospacing="1"/>
    </w:pPr>
    <w:rPr>
      <w:spacing w:val="0"/>
      <w:sz w:val="24"/>
    </w:rPr>
  </w:style>
  <w:style w:type="character" w:customStyle="1" w:styleId="apple-converted-space">
    <w:name w:val="apple-converted-space"/>
    <w:basedOn w:val="a0"/>
    <w:rsid w:val="00EB22B2"/>
  </w:style>
  <w:style w:type="character" w:styleId="aa">
    <w:name w:val="Emphasis"/>
    <w:basedOn w:val="a0"/>
    <w:uiPriority w:val="20"/>
    <w:qFormat/>
    <w:rsid w:val="00EB22B2"/>
    <w:rPr>
      <w:i/>
      <w:iCs/>
    </w:rPr>
  </w:style>
  <w:style w:type="paragraph" w:customStyle="1" w:styleId="10">
    <w:name w:val="Υποσέλιδο1"/>
    <w:basedOn w:val="a"/>
    <w:rsid w:val="00537EF5"/>
    <w:pPr>
      <w:tabs>
        <w:tab w:val="center" w:pos="4153"/>
        <w:tab w:val="right" w:pos="8306"/>
      </w:tabs>
      <w:suppressAutoHyphens/>
    </w:pPr>
    <w:rPr>
      <w:spacing w:val="0"/>
      <w:sz w:val="24"/>
      <w:lang w:eastAsia="zh-CN"/>
    </w:rPr>
  </w:style>
  <w:style w:type="paragraph" w:customStyle="1" w:styleId="western">
    <w:name w:val="western"/>
    <w:basedOn w:val="a"/>
    <w:rsid w:val="00537EF5"/>
    <w:pPr>
      <w:spacing w:before="100" w:beforeAutospacing="1" w:after="100" w:afterAutospacing="1"/>
    </w:pPr>
    <w:rPr>
      <w:spacing w:val="0"/>
      <w:sz w:val="24"/>
    </w:rPr>
  </w:style>
  <w:style w:type="paragraph" w:styleId="ab">
    <w:name w:val="Balloon Text"/>
    <w:basedOn w:val="a"/>
    <w:link w:val="Char0"/>
    <w:uiPriority w:val="99"/>
    <w:semiHidden/>
    <w:unhideWhenUsed/>
    <w:rsid w:val="00F74427"/>
    <w:rPr>
      <w:rFonts w:ascii="Tahoma" w:hAnsi="Tahoma" w:cs="Tahoma"/>
      <w:sz w:val="16"/>
      <w:szCs w:val="16"/>
    </w:rPr>
  </w:style>
  <w:style w:type="character" w:customStyle="1" w:styleId="Char0">
    <w:name w:val="Κείμενο πλαισίου Char"/>
    <w:basedOn w:val="a0"/>
    <w:link w:val="ab"/>
    <w:uiPriority w:val="99"/>
    <w:semiHidden/>
    <w:rsid w:val="00F74427"/>
    <w:rPr>
      <w:rFonts w:ascii="Tahoma" w:hAnsi="Tahoma" w:cs="Tahoma"/>
      <w:spacing w:val="2"/>
      <w:sz w:val="16"/>
      <w:szCs w:val="16"/>
    </w:rPr>
  </w:style>
  <w:style w:type="table" w:styleId="ac">
    <w:name w:val="Table Grid"/>
    <w:basedOn w:val="a1"/>
    <w:rsid w:val="00DC1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gmail-msolistparagraph">
    <w:name w:val="x_gmail-msolistparagraph"/>
    <w:basedOn w:val="a"/>
    <w:rsid w:val="00F5795F"/>
    <w:pPr>
      <w:spacing w:before="100" w:beforeAutospacing="1" w:after="100" w:afterAutospacing="1"/>
    </w:pPr>
    <w:rPr>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05358">
      <w:bodyDiv w:val="1"/>
      <w:marLeft w:val="0"/>
      <w:marRight w:val="0"/>
      <w:marTop w:val="0"/>
      <w:marBottom w:val="0"/>
      <w:divBdr>
        <w:top w:val="none" w:sz="0" w:space="0" w:color="auto"/>
        <w:left w:val="none" w:sz="0" w:space="0" w:color="auto"/>
        <w:bottom w:val="none" w:sz="0" w:space="0" w:color="auto"/>
        <w:right w:val="none" w:sz="0" w:space="0" w:color="auto"/>
      </w:divBdr>
    </w:div>
    <w:div w:id="594022118">
      <w:bodyDiv w:val="1"/>
      <w:marLeft w:val="0"/>
      <w:marRight w:val="0"/>
      <w:marTop w:val="0"/>
      <w:marBottom w:val="0"/>
      <w:divBdr>
        <w:top w:val="none" w:sz="0" w:space="0" w:color="auto"/>
        <w:left w:val="none" w:sz="0" w:space="0" w:color="auto"/>
        <w:bottom w:val="none" w:sz="0" w:space="0" w:color="auto"/>
        <w:right w:val="none" w:sz="0" w:space="0" w:color="auto"/>
      </w:divBdr>
    </w:div>
    <w:div w:id="1632591326">
      <w:bodyDiv w:val="1"/>
      <w:marLeft w:val="0"/>
      <w:marRight w:val="0"/>
      <w:marTop w:val="0"/>
      <w:marBottom w:val="0"/>
      <w:divBdr>
        <w:top w:val="none" w:sz="0" w:space="0" w:color="auto"/>
        <w:left w:val="none" w:sz="0" w:space="0" w:color="auto"/>
        <w:bottom w:val="none" w:sz="0" w:space="0" w:color="auto"/>
        <w:right w:val="none" w:sz="0" w:space="0" w:color="auto"/>
      </w:divBdr>
    </w:div>
    <w:div w:id="1722363550">
      <w:bodyDiv w:val="1"/>
      <w:marLeft w:val="0"/>
      <w:marRight w:val="0"/>
      <w:marTop w:val="0"/>
      <w:marBottom w:val="0"/>
      <w:divBdr>
        <w:top w:val="none" w:sz="0" w:space="0" w:color="auto"/>
        <w:left w:val="none" w:sz="0" w:space="0" w:color="auto"/>
        <w:bottom w:val="none" w:sz="0" w:space="0" w:color="auto"/>
        <w:right w:val="none" w:sz="0" w:space="0" w:color="auto"/>
      </w:divBdr>
      <w:divsChild>
        <w:div w:id="1340891141">
          <w:marLeft w:val="0"/>
          <w:marRight w:val="0"/>
          <w:marTop w:val="0"/>
          <w:marBottom w:val="0"/>
          <w:divBdr>
            <w:top w:val="none" w:sz="0" w:space="0" w:color="auto"/>
            <w:left w:val="none" w:sz="0" w:space="0" w:color="auto"/>
            <w:bottom w:val="none" w:sz="0" w:space="0" w:color="auto"/>
            <w:right w:val="none" w:sz="0" w:space="0" w:color="auto"/>
          </w:divBdr>
        </w:div>
        <w:div w:id="901256121">
          <w:marLeft w:val="0"/>
          <w:marRight w:val="0"/>
          <w:marTop w:val="0"/>
          <w:marBottom w:val="0"/>
          <w:divBdr>
            <w:top w:val="none" w:sz="0" w:space="0" w:color="auto"/>
            <w:left w:val="none" w:sz="0" w:space="0" w:color="auto"/>
            <w:bottom w:val="none" w:sz="0" w:space="0" w:color="auto"/>
            <w:right w:val="none" w:sz="0" w:space="0" w:color="auto"/>
          </w:divBdr>
        </w:div>
        <w:div w:id="1037774840">
          <w:marLeft w:val="0"/>
          <w:marRight w:val="0"/>
          <w:marTop w:val="0"/>
          <w:marBottom w:val="0"/>
          <w:divBdr>
            <w:top w:val="none" w:sz="0" w:space="0" w:color="auto"/>
            <w:left w:val="none" w:sz="0" w:space="0" w:color="auto"/>
            <w:bottom w:val="none" w:sz="0" w:space="0" w:color="auto"/>
            <w:right w:val="none" w:sz="0" w:space="0" w:color="auto"/>
          </w:divBdr>
        </w:div>
        <w:div w:id="1247150239">
          <w:marLeft w:val="0"/>
          <w:marRight w:val="0"/>
          <w:marTop w:val="0"/>
          <w:marBottom w:val="0"/>
          <w:divBdr>
            <w:top w:val="none" w:sz="0" w:space="0" w:color="auto"/>
            <w:left w:val="none" w:sz="0" w:space="0" w:color="auto"/>
            <w:bottom w:val="none" w:sz="0" w:space="0" w:color="auto"/>
            <w:right w:val="none" w:sz="0" w:space="0" w:color="auto"/>
          </w:divBdr>
        </w:div>
        <w:div w:id="1409839814">
          <w:marLeft w:val="0"/>
          <w:marRight w:val="0"/>
          <w:marTop w:val="0"/>
          <w:marBottom w:val="0"/>
          <w:divBdr>
            <w:top w:val="none" w:sz="0" w:space="0" w:color="auto"/>
            <w:left w:val="none" w:sz="0" w:space="0" w:color="auto"/>
            <w:bottom w:val="none" w:sz="0" w:space="0" w:color="auto"/>
            <w:right w:val="none" w:sz="0" w:space="0" w:color="auto"/>
          </w:divBdr>
        </w:div>
        <w:div w:id="860583425">
          <w:marLeft w:val="0"/>
          <w:marRight w:val="0"/>
          <w:marTop w:val="0"/>
          <w:marBottom w:val="0"/>
          <w:divBdr>
            <w:top w:val="none" w:sz="0" w:space="0" w:color="auto"/>
            <w:left w:val="none" w:sz="0" w:space="0" w:color="auto"/>
            <w:bottom w:val="none" w:sz="0" w:space="0" w:color="auto"/>
            <w:right w:val="none" w:sz="0" w:space="0" w:color="auto"/>
          </w:divBdr>
        </w:div>
        <w:div w:id="480462971">
          <w:marLeft w:val="0"/>
          <w:marRight w:val="0"/>
          <w:marTop w:val="0"/>
          <w:marBottom w:val="0"/>
          <w:divBdr>
            <w:top w:val="none" w:sz="0" w:space="0" w:color="auto"/>
            <w:left w:val="none" w:sz="0" w:space="0" w:color="auto"/>
            <w:bottom w:val="none" w:sz="0" w:space="0" w:color="auto"/>
            <w:right w:val="none" w:sz="0" w:space="0" w:color="auto"/>
          </w:divBdr>
        </w:div>
        <w:div w:id="1163623758">
          <w:marLeft w:val="0"/>
          <w:marRight w:val="0"/>
          <w:marTop w:val="0"/>
          <w:marBottom w:val="0"/>
          <w:divBdr>
            <w:top w:val="none" w:sz="0" w:space="0" w:color="auto"/>
            <w:left w:val="none" w:sz="0" w:space="0" w:color="auto"/>
            <w:bottom w:val="none" w:sz="0" w:space="0" w:color="auto"/>
            <w:right w:val="none" w:sz="0" w:space="0" w:color="auto"/>
          </w:divBdr>
        </w:div>
        <w:div w:id="869226470">
          <w:marLeft w:val="0"/>
          <w:marRight w:val="0"/>
          <w:marTop w:val="0"/>
          <w:marBottom w:val="0"/>
          <w:divBdr>
            <w:top w:val="none" w:sz="0" w:space="0" w:color="auto"/>
            <w:left w:val="none" w:sz="0" w:space="0" w:color="auto"/>
            <w:bottom w:val="none" w:sz="0" w:space="0" w:color="auto"/>
            <w:right w:val="none" w:sz="0" w:space="0" w:color="auto"/>
          </w:divBdr>
        </w:div>
        <w:div w:id="601955623">
          <w:marLeft w:val="0"/>
          <w:marRight w:val="0"/>
          <w:marTop w:val="0"/>
          <w:marBottom w:val="0"/>
          <w:divBdr>
            <w:top w:val="none" w:sz="0" w:space="0" w:color="auto"/>
            <w:left w:val="none" w:sz="0" w:space="0" w:color="auto"/>
            <w:bottom w:val="none" w:sz="0" w:space="0" w:color="auto"/>
            <w:right w:val="none" w:sz="0" w:space="0" w:color="auto"/>
          </w:divBdr>
        </w:div>
        <w:div w:id="2145152312">
          <w:marLeft w:val="0"/>
          <w:marRight w:val="0"/>
          <w:marTop w:val="0"/>
          <w:marBottom w:val="0"/>
          <w:divBdr>
            <w:top w:val="none" w:sz="0" w:space="0" w:color="auto"/>
            <w:left w:val="none" w:sz="0" w:space="0" w:color="auto"/>
            <w:bottom w:val="none" w:sz="0" w:space="0" w:color="auto"/>
            <w:right w:val="none" w:sz="0" w:space="0" w:color="auto"/>
          </w:divBdr>
        </w:div>
        <w:div w:id="328602293">
          <w:marLeft w:val="0"/>
          <w:marRight w:val="0"/>
          <w:marTop w:val="0"/>
          <w:marBottom w:val="0"/>
          <w:divBdr>
            <w:top w:val="none" w:sz="0" w:space="0" w:color="auto"/>
            <w:left w:val="none" w:sz="0" w:space="0" w:color="auto"/>
            <w:bottom w:val="none" w:sz="0" w:space="0" w:color="auto"/>
            <w:right w:val="none" w:sz="0" w:space="0" w:color="auto"/>
          </w:divBdr>
        </w:div>
        <w:div w:id="714279588">
          <w:marLeft w:val="0"/>
          <w:marRight w:val="0"/>
          <w:marTop w:val="0"/>
          <w:marBottom w:val="0"/>
          <w:divBdr>
            <w:top w:val="none" w:sz="0" w:space="0" w:color="auto"/>
            <w:left w:val="none" w:sz="0" w:space="0" w:color="auto"/>
            <w:bottom w:val="none" w:sz="0" w:space="0" w:color="auto"/>
            <w:right w:val="none" w:sz="0" w:space="0" w:color="auto"/>
          </w:divBdr>
        </w:div>
        <w:div w:id="1403066407">
          <w:marLeft w:val="0"/>
          <w:marRight w:val="0"/>
          <w:marTop w:val="0"/>
          <w:marBottom w:val="0"/>
          <w:divBdr>
            <w:top w:val="none" w:sz="0" w:space="0" w:color="auto"/>
            <w:left w:val="none" w:sz="0" w:space="0" w:color="auto"/>
            <w:bottom w:val="none" w:sz="0" w:space="0" w:color="auto"/>
            <w:right w:val="none" w:sz="0" w:space="0" w:color="auto"/>
          </w:divBdr>
        </w:div>
      </w:divsChild>
    </w:div>
    <w:div w:id="1774126648">
      <w:bodyDiv w:val="1"/>
      <w:marLeft w:val="0"/>
      <w:marRight w:val="0"/>
      <w:marTop w:val="0"/>
      <w:marBottom w:val="0"/>
      <w:divBdr>
        <w:top w:val="none" w:sz="0" w:space="0" w:color="auto"/>
        <w:left w:val="none" w:sz="0" w:space="0" w:color="auto"/>
        <w:bottom w:val="none" w:sz="0" w:space="0" w:color="auto"/>
        <w:right w:val="none" w:sz="0" w:space="0" w:color="auto"/>
      </w:divBdr>
      <w:divsChild>
        <w:div w:id="36785493">
          <w:marLeft w:val="0"/>
          <w:marRight w:val="0"/>
          <w:marTop w:val="0"/>
          <w:marBottom w:val="0"/>
          <w:divBdr>
            <w:top w:val="none" w:sz="0" w:space="0" w:color="auto"/>
            <w:left w:val="none" w:sz="0" w:space="0" w:color="auto"/>
            <w:bottom w:val="none" w:sz="0" w:space="0" w:color="auto"/>
            <w:right w:val="none" w:sz="0" w:space="0" w:color="auto"/>
          </w:divBdr>
        </w:div>
        <w:div w:id="101994546">
          <w:marLeft w:val="0"/>
          <w:marRight w:val="0"/>
          <w:marTop w:val="0"/>
          <w:marBottom w:val="0"/>
          <w:divBdr>
            <w:top w:val="none" w:sz="0" w:space="0" w:color="auto"/>
            <w:left w:val="none" w:sz="0" w:space="0" w:color="auto"/>
            <w:bottom w:val="none" w:sz="0" w:space="0" w:color="auto"/>
            <w:right w:val="none" w:sz="0" w:space="0" w:color="auto"/>
          </w:divBdr>
        </w:div>
        <w:div w:id="499124405">
          <w:marLeft w:val="0"/>
          <w:marRight w:val="0"/>
          <w:marTop w:val="0"/>
          <w:marBottom w:val="0"/>
          <w:divBdr>
            <w:top w:val="none" w:sz="0" w:space="0" w:color="auto"/>
            <w:left w:val="none" w:sz="0" w:space="0" w:color="auto"/>
            <w:bottom w:val="none" w:sz="0" w:space="0" w:color="auto"/>
            <w:right w:val="none" w:sz="0" w:space="0" w:color="auto"/>
          </w:divBdr>
        </w:div>
        <w:div w:id="516388071">
          <w:marLeft w:val="0"/>
          <w:marRight w:val="0"/>
          <w:marTop w:val="0"/>
          <w:marBottom w:val="0"/>
          <w:divBdr>
            <w:top w:val="none" w:sz="0" w:space="0" w:color="auto"/>
            <w:left w:val="none" w:sz="0" w:space="0" w:color="auto"/>
            <w:bottom w:val="none" w:sz="0" w:space="0" w:color="auto"/>
            <w:right w:val="none" w:sz="0" w:space="0" w:color="auto"/>
          </w:divBdr>
        </w:div>
        <w:div w:id="925502669">
          <w:marLeft w:val="0"/>
          <w:marRight w:val="0"/>
          <w:marTop w:val="0"/>
          <w:marBottom w:val="0"/>
          <w:divBdr>
            <w:top w:val="none" w:sz="0" w:space="0" w:color="auto"/>
            <w:left w:val="none" w:sz="0" w:space="0" w:color="auto"/>
            <w:bottom w:val="none" w:sz="0" w:space="0" w:color="auto"/>
            <w:right w:val="none" w:sz="0" w:space="0" w:color="auto"/>
          </w:divBdr>
        </w:div>
        <w:div w:id="1318344746">
          <w:marLeft w:val="0"/>
          <w:marRight w:val="0"/>
          <w:marTop w:val="0"/>
          <w:marBottom w:val="0"/>
          <w:divBdr>
            <w:top w:val="none" w:sz="0" w:space="0" w:color="auto"/>
            <w:left w:val="none" w:sz="0" w:space="0" w:color="auto"/>
            <w:bottom w:val="none" w:sz="0" w:space="0" w:color="auto"/>
            <w:right w:val="none" w:sz="0" w:space="0" w:color="auto"/>
          </w:divBdr>
          <w:divsChild>
            <w:div w:id="83427551">
              <w:marLeft w:val="0"/>
              <w:marRight w:val="0"/>
              <w:marTop w:val="0"/>
              <w:marBottom w:val="0"/>
              <w:divBdr>
                <w:top w:val="none" w:sz="0" w:space="0" w:color="auto"/>
                <w:left w:val="none" w:sz="0" w:space="0" w:color="auto"/>
                <w:bottom w:val="none" w:sz="0" w:space="0" w:color="auto"/>
                <w:right w:val="none" w:sz="0" w:space="0" w:color="auto"/>
              </w:divBdr>
            </w:div>
            <w:div w:id="125322660">
              <w:marLeft w:val="0"/>
              <w:marRight w:val="0"/>
              <w:marTop w:val="0"/>
              <w:marBottom w:val="0"/>
              <w:divBdr>
                <w:top w:val="none" w:sz="0" w:space="0" w:color="auto"/>
                <w:left w:val="none" w:sz="0" w:space="0" w:color="auto"/>
                <w:bottom w:val="none" w:sz="0" w:space="0" w:color="auto"/>
                <w:right w:val="none" w:sz="0" w:space="0" w:color="auto"/>
              </w:divBdr>
            </w:div>
            <w:div w:id="428041976">
              <w:marLeft w:val="0"/>
              <w:marRight w:val="0"/>
              <w:marTop w:val="0"/>
              <w:marBottom w:val="0"/>
              <w:divBdr>
                <w:top w:val="none" w:sz="0" w:space="0" w:color="auto"/>
                <w:left w:val="none" w:sz="0" w:space="0" w:color="auto"/>
                <w:bottom w:val="none" w:sz="0" w:space="0" w:color="auto"/>
                <w:right w:val="none" w:sz="0" w:space="0" w:color="auto"/>
              </w:divBdr>
            </w:div>
            <w:div w:id="693651710">
              <w:marLeft w:val="0"/>
              <w:marRight w:val="0"/>
              <w:marTop w:val="0"/>
              <w:marBottom w:val="0"/>
              <w:divBdr>
                <w:top w:val="none" w:sz="0" w:space="0" w:color="auto"/>
                <w:left w:val="none" w:sz="0" w:space="0" w:color="auto"/>
                <w:bottom w:val="none" w:sz="0" w:space="0" w:color="auto"/>
                <w:right w:val="none" w:sz="0" w:space="0" w:color="auto"/>
              </w:divBdr>
            </w:div>
            <w:div w:id="1152912475">
              <w:marLeft w:val="0"/>
              <w:marRight w:val="0"/>
              <w:marTop w:val="0"/>
              <w:marBottom w:val="0"/>
              <w:divBdr>
                <w:top w:val="none" w:sz="0" w:space="0" w:color="auto"/>
                <w:left w:val="none" w:sz="0" w:space="0" w:color="auto"/>
                <w:bottom w:val="none" w:sz="0" w:space="0" w:color="auto"/>
                <w:right w:val="none" w:sz="0" w:space="0" w:color="auto"/>
              </w:divBdr>
            </w:div>
            <w:div w:id="1310012675">
              <w:marLeft w:val="0"/>
              <w:marRight w:val="0"/>
              <w:marTop w:val="0"/>
              <w:marBottom w:val="0"/>
              <w:divBdr>
                <w:top w:val="none" w:sz="0" w:space="0" w:color="auto"/>
                <w:left w:val="none" w:sz="0" w:space="0" w:color="auto"/>
                <w:bottom w:val="none" w:sz="0" w:space="0" w:color="auto"/>
                <w:right w:val="none" w:sz="0" w:space="0" w:color="auto"/>
              </w:divBdr>
            </w:div>
            <w:div w:id="1369910349">
              <w:marLeft w:val="0"/>
              <w:marRight w:val="0"/>
              <w:marTop w:val="0"/>
              <w:marBottom w:val="0"/>
              <w:divBdr>
                <w:top w:val="none" w:sz="0" w:space="0" w:color="auto"/>
                <w:left w:val="none" w:sz="0" w:space="0" w:color="auto"/>
                <w:bottom w:val="none" w:sz="0" w:space="0" w:color="auto"/>
                <w:right w:val="none" w:sz="0" w:space="0" w:color="auto"/>
              </w:divBdr>
            </w:div>
            <w:div w:id="1391616025">
              <w:marLeft w:val="0"/>
              <w:marRight w:val="0"/>
              <w:marTop w:val="0"/>
              <w:marBottom w:val="0"/>
              <w:divBdr>
                <w:top w:val="none" w:sz="0" w:space="0" w:color="auto"/>
                <w:left w:val="none" w:sz="0" w:space="0" w:color="auto"/>
                <w:bottom w:val="none" w:sz="0" w:space="0" w:color="auto"/>
                <w:right w:val="none" w:sz="0" w:space="0" w:color="auto"/>
              </w:divBdr>
            </w:div>
            <w:div w:id="1448281829">
              <w:marLeft w:val="0"/>
              <w:marRight w:val="0"/>
              <w:marTop w:val="0"/>
              <w:marBottom w:val="0"/>
              <w:divBdr>
                <w:top w:val="none" w:sz="0" w:space="0" w:color="auto"/>
                <w:left w:val="none" w:sz="0" w:space="0" w:color="auto"/>
                <w:bottom w:val="none" w:sz="0" w:space="0" w:color="auto"/>
                <w:right w:val="none" w:sz="0" w:space="0" w:color="auto"/>
              </w:divBdr>
            </w:div>
            <w:div w:id="1909685571">
              <w:marLeft w:val="0"/>
              <w:marRight w:val="0"/>
              <w:marTop w:val="0"/>
              <w:marBottom w:val="0"/>
              <w:divBdr>
                <w:top w:val="none" w:sz="0" w:space="0" w:color="auto"/>
                <w:left w:val="none" w:sz="0" w:space="0" w:color="auto"/>
                <w:bottom w:val="none" w:sz="0" w:space="0" w:color="auto"/>
                <w:right w:val="none" w:sz="0" w:space="0" w:color="auto"/>
              </w:divBdr>
            </w:div>
            <w:div w:id="1954744750">
              <w:marLeft w:val="0"/>
              <w:marRight w:val="0"/>
              <w:marTop w:val="0"/>
              <w:marBottom w:val="0"/>
              <w:divBdr>
                <w:top w:val="none" w:sz="0" w:space="0" w:color="auto"/>
                <w:left w:val="none" w:sz="0" w:space="0" w:color="auto"/>
                <w:bottom w:val="none" w:sz="0" w:space="0" w:color="auto"/>
                <w:right w:val="none" w:sz="0" w:space="0" w:color="auto"/>
              </w:divBdr>
            </w:div>
          </w:divsChild>
        </w:div>
        <w:div w:id="1696494840">
          <w:marLeft w:val="0"/>
          <w:marRight w:val="0"/>
          <w:marTop w:val="0"/>
          <w:marBottom w:val="0"/>
          <w:divBdr>
            <w:top w:val="none" w:sz="0" w:space="0" w:color="auto"/>
            <w:left w:val="none" w:sz="0" w:space="0" w:color="auto"/>
            <w:bottom w:val="none" w:sz="0" w:space="0" w:color="auto"/>
            <w:right w:val="none" w:sz="0" w:space="0" w:color="auto"/>
          </w:divBdr>
        </w:div>
        <w:div w:id="1714620238">
          <w:marLeft w:val="0"/>
          <w:marRight w:val="0"/>
          <w:marTop w:val="0"/>
          <w:marBottom w:val="0"/>
          <w:divBdr>
            <w:top w:val="none" w:sz="0" w:space="0" w:color="auto"/>
            <w:left w:val="none" w:sz="0" w:space="0" w:color="auto"/>
            <w:bottom w:val="none" w:sz="0" w:space="0" w:color="auto"/>
            <w:right w:val="none" w:sz="0" w:space="0" w:color="auto"/>
          </w:divBdr>
        </w:div>
      </w:divsChild>
    </w:div>
    <w:div w:id="1792475496">
      <w:bodyDiv w:val="1"/>
      <w:marLeft w:val="0"/>
      <w:marRight w:val="0"/>
      <w:marTop w:val="0"/>
      <w:marBottom w:val="0"/>
      <w:divBdr>
        <w:top w:val="none" w:sz="0" w:space="0" w:color="auto"/>
        <w:left w:val="none" w:sz="0" w:space="0" w:color="auto"/>
        <w:bottom w:val="none" w:sz="0" w:space="0" w:color="auto"/>
        <w:right w:val="none" w:sz="0" w:space="0" w:color="auto"/>
      </w:divBdr>
    </w:div>
    <w:div w:id="1879782118">
      <w:bodyDiv w:val="1"/>
      <w:marLeft w:val="0"/>
      <w:marRight w:val="0"/>
      <w:marTop w:val="0"/>
      <w:marBottom w:val="0"/>
      <w:divBdr>
        <w:top w:val="none" w:sz="0" w:space="0" w:color="auto"/>
        <w:left w:val="none" w:sz="0" w:space="0" w:color="auto"/>
        <w:bottom w:val="none" w:sz="0" w:space="0" w:color="auto"/>
        <w:right w:val="none" w:sz="0" w:space="0" w:color="auto"/>
      </w:divBdr>
      <w:divsChild>
        <w:div w:id="4063539">
          <w:marLeft w:val="0"/>
          <w:marRight w:val="0"/>
          <w:marTop w:val="0"/>
          <w:marBottom w:val="0"/>
          <w:divBdr>
            <w:top w:val="none" w:sz="0" w:space="0" w:color="auto"/>
            <w:left w:val="none" w:sz="0" w:space="0" w:color="auto"/>
            <w:bottom w:val="none" w:sz="0" w:space="0" w:color="auto"/>
            <w:right w:val="none" w:sz="0" w:space="0" w:color="auto"/>
          </w:divBdr>
        </w:div>
        <w:div w:id="8796978">
          <w:marLeft w:val="0"/>
          <w:marRight w:val="0"/>
          <w:marTop w:val="0"/>
          <w:marBottom w:val="0"/>
          <w:divBdr>
            <w:top w:val="none" w:sz="0" w:space="0" w:color="auto"/>
            <w:left w:val="none" w:sz="0" w:space="0" w:color="auto"/>
            <w:bottom w:val="none" w:sz="0" w:space="0" w:color="auto"/>
            <w:right w:val="none" w:sz="0" w:space="0" w:color="auto"/>
          </w:divBdr>
        </w:div>
        <w:div w:id="16733515">
          <w:marLeft w:val="0"/>
          <w:marRight w:val="0"/>
          <w:marTop w:val="0"/>
          <w:marBottom w:val="0"/>
          <w:divBdr>
            <w:top w:val="none" w:sz="0" w:space="0" w:color="auto"/>
            <w:left w:val="none" w:sz="0" w:space="0" w:color="auto"/>
            <w:bottom w:val="none" w:sz="0" w:space="0" w:color="auto"/>
            <w:right w:val="none" w:sz="0" w:space="0" w:color="auto"/>
          </w:divBdr>
        </w:div>
        <w:div w:id="26218718">
          <w:marLeft w:val="0"/>
          <w:marRight w:val="0"/>
          <w:marTop w:val="0"/>
          <w:marBottom w:val="0"/>
          <w:divBdr>
            <w:top w:val="none" w:sz="0" w:space="0" w:color="auto"/>
            <w:left w:val="none" w:sz="0" w:space="0" w:color="auto"/>
            <w:bottom w:val="none" w:sz="0" w:space="0" w:color="auto"/>
            <w:right w:val="none" w:sz="0" w:space="0" w:color="auto"/>
          </w:divBdr>
        </w:div>
        <w:div w:id="41172421">
          <w:marLeft w:val="0"/>
          <w:marRight w:val="0"/>
          <w:marTop w:val="0"/>
          <w:marBottom w:val="0"/>
          <w:divBdr>
            <w:top w:val="none" w:sz="0" w:space="0" w:color="auto"/>
            <w:left w:val="none" w:sz="0" w:space="0" w:color="auto"/>
            <w:bottom w:val="none" w:sz="0" w:space="0" w:color="auto"/>
            <w:right w:val="none" w:sz="0" w:space="0" w:color="auto"/>
          </w:divBdr>
        </w:div>
        <w:div w:id="45763132">
          <w:marLeft w:val="0"/>
          <w:marRight w:val="0"/>
          <w:marTop w:val="0"/>
          <w:marBottom w:val="0"/>
          <w:divBdr>
            <w:top w:val="none" w:sz="0" w:space="0" w:color="auto"/>
            <w:left w:val="none" w:sz="0" w:space="0" w:color="auto"/>
            <w:bottom w:val="none" w:sz="0" w:space="0" w:color="auto"/>
            <w:right w:val="none" w:sz="0" w:space="0" w:color="auto"/>
          </w:divBdr>
        </w:div>
        <w:div w:id="46611534">
          <w:marLeft w:val="0"/>
          <w:marRight w:val="0"/>
          <w:marTop w:val="0"/>
          <w:marBottom w:val="0"/>
          <w:divBdr>
            <w:top w:val="none" w:sz="0" w:space="0" w:color="auto"/>
            <w:left w:val="none" w:sz="0" w:space="0" w:color="auto"/>
            <w:bottom w:val="none" w:sz="0" w:space="0" w:color="auto"/>
            <w:right w:val="none" w:sz="0" w:space="0" w:color="auto"/>
          </w:divBdr>
        </w:div>
        <w:div w:id="51512626">
          <w:marLeft w:val="0"/>
          <w:marRight w:val="0"/>
          <w:marTop w:val="0"/>
          <w:marBottom w:val="0"/>
          <w:divBdr>
            <w:top w:val="none" w:sz="0" w:space="0" w:color="auto"/>
            <w:left w:val="none" w:sz="0" w:space="0" w:color="auto"/>
            <w:bottom w:val="none" w:sz="0" w:space="0" w:color="auto"/>
            <w:right w:val="none" w:sz="0" w:space="0" w:color="auto"/>
          </w:divBdr>
        </w:div>
        <w:div w:id="51856397">
          <w:marLeft w:val="0"/>
          <w:marRight w:val="0"/>
          <w:marTop w:val="0"/>
          <w:marBottom w:val="0"/>
          <w:divBdr>
            <w:top w:val="none" w:sz="0" w:space="0" w:color="auto"/>
            <w:left w:val="none" w:sz="0" w:space="0" w:color="auto"/>
            <w:bottom w:val="none" w:sz="0" w:space="0" w:color="auto"/>
            <w:right w:val="none" w:sz="0" w:space="0" w:color="auto"/>
          </w:divBdr>
        </w:div>
        <w:div w:id="70978693">
          <w:marLeft w:val="0"/>
          <w:marRight w:val="0"/>
          <w:marTop w:val="0"/>
          <w:marBottom w:val="0"/>
          <w:divBdr>
            <w:top w:val="none" w:sz="0" w:space="0" w:color="auto"/>
            <w:left w:val="none" w:sz="0" w:space="0" w:color="auto"/>
            <w:bottom w:val="none" w:sz="0" w:space="0" w:color="auto"/>
            <w:right w:val="none" w:sz="0" w:space="0" w:color="auto"/>
          </w:divBdr>
        </w:div>
        <w:div w:id="73665944">
          <w:marLeft w:val="0"/>
          <w:marRight w:val="0"/>
          <w:marTop w:val="0"/>
          <w:marBottom w:val="0"/>
          <w:divBdr>
            <w:top w:val="none" w:sz="0" w:space="0" w:color="auto"/>
            <w:left w:val="none" w:sz="0" w:space="0" w:color="auto"/>
            <w:bottom w:val="none" w:sz="0" w:space="0" w:color="auto"/>
            <w:right w:val="none" w:sz="0" w:space="0" w:color="auto"/>
          </w:divBdr>
        </w:div>
        <w:div w:id="74515778">
          <w:marLeft w:val="0"/>
          <w:marRight w:val="0"/>
          <w:marTop w:val="0"/>
          <w:marBottom w:val="0"/>
          <w:divBdr>
            <w:top w:val="none" w:sz="0" w:space="0" w:color="auto"/>
            <w:left w:val="none" w:sz="0" w:space="0" w:color="auto"/>
            <w:bottom w:val="none" w:sz="0" w:space="0" w:color="auto"/>
            <w:right w:val="none" w:sz="0" w:space="0" w:color="auto"/>
          </w:divBdr>
        </w:div>
        <w:div w:id="115292576">
          <w:marLeft w:val="0"/>
          <w:marRight w:val="0"/>
          <w:marTop w:val="0"/>
          <w:marBottom w:val="0"/>
          <w:divBdr>
            <w:top w:val="none" w:sz="0" w:space="0" w:color="auto"/>
            <w:left w:val="none" w:sz="0" w:space="0" w:color="auto"/>
            <w:bottom w:val="none" w:sz="0" w:space="0" w:color="auto"/>
            <w:right w:val="none" w:sz="0" w:space="0" w:color="auto"/>
          </w:divBdr>
        </w:div>
        <w:div w:id="116728930">
          <w:marLeft w:val="0"/>
          <w:marRight w:val="0"/>
          <w:marTop w:val="0"/>
          <w:marBottom w:val="0"/>
          <w:divBdr>
            <w:top w:val="none" w:sz="0" w:space="0" w:color="auto"/>
            <w:left w:val="none" w:sz="0" w:space="0" w:color="auto"/>
            <w:bottom w:val="none" w:sz="0" w:space="0" w:color="auto"/>
            <w:right w:val="none" w:sz="0" w:space="0" w:color="auto"/>
          </w:divBdr>
        </w:div>
        <w:div w:id="139543382">
          <w:marLeft w:val="0"/>
          <w:marRight w:val="0"/>
          <w:marTop w:val="0"/>
          <w:marBottom w:val="0"/>
          <w:divBdr>
            <w:top w:val="none" w:sz="0" w:space="0" w:color="auto"/>
            <w:left w:val="none" w:sz="0" w:space="0" w:color="auto"/>
            <w:bottom w:val="none" w:sz="0" w:space="0" w:color="auto"/>
            <w:right w:val="none" w:sz="0" w:space="0" w:color="auto"/>
          </w:divBdr>
        </w:div>
        <w:div w:id="141821490">
          <w:marLeft w:val="0"/>
          <w:marRight w:val="0"/>
          <w:marTop w:val="0"/>
          <w:marBottom w:val="0"/>
          <w:divBdr>
            <w:top w:val="none" w:sz="0" w:space="0" w:color="auto"/>
            <w:left w:val="none" w:sz="0" w:space="0" w:color="auto"/>
            <w:bottom w:val="none" w:sz="0" w:space="0" w:color="auto"/>
            <w:right w:val="none" w:sz="0" w:space="0" w:color="auto"/>
          </w:divBdr>
        </w:div>
        <w:div w:id="144788447">
          <w:marLeft w:val="0"/>
          <w:marRight w:val="0"/>
          <w:marTop w:val="0"/>
          <w:marBottom w:val="0"/>
          <w:divBdr>
            <w:top w:val="none" w:sz="0" w:space="0" w:color="auto"/>
            <w:left w:val="none" w:sz="0" w:space="0" w:color="auto"/>
            <w:bottom w:val="none" w:sz="0" w:space="0" w:color="auto"/>
            <w:right w:val="none" w:sz="0" w:space="0" w:color="auto"/>
          </w:divBdr>
        </w:div>
        <w:div w:id="145246507">
          <w:marLeft w:val="0"/>
          <w:marRight w:val="0"/>
          <w:marTop w:val="0"/>
          <w:marBottom w:val="0"/>
          <w:divBdr>
            <w:top w:val="none" w:sz="0" w:space="0" w:color="auto"/>
            <w:left w:val="none" w:sz="0" w:space="0" w:color="auto"/>
            <w:bottom w:val="none" w:sz="0" w:space="0" w:color="auto"/>
            <w:right w:val="none" w:sz="0" w:space="0" w:color="auto"/>
          </w:divBdr>
        </w:div>
        <w:div w:id="146019587">
          <w:marLeft w:val="0"/>
          <w:marRight w:val="0"/>
          <w:marTop w:val="0"/>
          <w:marBottom w:val="0"/>
          <w:divBdr>
            <w:top w:val="none" w:sz="0" w:space="0" w:color="auto"/>
            <w:left w:val="none" w:sz="0" w:space="0" w:color="auto"/>
            <w:bottom w:val="none" w:sz="0" w:space="0" w:color="auto"/>
            <w:right w:val="none" w:sz="0" w:space="0" w:color="auto"/>
          </w:divBdr>
        </w:div>
        <w:div w:id="169297242">
          <w:marLeft w:val="0"/>
          <w:marRight w:val="0"/>
          <w:marTop w:val="0"/>
          <w:marBottom w:val="0"/>
          <w:divBdr>
            <w:top w:val="none" w:sz="0" w:space="0" w:color="auto"/>
            <w:left w:val="none" w:sz="0" w:space="0" w:color="auto"/>
            <w:bottom w:val="none" w:sz="0" w:space="0" w:color="auto"/>
            <w:right w:val="none" w:sz="0" w:space="0" w:color="auto"/>
          </w:divBdr>
        </w:div>
        <w:div w:id="175582649">
          <w:marLeft w:val="0"/>
          <w:marRight w:val="0"/>
          <w:marTop w:val="0"/>
          <w:marBottom w:val="0"/>
          <w:divBdr>
            <w:top w:val="none" w:sz="0" w:space="0" w:color="auto"/>
            <w:left w:val="none" w:sz="0" w:space="0" w:color="auto"/>
            <w:bottom w:val="none" w:sz="0" w:space="0" w:color="auto"/>
            <w:right w:val="none" w:sz="0" w:space="0" w:color="auto"/>
          </w:divBdr>
        </w:div>
        <w:div w:id="177815158">
          <w:marLeft w:val="0"/>
          <w:marRight w:val="0"/>
          <w:marTop w:val="0"/>
          <w:marBottom w:val="0"/>
          <w:divBdr>
            <w:top w:val="none" w:sz="0" w:space="0" w:color="auto"/>
            <w:left w:val="none" w:sz="0" w:space="0" w:color="auto"/>
            <w:bottom w:val="none" w:sz="0" w:space="0" w:color="auto"/>
            <w:right w:val="none" w:sz="0" w:space="0" w:color="auto"/>
          </w:divBdr>
        </w:div>
        <w:div w:id="187253676">
          <w:marLeft w:val="0"/>
          <w:marRight w:val="0"/>
          <w:marTop w:val="0"/>
          <w:marBottom w:val="0"/>
          <w:divBdr>
            <w:top w:val="none" w:sz="0" w:space="0" w:color="auto"/>
            <w:left w:val="none" w:sz="0" w:space="0" w:color="auto"/>
            <w:bottom w:val="none" w:sz="0" w:space="0" w:color="auto"/>
            <w:right w:val="none" w:sz="0" w:space="0" w:color="auto"/>
          </w:divBdr>
        </w:div>
        <w:div w:id="187450560">
          <w:marLeft w:val="0"/>
          <w:marRight w:val="0"/>
          <w:marTop w:val="0"/>
          <w:marBottom w:val="0"/>
          <w:divBdr>
            <w:top w:val="none" w:sz="0" w:space="0" w:color="auto"/>
            <w:left w:val="none" w:sz="0" w:space="0" w:color="auto"/>
            <w:bottom w:val="none" w:sz="0" w:space="0" w:color="auto"/>
            <w:right w:val="none" w:sz="0" w:space="0" w:color="auto"/>
          </w:divBdr>
        </w:div>
        <w:div w:id="190846660">
          <w:marLeft w:val="0"/>
          <w:marRight w:val="0"/>
          <w:marTop w:val="0"/>
          <w:marBottom w:val="0"/>
          <w:divBdr>
            <w:top w:val="none" w:sz="0" w:space="0" w:color="auto"/>
            <w:left w:val="none" w:sz="0" w:space="0" w:color="auto"/>
            <w:bottom w:val="none" w:sz="0" w:space="0" w:color="auto"/>
            <w:right w:val="none" w:sz="0" w:space="0" w:color="auto"/>
          </w:divBdr>
        </w:div>
        <w:div w:id="232786282">
          <w:marLeft w:val="0"/>
          <w:marRight w:val="0"/>
          <w:marTop w:val="0"/>
          <w:marBottom w:val="0"/>
          <w:divBdr>
            <w:top w:val="none" w:sz="0" w:space="0" w:color="auto"/>
            <w:left w:val="none" w:sz="0" w:space="0" w:color="auto"/>
            <w:bottom w:val="none" w:sz="0" w:space="0" w:color="auto"/>
            <w:right w:val="none" w:sz="0" w:space="0" w:color="auto"/>
          </w:divBdr>
        </w:div>
        <w:div w:id="243539028">
          <w:marLeft w:val="0"/>
          <w:marRight w:val="0"/>
          <w:marTop w:val="0"/>
          <w:marBottom w:val="0"/>
          <w:divBdr>
            <w:top w:val="none" w:sz="0" w:space="0" w:color="auto"/>
            <w:left w:val="none" w:sz="0" w:space="0" w:color="auto"/>
            <w:bottom w:val="none" w:sz="0" w:space="0" w:color="auto"/>
            <w:right w:val="none" w:sz="0" w:space="0" w:color="auto"/>
          </w:divBdr>
        </w:div>
        <w:div w:id="243953232">
          <w:marLeft w:val="0"/>
          <w:marRight w:val="0"/>
          <w:marTop w:val="0"/>
          <w:marBottom w:val="0"/>
          <w:divBdr>
            <w:top w:val="none" w:sz="0" w:space="0" w:color="auto"/>
            <w:left w:val="none" w:sz="0" w:space="0" w:color="auto"/>
            <w:bottom w:val="none" w:sz="0" w:space="0" w:color="auto"/>
            <w:right w:val="none" w:sz="0" w:space="0" w:color="auto"/>
          </w:divBdr>
        </w:div>
        <w:div w:id="247814200">
          <w:marLeft w:val="0"/>
          <w:marRight w:val="0"/>
          <w:marTop w:val="0"/>
          <w:marBottom w:val="0"/>
          <w:divBdr>
            <w:top w:val="none" w:sz="0" w:space="0" w:color="auto"/>
            <w:left w:val="none" w:sz="0" w:space="0" w:color="auto"/>
            <w:bottom w:val="none" w:sz="0" w:space="0" w:color="auto"/>
            <w:right w:val="none" w:sz="0" w:space="0" w:color="auto"/>
          </w:divBdr>
        </w:div>
        <w:div w:id="252393683">
          <w:marLeft w:val="0"/>
          <w:marRight w:val="0"/>
          <w:marTop w:val="0"/>
          <w:marBottom w:val="0"/>
          <w:divBdr>
            <w:top w:val="none" w:sz="0" w:space="0" w:color="auto"/>
            <w:left w:val="none" w:sz="0" w:space="0" w:color="auto"/>
            <w:bottom w:val="none" w:sz="0" w:space="0" w:color="auto"/>
            <w:right w:val="none" w:sz="0" w:space="0" w:color="auto"/>
          </w:divBdr>
        </w:div>
        <w:div w:id="256332626">
          <w:marLeft w:val="0"/>
          <w:marRight w:val="0"/>
          <w:marTop w:val="0"/>
          <w:marBottom w:val="0"/>
          <w:divBdr>
            <w:top w:val="none" w:sz="0" w:space="0" w:color="auto"/>
            <w:left w:val="none" w:sz="0" w:space="0" w:color="auto"/>
            <w:bottom w:val="none" w:sz="0" w:space="0" w:color="auto"/>
            <w:right w:val="none" w:sz="0" w:space="0" w:color="auto"/>
          </w:divBdr>
        </w:div>
        <w:div w:id="257032783">
          <w:marLeft w:val="0"/>
          <w:marRight w:val="0"/>
          <w:marTop w:val="0"/>
          <w:marBottom w:val="0"/>
          <w:divBdr>
            <w:top w:val="none" w:sz="0" w:space="0" w:color="auto"/>
            <w:left w:val="none" w:sz="0" w:space="0" w:color="auto"/>
            <w:bottom w:val="none" w:sz="0" w:space="0" w:color="auto"/>
            <w:right w:val="none" w:sz="0" w:space="0" w:color="auto"/>
          </w:divBdr>
        </w:div>
        <w:div w:id="266884952">
          <w:marLeft w:val="0"/>
          <w:marRight w:val="0"/>
          <w:marTop w:val="0"/>
          <w:marBottom w:val="0"/>
          <w:divBdr>
            <w:top w:val="none" w:sz="0" w:space="0" w:color="auto"/>
            <w:left w:val="none" w:sz="0" w:space="0" w:color="auto"/>
            <w:bottom w:val="none" w:sz="0" w:space="0" w:color="auto"/>
            <w:right w:val="none" w:sz="0" w:space="0" w:color="auto"/>
          </w:divBdr>
        </w:div>
        <w:div w:id="272438963">
          <w:marLeft w:val="0"/>
          <w:marRight w:val="0"/>
          <w:marTop w:val="0"/>
          <w:marBottom w:val="0"/>
          <w:divBdr>
            <w:top w:val="none" w:sz="0" w:space="0" w:color="auto"/>
            <w:left w:val="none" w:sz="0" w:space="0" w:color="auto"/>
            <w:bottom w:val="none" w:sz="0" w:space="0" w:color="auto"/>
            <w:right w:val="none" w:sz="0" w:space="0" w:color="auto"/>
          </w:divBdr>
        </w:div>
        <w:div w:id="277956406">
          <w:marLeft w:val="0"/>
          <w:marRight w:val="0"/>
          <w:marTop w:val="0"/>
          <w:marBottom w:val="0"/>
          <w:divBdr>
            <w:top w:val="none" w:sz="0" w:space="0" w:color="auto"/>
            <w:left w:val="none" w:sz="0" w:space="0" w:color="auto"/>
            <w:bottom w:val="none" w:sz="0" w:space="0" w:color="auto"/>
            <w:right w:val="none" w:sz="0" w:space="0" w:color="auto"/>
          </w:divBdr>
        </w:div>
        <w:div w:id="300623051">
          <w:marLeft w:val="0"/>
          <w:marRight w:val="0"/>
          <w:marTop w:val="0"/>
          <w:marBottom w:val="0"/>
          <w:divBdr>
            <w:top w:val="none" w:sz="0" w:space="0" w:color="auto"/>
            <w:left w:val="none" w:sz="0" w:space="0" w:color="auto"/>
            <w:bottom w:val="none" w:sz="0" w:space="0" w:color="auto"/>
            <w:right w:val="none" w:sz="0" w:space="0" w:color="auto"/>
          </w:divBdr>
        </w:div>
        <w:div w:id="312222876">
          <w:marLeft w:val="0"/>
          <w:marRight w:val="0"/>
          <w:marTop w:val="0"/>
          <w:marBottom w:val="0"/>
          <w:divBdr>
            <w:top w:val="none" w:sz="0" w:space="0" w:color="auto"/>
            <w:left w:val="none" w:sz="0" w:space="0" w:color="auto"/>
            <w:bottom w:val="none" w:sz="0" w:space="0" w:color="auto"/>
            <w:right w:val="none" w:sz="0" w:space="0" w:color="auto"/>
          </w:divBdr>
        </w:div>
        <w:div w:id="338625689">
          <w:marLeft w:val="0"/>
          <w:marRight w:val="0"/>
          <w:marTop w:val="0"/>
          <w:marBottom w:val="0"/>
          <w:divBdr>
            <w:top w:val="none" w:sz="0" w:space="0" w:color="auto"/>
            <w:left w:val="none" w:sz="0" w:space="0" w:color="auto"/>
            <w:bottom w:val="none" w:sz="0" w:space="0" w:color="auto"/>
            <w:right w:val="none" w:sz="0" w:space="0" w:color="auto"/>
          </w:divBdr>
        </w:div>
        <w:div w:id="340203682">
          <w:marLeft w:val="0"/>
          <w:marRight w:val="0"/>
          <w:marTop w:val="0"/>
          <w:marBottom w:val="0"/>
          <w:divBdr>
            <w:top w:val="none" w:sz="0" w:space="0" w:color="auto"/>
            <w:left w:val="none" w:sz="0" w:space="0" w:color="auto"/>
            <w:bottom w:val="none" w:sz="0" w:space="0" w:color="auto"/>
            <w:right w:val="none" w:sz="0" w:space="0" w:color="auto"/>
          </w:divBdr>
        </w:div>
        <w:div w:id="356926417">
          <w:marLeft w:val="0"/>
          <w:marRight w:val="0"/>
          <w:marTop w:val="0"/>
          <w:marBottom w:val="0"/>
          <w:divBdr>
            <w:top w:val="none" w:sz="0" w:space="0" w:color="auto"/>
            <w:left w:val="none" w:sz="0" w:space="0" w:color="auto"/>
            <w:bottom w:val="none" w:sz="0" w:space="0" w:color="auto"/>
            <w:right w:val="none" w:sz="0" w:space="0" w:color="auto"/>
          </w:divBdr>
        </w:div>
        <w:div w:id="372652160">
          <w:marLeft w:val="0"/>
          <w:marRight w:val="0"/>
          <w:marTop w:val="0"/>
          <w:marBottom w:val="0"/>
          <w:divBdr>
            <w:top w:val="none" w:sz="0" w:space="0" w:color="auto"/>
            <w:left w:val="none" w:sz="0" w:space="0" w:color="auto"/>
            <w:bottom w:val="none" w:sz="0" w:space="0" w:color="auto"/>
            <w:right w:val="none" w:sz="0" w:space="0" w:color="auto"/>
          </w:divBdr>
        </w:div>
        <w:div w:id="374548287">
          <w:marLeft w:val="0"/>
          <w:marRight w:val="0"/>
          <w:marTop w:val="0"/>
          <w:marBottom w:val="0"/>
          <w:divBdr>
            <w:top w:val="none" w:sz="0" w:space="0" w:color="auto"/>
            <w:left w:val="none" w:sz="0" w:space="0" w:color="auto"/>
            <w:bottom w:val="none" w:sz="0" w:space="0" w:color="auto"/>
            <w:right w:val="none" w:sz="0" w:space="0" w:color="auto"/>
          </w:divBdr>
        </w:div>
        <w:div w:id="379014008">
          <w:marLeft w:val="0"/>
          <w:marRight w:val="0"/>
          <w:marTop w:val="0"/>
          <w:marBottom w:val="0"/>
          <w:divBdr>
            <w:top w:val="none" w:sz="0" w:space="0" w:color="auto"/>
            <w:left w:val="none" w:sz="0" w:space="0" w:color="auto"/>
            <w:bottom w:val="none" w:sz="0" w:space="0" w:color="auto"/>
            <w:right w:val="none" w:sz="0" w:space="0" w:color="auto"/>
          </w:divBdr>
        </w:div>
        <w:div w:id="401175118">
          <w:marLeft w:val="0"/>
          <w:marRight w:val="0"/>
          <w:marTop w:val="0"/>
          <w:marBottom w:val="0"/>
          <w:divBdr>
            <w:top w:val="none" w:sz="0" w:space="0" w:color="auto"/>
            <w:left w:val="none" w:sz="0" w:space="0" w:color="auto"/>
            <w:bottom w:val="none" w:sz="0" w:space="0" w:color="auto"/>
            <w:right w:val="none" w:sz="0" w:space="0" w:color="auto"/>
          </w:divBdr>
        </w:div>
        <w:div w:id="409932520">
          <w:marLeft w:val="0"/>
          <w:marRight w:val="0"/>
          <w:marTop w:val="0"/>
          <w:marBottom w:val="0"/>
          <w:divBdr>
            <w:top w:val="none" w:sz="0" w:space="0" w:color="auto"/>
            <w:left w:val="none" w:sz="0" w:space="0" w:color="auto"/>
            <w:bottom w:val="none" w:sz="0" w:space="0" w:color="auto"/>
            <w:right w:val="none" w:sz="0" w:space="0" w:color="auto"/>
          </w:divBdr>
        </w:div>
        <w:div w:id="438136352">
          <w:marLeft w:val="0"/>
          <w:marRight w:val="0"/>
          <w:marTop w:val="0"/>
          <w:marBottom w:val="0"/>
          <w:divBdr>
            <w:top w:val="none" w:sz="0" w:space="0" w:color="auto"/>
            <w:left w:val="none" w:sz="0" w:space="0" w:color="auto"/>
            <w:bottom w:val="none" w:sz="0" w:space="0" w:color="auto"/>
            <w:right w:val="none" w:sz="0" w:space="0" w:color="auto"/>
          </w:divBdr>
        </w:div>
        <w:div w:id="440493125">
          <w:marLeft w:val="0"/>
          <w:marRight w:val="0"/>
          <w:marTop w:val="0"/>
          <w:marBottom w:val="0"/>
          <w:divBdr>
            <w:top w:val="none" w:sz="0" w:space="0" w:color="auto"/>
            <w:left w:val="none" w:sz="0" w:space="0" w:color="auto"/>
            <w:bottom w:val="none" w:sz="0" w:space="0" w:color="auto"/>
            <w:right w:val="none" w:sz="0" w:space="0" w:color="auto"/>
          </w:divBdr>
        </w:div>
        <w:div w:id="445540750">
          <w:marLeft w:val="0"/>
          <w:marRight w:val="0"/>
          <w:marTop w:val="0"/>
          <w:marBottom w:val="0"/>
          <w:divBdr>
            <w:top w:val="none" w:sz="0" w:space="0" w:color="auto"/>
            <w:left w:val="none" w:sz="0" w:space="0" w:color="auto"/>
            <w:bottom w:val="none" w:sz="0" w:space="0" w:color="auto"/>
            <w:right w:val="none" w:sz="0" w:space="0" w:color="auto"/>
          </w:divBdr>
        </w:div>
        <w:div w:id="445782004">
          <w:marLeft w:val="0"/>
          <w:marRight w:val="0"/>
          <w:marTop w:val="0"/>
          <w:marBottom w:val="0"/>
          <w:divBdr>
            <w:top w:val="none" w:sz="0" w:space="0" w:color="auto"/>
            <w:left w:val="none" w:sz="0" w:space="0" w:color="auto"/>
            <w:bottom w:val="none" w:sz="0" w:space="0" w:color="auto"/>
            <w:right w:val="none" w:sz="0" w:space="0" w:color="auto"/>
          </w:divBdr>
        </w:div>
        <w:div w:id="452870164">
          <w:marLeft w:val="0"/>
          <w:marRight w:val="0"/>
          <w:marTop w:val="0"/>
          <w:marBottom w:val="0"/>
          <w:divBdr>
            <w:top w:val="none" w:sz="0" w:space="0" w:color="auto"/>
            <w:left w:val="none" w:sz="0" w:space="0" w:color="auto"/>
            <w:bottom w:val="none" w:sz="0" w:space="0" w:color="auto"/>
            <w:right w:val="none" w:sz="0" w:space="0" w:color="auto"/>
          </w:divBdr>
        </w:div>
        <w:div w:id="460346426">
          <w:marLeft w:val="0"/>
          <w:marRight w:val="0"/>
          <w:marTop w:val="0"/>
          <w:marBottom w:val="0"/>
          <w:divBdr>
            <w:top w:val="none" w:sz="0" w:space="0" w:color="auto"/>
            <w:left w:val="none" w:sz="0" w:space="0" w:color="auto"/>
            <w:bottom w:val="none" w:sz="0" w:space="0" w:color="auto"/>
            <w:right w:val="none" w:sz="0" w:space="0" w:color="auto"/>
          </w:divBdr>
        </w:div>
        <w:div w:id="461923625">
          <w:marLeft w:val="0"/>
          <w:marRight w:val="0"/>
          <w:marTop w:val="0"/>
          <w:marBottom w:val="0"/>
          <w:divBdr>
            <w:top w:val="none" w:sz="0" w:space="0" w:color="auto"/>
            <w:left w:val="none" w:sz="0" w:space="0" w:color="auto"/>
            <w:bottom w:val="none" w:sz="0" w:space="0" w:color="auto"/>
            <w:right w:val="none" w:sz="0" w:space="0" w:color="auto"/>
          </w:divBdr>
        </w:div>
        <w:div w:id="474378163">
          <w:marLeft w:val="0"/>
          <w:marRight w:val="0"/>
          <w:marTop w:val="0"/>
          <w:marBottom w:val="0"/>
          <w:divBdr>
            <w:top w:val="none" w:sz="0" w:space="0" w:color="auto"/>
            <w:left w:val="none" w:sz="0" w:space="0" w:color="auto"/>
            <w:bottom w:val="none" w:sz="0" w:space="0" w:color="auto"/>
            <w:right w:val="none" w:sz="0" w:space="0" w:color="auto"/>
          </w:divBdr>
        </w:div>
        <w:div w:id="486483933">
          <w:marLeft w:val="0"/>
          <w:marRight w:val="0"/>
          <w:marTop w:val="0"/>
          <w:marBottom w:val="0"/>
          <w:divBdr>
            <w:top w:val="none" w:sz="0" w:space="0" w:color="auto"/>
            <w:left w:val="none" w:sz="0" w:space="0" w:color="auto"/>
            <w:bottom w:val="none" w:sz="0" w:space="0" w:color="auto"/>
            <w:right w:val="none" w:sz="0" w:space="0" w:color="auto"/>
          </w:divBdr>
        </w:div>
        <w:div w:id="496768790">
          <w:marLeft w:val="0"/>
          <w:marRight w:val="0"/>
          <w:marTop w:val="0"/>
          <w:marBottom w:val="0"/>
          <w:divBdr>
            <w:top w:val="none" w:sz="0" w:space="0" w:color="auto"/>
            <w:left w:val="none" w:sz="0" w:space="0" w:color="auto"/>
            <w:bottom w:val="none" w:sz="0" w:space="0" w:color="auto"/>
            <w:right w:val="none" w:sz="0" w:space="0" w:color="auto"/>
          </w:divBdr>
        </w:div>
        <w:div w:id="498157315">
          <w:marLeft w:val="0"/>
          <w:marRight w:val="0"/>
          <w:marTop w:val="0"/>
          <w:marBottom w:val="0"/>
          <w:divBdr>
            <w:top w:val="none" w:sz="0" w:space="0" w:color="auto"/>
            <w:left w:val="none" w:sz="0" w:space="0" w:color="auto"/>
            <w:bottom w:val="none" w:sz="0" w:space="0" w:color="auto"/>
            <w:right w:val="none" w:sz="0" w:space="0" w:color="auto"/>
          </w:divBdr>
        </w:div>
        <w:div w:id="500311375">
          <w:marLeft w:val="0"/>
          <w:marRight w:val="0"/>
          <w:marTop w:val="0"/>
          <w:marBottom w:val="0"/>
          <w:divBdr>
            <w:top w:val="none" w:sz="0" w:space="0" w:color="auto"/>
            <w:left w:val="none" w:sz="0" w:space="0" w:color="auto"/>
            <w:bottom w:val="none" w:sz="0" w:space="0" w:color="auto"/>
            <w:right w:val="none" w:sz="0" w:space="0" w:color="auto"/>
          </w:divBdr>
        </w:div>
        <w:div w:id="505900044">
          <w:marLeft w:val="0"/>
          <w:marRight w:val="0"/>
          <w:marTop w:val="0"/>
          <w:marBottom w:val="0"/>
          <w:divBdr>
            <w:top w:val="none" w:sz="0" w:space="0" w:color="auto"/>
            <w:left w:val="none" w:sz="0" w:space="0" w:color="auto"/>
            <w:bottom w:val="none" w:sz="0" w:space="0" w:color="auto"/>
            <w:right w:val="none" w:sz="0" w:space="0" w:color="auto"/>
          </w:divBdr>
        </w:div>
        <w:div w:id="507522614">
          <w:marLeft w:val="0"/>
          <w:marRight w:val="0"/>
          <w:marTop w:val="0"/>
          <w:marBottom w:val="0"/>
          <w:divBdr>
            <w:top w:val="none" w:sz="0" w:space="0" w:color="auto"/>
            <w:left w:val="none" w:sz="0" w:space="0" w:color="auto"/>
            <w:bottom w:val="none" w:sz="0" w:space="0" w:color="auto"/>
            <w:right w:val="none" w:sz="0" w:space="0" w:color="auto"/>
          </w:divBdr>
        </w:div>
        <w:div w:id="523716810">
          <w:marLeft w:val="0"/>
          <w:marRight w:val="0"/>
          <w:marTop w:val="0"/>
          <w:marBottom w:val="0"/>
          <w:divBdr>
            <w:top w:val="none" w:sz="0" w:space="0" w:color="auto"/>
            <w:left w:val="none" w:sz="0" w:space="0" w:color="auto"/>
            <w:bottom w:val="none" w:sz="0" w:space="0" w:color="auto"/>
            <w:right w:val="none" w:sz="0" w:space="0" w:color="auto"/>
          </w:divBdr>
        </w:div>
        <w:div w:id="526874553">
          <w:marLeft w:val="0"/>
          <w:marRight w:val="0"/>
          <w:marTop w:val="0"/>
          <w:marBottom w:val="0"/>
          <w:divBdr>
            <w:top w:val="none" w:sz="0" w:space="0" w:color="auto"/>
            <w:left w:val="none" w:sz="0" w:space="0" w:color="auto"/>
            <w:bottom w:val="none" w:sz="0" w:space="0" w:color="auto"/>
            <w:right w:val="none" w:sz="0" w:space="0" w:color="auto"/>
          </w:divBdr>
        </w:div>
        <w:div w:id="540091443">
          <w:marLeft w:val="0"/>
          <w:marRight w:val="0"/>
          <w:marTop w:val="0"/>
          <w:marBottom w:val="0"/>
          <w:divBdr>
            <w:top w:val="none" w:sz="0" w:space="0" w:color="auto"/>
            <w:left w:val="none" w:sz="0" w:space="0" w:color="auto"/>
            <w:bottom w:val="none" w:sz="0" w:space="0" w:color="auto"/>
            <w:right w:val="none" w:sz="0" w:space="0" w:color="auto"/>
          </w:divBdr>
        </w:div>
        <w:div w:id="560486211">
          <w:marLeft w:val="0"/>
          <w:marRight w:val="0"/>
          <w:marTop w:val="0"/>
          <w:marBottom w:val="0"/>
          <w:divBdr>
            <w:top w:val="none" w:sz="0" w:space="0" w:color="auto"/>
            <w:left w:val="none" w:sz="0" w:space="0" w:color="auto"/>
            <w:bottom w:val="none" w:sz="0" w:space="0" w:color="auto"/>
            <w:right w:val="none" w:sz="0" w:space="0" w:color="auto"/>
          </w:divBdr>
        </w:div>
        <w:div w:id="564024323">
          <w:marLeft w:val="0"/>
          <w:marRight w:val="0"/>
          <w:marTop w:val="0"/>
          <w:marBottom w:val="0"/>
          <w:divBdr>
            <w:top w:val="none" w:sz="0" w:space="0" w:color="auto"/>
            <w:left w:val="none" w:sz="0" w:space="0" w:color="auto"/>
            <w:bottom w:val="none" w:sz="0" w:space="0" w:color="auto"/>
            <w:right w:val="none" w:sz="0" w:space="0" w:color="auto"/>
          </w:divBdr>
        </w:div>
        <w:div w:id="570434733">
          <w:marLeft w:val="0"/>
          <w:marRight w:val="0"/>
          <w:marTop w:val="0"/>
          <w:marBottom w:val="0"/>
          <w:divBdr>
            <w:top w:val="none" w:sz="0" w:space="0" w:color="auto"/>
            <w:left w:val="none" w:sz="0" w:space="0" w:color="auto"/>
            <w:bottom w:val="none" w:sz="0" w:space="0" w:color="auto"/>
            <w:right w:val="none" w:sz="0" w:space="0" w:color="auto"/>
          </w:divBdr>
        </w:div>
        <w:div w:id="586614501">
          <w:marLeft w:val="0"/>
          <w:marRight w:val="0"/>
          <w:marTop w:val="0"/>
          <w:marBottom w:val="0"/>
          <w:divBdr>
            <w:top w:val="none" w:sz="0" w:space="0" w:color="auto"/>
            <w:left w:val="none" w:sz="0" w:space="0" w:color="auto"/>
            <w:bottom w:val="none" w:sz="0" w:space="0" w:color="auto"/>
            <w:right w:val="none" w:sz="0" w:space="0" w:color="auto"/>
          </w:divBdr>
        </w:div>
        <w:div w:id="587926359">
          <w:marLeft w:val="0"/>
          <w:marRight w:val="0"/>
          <w:marTop w:val="0"/>
          <w:marBottom w:val="0"/>
          <w:divBdr>
            <w:top w:val="none" w:sz="0" w:space="0" w:color="auto"/>
            <w:left w:val="none" w:sz="0" w:space="0" w:color="auto"/>
            <w:bottom w:val="none" w:sz="0" w:space="0" w:color="auto"/>
            <w:right w:val="none" w:sz="0" w:space="0" w:color="auto"/>
          </w:divBdr>
        </w:div>
        <w:div w:id="588078876">
          <w:marLeft w:val="0"/>
          <w:marRight w:val="0"/>
          <w:marTop w:val="0"/>
          <w:marBottom w:val="0"/>
          <w:divBdr>
            <w:top w:val="none" w:sz="0" w:space="0" w:color="auto"/>
            <w:left w:val="none" w:sz="0" w:space="0" w:color="auto"/>
            <w:bottom w:val="none" w:sz="0" w:space="0" w:color="auto"/>
            <w:right w:val="none" w:sz="0" w:space="0" w:color="auto"/>
          </w:divBdr>
        </w:div>
        <w:div w:id="591158264">
          <w:marLeft w:val="0"/>
          <w:marRight w:val="0"/>
          <w:marTop w:val="0"/>
          <w:marBottom w:val="0"/>
          <w:divBdr>
            <w:top w:val="none" w:sz="0" w:space="0" w:color="auto"/>
            <w:left w:val="none" w:sz="0" w:space="0" w:color="auto"/>
            <w:bottom w:val="none" w:sz="0" w:space="0" w:color="auto"/>
            <w:right w:val="none" w:sz="0" w:space="0" w:color="auto"/>
          </w:divBdr>
        </w:div>
        <w:div w:id="603541564">
          <w:marLeft w:val="0"/>
          <w:marRight w:val="0"/>
          <w:marTop w:val="0"/>
          <w:marBottom w:val="0"/>
          <w:divBdr>
            <w:top w:val="none" w:sz="0" w:space="0" w:color="auto"/>
            <w:left w:val="none" w:sz="0" w:space="0" w:color="auto"/>
            <w:bottom w:val="none" w:sz="0" w:space="0" w:color="auto"/>
            <w:right w:val="none" w:sz="0" w:space="0" w:color="auto"/>
          </w:divBdr>
        </w:div>
        <w:div w:id="627709746">
          <w:marLeft w:val="0"/>
          <w:marRight w:val="0"/>
          <w:marTop w:val="0"/>
          <w:marBottom w:val="0"/>
          <w:divBdr>
            <w:top w:val="none" w:sz="0" w:space="0" w:color="auto"/>
            <w:left w:val="none" w:sz="0" w:space="0" w:color="auto"/>
            <w:bottom w:val="none" w:sz="0" w:space="0" w:color="auto"/>
            <w:right w:val="none" w:sz="0" w:space="0" w:color="auto"/>
          </w:divBdr>
        </w:div>
        <w:div w:id="634260601">
          <w:marLeft w:val="0"/>
          <w:marRight w:val="0"/>
          <w:marTop w:val="0"/>
          <w:marBottom w:val="0"/>
          <w:divBdr>
            <w:top w:val="none" w:sz="0" w:space="0" w:color="auto"/>
            <w:left w:val="none" w:sz="0" w:space="0" w:color="auto"/>
            <w:bottom w:val="none" w:sz="0" w:space="0" w:color="auto"/>
            <w:right w:val="none" w:sz="0" w:space="0" w:color="auto"/>
          </w:divBdr>
        </w:div>
        <w:div w:id="635571834">
          <w:marLeft w:val="0"/>
          <w:marRight w:val="0"/>
          <w:marTop w:val="0"/>
          <w:marBottom w:val="0"/>
          <w:divBdr>
            <w:top w:val="none" w:sz="0" w:space="0" w:color="auto"/>
            <w:left w:val="none" w:sz="0" w:space="0" w:color="auto"/>
            <w:bottom w:val="none" w:sz="0" w:space="0" w:color="auto"/>
            <w:right w:val="none" w:sz="0" w:space="0" w:color="auto"/>
          </w:divBdr>
        </w:div>
        <w:div w:id="640037366">
          <w:marLeft w:val="0"/>
          <w:marRight w:val="0"/>
          <w:marTop w:val="0"/>
          <w:marBottom w:val="0"/>
          <w:divBdr>
            <w:top w:val="none" w:sz="0" w:space="0" w:color="auto"/>
            <w:left w:val="none" w:sz="0" w:space="0" w:color="auto"/>
            <w:bottom w:val="none" w:sz="0" w:space="0" w:color="auto"/>
            <w:right w:val="none" w:sz="0" w:space="0" w:color="auto"/>
          </w:divBdr>
        </w:div>
        <w:div w:id="643049517">
          <w:marLeft w:val="0"/>
          <w:marRight w:val="0"/>
          <w:marTop w:val="0"/>
          <w:marBottom w:val="0"/>
          <w:divBdr>
            <w:top w:val="none" w:sz="0" w:space="0" w:color="auto"/>
            <w:left w:val="none" w:sz="0" w:space="0" w:color="auto"/>
            <w:bottom w:val="none" w:sz="0" w:space="0" w:color="auto"/>
            <w:right w:val="none" w:sz="0" w:space="0" w:color="auto"/>
          </w:divBdr>
        </w:div>
        <w:div w:id="643050961">
          <w:marLeft w:val="0"/>
          <w:marRight w:val="0"/>
          <w:marTop w:val="0"/>
          <w:marBottom w:val="0"/>
          <w:divBdr>
            <w:top w:val="none" w:sz="0" w:space="0" w:color="auto"/>
            <w:left w:val="none" w:sz="0" w:space="0" w:color="auto"/>
            <w:bottom w:val="none" w:sz="0" w:space="0" w:color="auto"/>
            <w:right w:val="none" w:sz="0" w:space="0" w:color="auto"/>
          </w:divBdr>
        </w:div>
        <w:div w:id="643244805">
          <w:marLeft w:val="0"/>
          <w:marRight w:val="0"/>
          <w:marTop w:val="0"/>
          <w:marBottom w:val="0"/>
          <w:divBdr>
            <w:top w:val="none" w:sz="0" w:space="0" w:color="auto"/>
            <w:left w:val="none" w:sz="0" w:space="0" w:color="auto"/>
            <w:bottom w:val="none" w:sz="0" w:space="0" w:color="auto"/>
            <w:right w:val="none" w:sz="0" w:space="0" w:color="auto"/>
          </w:divBdr>
        </w:div>
        <w:div w:id="643437731">
          <w:marLeft w:val="0"/>
          <w:marRight w:val="0"/>
          <w:marTop w:val="0"/>
          <w:marBottom w:val="0"/>
          <w:divBdr>
            <w:top w:val="none" w:sz="0" w:space="0" w:color="auto"/>
            <w:left w:val="none" w:sz="0" w:space="0" w:color="auto"/>
            <w:bottom w:val="none" w:sz="0" w:space="0" w:color="auto"/>
            <w:right w:val="none" w:sz="0" w:space="0" w:color="auto"/>
          </w:divBdr>
        </w:div>
        <w:div w:id="643782033">
          <w:marLeft w:val="0"/>
          <w:marRight w:val="0"/>
          <w:marTop w:val="0"/>
          <w:marBottom w:val="0"/>
          <w:divBdr>
            <w:top w:val="none" w:sz="0" w:space="0" w:color="auto"/>
            <w:left w:val="none" w:sz="0" w:space="0" w:color="auto"/>
            <w:bottom w:val="none" w:sz="0" w:space="0" w:color="auto"/>
            <w:right w:val="none" w:sz="0" w:space="0" w:color="auto"/>
          </w:divBdr>
        </w:div>
        <w:div w:id="646131840">
          <w:marLeft w:val="0"/>
          <w:marRight w:val="0"/>
          <w:marTop w:val="0"/>
          <w:marBottom w:val="0"/>
          <w:divBdr>
            <w:top w:val="none" w:sz="0" w:space="0" w:color="auto"/>
            <w:left w:val="none" w:sz="0" w:space="0" w:color="auto"/>
            <w:bottom w:val="none" w:sz="0" w:space="0" w:color="auto"/>
            <w:right w:val="none" w:sz="0" w:space="0" w:color="auto"/>
          </w:divBdr>
        </w:div>
        <w:div w:id="649288849">
          <w:marLeft w:val="0"/>
          <w:marRight w:val="0"/>
          <w:marTop w:val="0"/>
          <w:marBottom w:val="0"/>
          <w:divBdr>
            <w:top w:val="none" w:sz="0" w:space="0" w:color="auto"/>
            <w:left w:val="none" w:sz="0" w:space="0" w:color="auto"/>
            <w:bottom w:val="none" w:sz="0" w:space="0" w:color="auto"/>
            <w:right w:val="none" w:sz="0" w:space="0" w:color="auto"/>
          </w:divBdr>
        </w:div>
        <w:div w:id="653875951">
          <w:marLeft w:val="0"/>
          <w:marRight w:val="0"/>
          <w:marTop w:val="0"/>
          <w:marBottom w:val="0"/>
          <w:divBdr>
            <w:top w:val="none" w:sz="0" w:space="0" w:color="auto"/>
            <w:left w:val="none" w:sz="0" w:space="0" w:color="auto"/>
            <w:bottom w:val="none" w:sz="0" w:space="0" w:color="auto"/>
            <w:right w:val="none" w:sz="0" w:space="0" w:color="auto"/>
          </w:divBdr>
        </w:div>
        <w:div w:id="657659891">
          <w:marLeft w:val="0"/>
          <w:marRight w:val="0"/>
          <w:marTop w:val="0"/>
          <w:marBottom w:val="0"/>
          <w:divBdr>
            <w:top w:val="none" w:sz="0" w:space="0" w:color="auto"/>
            <w:left w:val="none" w:sz="0" w:space="0" w:color="auto"/>
            <w:bottom w:val="none" w:sz="0" w:space="0" w:color="auto"/>
            <w:right w:val="none" w:sz="0" w:space="0" w:color="auto"/>
          </w:divBdr>
        </w:div>
        <w:div w:id="667246489">
          <w:marLeft w:val="0"/>
          <w:marRight w:val="0"/>
          <w:marTop w:val="0"/>
          <w:marBottom w:val="0"/>
          <w:divBdr>
            <w:top w:val="none" w:sz="0" w:space="0" w:color="auto"/>
            <w:left w:val="none" w:sz="0" w:space="0" w:color="auto"/>
            <w:bottom w:val="none" w:sz="0" w:space="0" w:color="auto"/>
            <w:right w:val="none" w:sz="0" w:space="0" w:color="auto"/>
          </w:divBdr>
        </w:div>
        <w:div w:id="678695454">
          <w:marLeft w:val="0"/>
          <w:marRight w:val="0"/>
          <w:marTop w:val="0"/>
          <w:marBottom w:val="0"/>
          <w:divBdr>
            <w:top w:val="none" w:sz="0" w:space="0" w:color="auto"/>
            <w:left w:val="none" w:sz="0" w:space="0" w:color="auto"/>
            <w:bottom w:val="none" w:sz="0" w:space="0" w:color="auto"/>
            <w:right w:val="none" w:sz="0" w:space="0" w:color="auto"/>
          </w:divBdr>
        </w:div>
        <w:div w:id="682050480">
          <w:marLeft w:val="0"/>
          <w:marRight w:val="0"/>
          <w:marTop w:val="0"/>
          <w:marBottom w:val="0"/>
          <w:divBdr>
            <w:top w:val="none" w:sz="0" w:space="0" w:color="auto"/>
            <w:left w:val="none" w:sz="0" w:space="0" w:color="auto"/>
            <w:bottom w:val="none" w:sz="0" w:space="0" w:color="auto"/>
            <w:right w:val="none" w:sz="0" w:space="0" w:color="auto"/>
          </w:divBdr>
        </w:div>
        <w:div w:id="699744001">
          <w:marLeft w:val="0"/>
          <w:marRight w:val="0"/>
          <w:marTop w:val="0"/>
          <w:marBottom w:val="0"/>
          <w:divBdr>
            <w:top w:val="none" w:sz="0" w:space="0" w:color="auto"/>
            <w:left w:val="none" w:sz="0" w:space="0" w:color="auto"/>
            <w:bottom w:val="none" w:sz="0" w:space="0" w:color="auto"/>
            <w:right w:val="none" w:sz="0" w:space="0" w:color="auto"/>
          </w:divBdr>
        </w:div>
        <w:div w:id="703552949">
          <w:marLeft w:val="0"/>
          <w:marRight w:val="0"/>
          <w:marTop w:val="0"/>
          <w:marBottom w:val="0"/>
          <w:divBdr>
            <w:top w:val="none" w:sz="0" w:space="0" w:color="auto"/>
            <w:left w:val="none" w:sz="0" w:space="0" w:color="auto"/>
            <w:bottom w:val="none" w:sz="0" w:space="0" w:color="auto"/>
            <w:right w:val="none" w:sz="0" w:space="0" w:color="auto"/>
          </w:divBdr>
        </w:div>
        <w:div w:id="729496358">
          <w:marLeft w:val="0"/>
          <w:marRight w:val="0"/>
          <w:marTop w:val="0"/>
          <w:marBottom w:val="0"/>
          <w:divBdr>
            <w:top w:val="none" w:sz="0" w:space="0" w:color="auto"/>
            <w:left w:val="none" w:sz="0" w:space="0" w:color="auto"/>
            <w:bottom w:val="none" w:sz="0" w:space="0" w:color="auto"/>
            <w:right w:val="none" w:sz="0" w:space="0" w:color="auto"/>
          </w:divBdr>
        </w:div>
        <w:div w:id="734937497">
          <w:marLeft w:val="0"/>
          <w:marRight w:val="0"/>
          <w:marTop w:val="0"/>
          <w:marBottom w:val="0"/>
          <w:divBdr>
            <w:top w:val="none" w:sz="0" w:space="0" w:color="auto"/>
            <w:left w:val="none" w:sz="0" w:space="0" w:color="auto"/>
            <w:bottom w:val="none" w:sz="0" w:space="0" w:color="auto"/>
            <w:right w:val="none" w:sz="0" w:space="0" w:color="auto"/>
          </w:divBdr>
        </w:div>
        <w:div w:id="735081983">
          <w:marLeft w:val="0"/>
          <w:marRight w:val="0"/>
          <w:marTop w:val="0"/>
          <w:marBottom w:val="0"/>
          <w:divBdr>
            <w:top w:val="none" w:sz="0" w:space="0" w:color="auto"/>
            <w:left w:val="none" w:sz="0" w:space="0" w:color="auto"/>
            <w:bottom w:val="none" w:sz="0" w:space="0" w:color="auto"/>
            <w:right w:val="none" w:sz="0" w:space="0" w:color="auto"/>
          </w:divBdr>
        </w:div>
        <w:div w:id="741220767">
          <w:marLeft w:val="0"/>
          <w:marRight w:val="0"/>
          <w:marTop w:val="0"/>
          <w:marBottom w:val="0"/>
          <w:divBdr>
            <w:top w:val="none" w:sz="0" w:space="0" w:color="auto"/>
            <w:left w:val="none" w:sz="0" w:space="0" w:color="auto"/>
            <w:bottom w:val="none" w:sz="0" w:space="0" w:color="auto"/>
            <w:right w:val="none" w:sz="0" w:space="0" w:color="auto"/>
          </w:divBdr>
        </w:div>
        <w:div w:id="741484415">
          <w:marLeft w:val="0"/>
          <w:marRight w:val="0"/>
          <w:marTop w:val="0"/>
          <w:marBottom w:val="0"/>
          <w:divBdr>
            <w:top w:val="none" w:sz="0" w:space="0" w:color="auto"/>
            <w:left w:val="none" w:sz="0" w:space="0" w:color="auto"/>
            <w:bottom w:val="none" w:sz="0" w:space="0" w:color="auto"/>
            <w:right w:val="none" w:sz="0" w:space="0" w:color="auto"/>
          </w:divBdr>
        </w:div>
        <w:div w:id="746077536">
          <w:marLeft w:val="0"/>
          <w:marRight w:val="0"/>
          <w:marTop w:val="0"/>
          <w:marBottom w:val="0"/>
          <w:divBdr>
            <w:top w:val="none" w:sz="0" w:space="0" w:color="auto"/>
            <w:left w:val="none" w:sz="0" w:space="0" w:color="auto"/>
            <w:bottom w:val="none" w:sz="0" w:space="0" w:color="auto"/>
            <w:right w:val="none" w:sz="0" w:space="0" w:color="auto"/>
          </w:divBdr>
        </w:div>
        <w:div w:id="748692131">
          <w:marLeft w:val="0"/>
          <w:marRight w:val="0"/>
          <w:marTop w:val="0"/>
          <w:marBottom w:val="0"/>
          <w:divBdr>
            <w:top w:val="none" w:sz="0" w:space="0" w:color="auto"/>
            <w:left w:val="none" w:sz="0" w:space="0" w:color="auto"/>
            <w:bottom w:val="none" w:sz="0" w:space="0" w:color="auto"/>
            <w:right w:val="none" w:sz="0" w:space="0" w:color="auto"/>
          </w:divBdr>
        </w:div>
        <w:div w:id="759104523">
          <w:marLeft w:val="0"/>
          <w:marRight w:val="0"/>
          <w:marTop w:val="0"/>
          <w:marBottom w:val="0"/>
          <w:divBdr>
            <w:top w:val="none" w:sz="0" w:space="0" w:color="auto"/>
            <w:left w:val="none" w:sz="0" w:space="0" w:color="auto"/>
            <w:bottom w:val="none" w:sz="0" w:space="0" w:color="auto"/>
            <w:right w:val="none" w:sz="0" w:space="0" w:color="auto"/>
          </w:divBdr>
        </w:div>
        <w:div w:id="759911324">
          <w:marLeft w:val="0"/>
          <w:marRight w:val="0"/>
          <w:marTop w:val="0"/>
          <w:marBottom w:val="0"/>
          <w:divBdr>
            <w:top w:val="none" w:sz="0" w:space="0" w:color="auto"/>
            <w:left w:val="none" w:sz="0" w:space="0" w:color="auto"/>
            <w:bottom w:val="none" w:sz="0" w:space="0" w:color="auto"/>
            <w:right w:val="none" w:sz="0" w:space="0" w:color="auto"/>
          </w:divBdr>
        </w:div>
        <w:div w:id="772095020">
          <w:marLeft w:val="0"/>
          <w:marRight w:val="0"/>
          <w:marTop w:val="0"/>
          <w:marBottom w:val="0"/>
          <w:divBdr>
            <w:top w:val="none" w:sz="0" w:space="0" w:color="auto"/>
            <w:left w:val="none" w:sz="0" w:space="0" w:color="auto"/>
            <w:bottom w:val="none" w:sz="0" w:space="0" w:color="auto"/>
            <w:right w:val="none" w:sz="0" w:space="0" w:color="auto"/>
          </w:divBdr>
        </w:div>
        <w:div w:id="779689378">
          <w:marLeft w:val="0"/>
          <w:marRight w:val="0"/>
          <w:marTop w:val="0"/>
          <w:marBottom w:val="0"/>
          <w:divBdr>
            <w:top w:val="none" w:sz="0" w:space="0" w:color="auto"/>
            <w:left w:val="none" w:sz="0" w:space="0" w:color="auto"/>
            <w:bottom w:val="none" w:sz="0" w:space="0" w:color="auto"/>
            <w:right w:val="none" w:sz="0" w:space="0" w:color="auto"/>
          </w:divBdr>
        </w:div>
        <w:div w:id="798644388">
          <w:marLeft w:val="0"/>
          <w:marRight w:val="0"/>
          <w:marTop w:val="0"/>
          <w:marBottom w:val="0"/>
          <w:divBdr>
            <w:top w:val="none" w:sz="0" w:space="0" w:color="auto"/>
            <w:left w:val="none" w:sz="0" w:space="0" w:color="auto"/>
            <w:bottom w:val="none" w:sz="0" w:space="0" w:color="auto"/>
            <w:right w:val="none" w:sz="0" w:space="0" w:color="auto"/>
          </w:divBdr>
        </w:div>
        <w:div w:id="814176026">
          <w:marLeft w:val="0"/>
          <w:marRight w:val="0"/>
          <w:marTop w:val="0"/>
          <w:marBottom w:val="0"/>
          <w:divBdr>
            <w:top w:val="none" w:sz="0" w:space="0" w:color="auto"/>
            <w:left w:val="none" w:sz="0" w:space="0" w:color="auto"/>
            <w:bottom w:val="none" w:sz="0" w:space="0" w:color="auto"/>
            <w:right w:val="none" w:sz="0" w:space="0" w:color="auto"/>
          </w:divBdr>
        </w:div>
        <w:div w:id="814879090">
          <w:marLeft w:val="0"/>
          <w:marRight w:val="0"/>
          <w:marTop w:val="0"/>
          <w:marBottom w:val="0"/>
          <w:divBdr>
            <w:top w:val="none" w:sz="0" w:space="0" w:color="auto"/>
            <w:left w:val="none" w:sz="0" w:space="0" w:color="auto"/>
            <w:bottom w:val="none" w:sz="0" w:space="0" w:color="auto"/>
            <w:right w:val="none" w:sz="0" w:space="0" w:color="auto"/>
          </w:divBdr>
        </w:div>
        <w:div w:id="816340494">
          <w:marLeft w:val="0"/>
          <w:marRight w:val="0"/>
          <w:marTop w:val="0"/>
          <w:marBottom w:val="0"/>
          <w:divBdr>
            <w:top w:val="none" w:sz="0" w:space="0" w:color="auto"/>
            <w:left w:val="none" w:sz="0" w:space="0" w:color="auto"/>
            <w:bottom w:val="none" w:sz="0" w:space="0" w:color="auto"/>
            <w:right w:val="none" w:sz="0" w:space="0" w:color="auto"/>
          </w:divBdr>
        </w:div>
        <w:div w:id="816725424">
          <w:marLeft w:val="0"/>
          <w:marRight w:val="0"/>
          <w:marTop w:val="0"/>
          <w:marBottom w:val="0"/>
          <w:divBdr>
            <w:top w:val="none" w:sz="0" w:space="0" w:color="auto"/>
            <w:left w:val="none" w:sz="0" w:space="0" w:color="auto"/>
            <w:bottom w:val="none" w:sz="0" w:space="0" w:color="auto"/>
            <w:right w:val="none" w:sz="0" w:space="0" w:color="auto"/>
          </w:divBdr>
        </w:div>
        <w:div w:id="818379615">
          <w:marLeft w:val="0"/>
          <w:marRight w:val="0"/>
          <w:marTop w:val="0"/>
          <w:marBottom w:val="0"/>
          <w:divBdr>
            <w:top w:val="none" w:sz="0" w:space="0" w:color="auto"/>
            <w:left w:val="none" w:sz="0" w:space="0" w:color="auto"/>
            <w:bottom w:val="none" w:sz="0" w:space="0" w:color="auto"/>
            <w:right w:val="none" w:sz="0" w:space="0" w:color="auto"/>
          </w:divBdr>
        </w:div>
        <w:div w:id="826631346">
          <w:marLeft w:val="0"/>
          <w:marRight w:val="0"/>
          <w:marTop w:val="0"/>
          <w:marBottom w:val="0"/>
          <w:divBdr>
            <w:top w:val="none" w:sz="0" w:space="0" w:color="auto"/>
            <w:left w:val="none" w:sz="0" w:space="0" w:color="auto"/>
            <w:bottom w:val="none" w:sz="0" w:space="0" w:color="auto"/>
            <w:right w:val="none" w:sz="0" w:space="0" w:color="auto"/>
          </w:divBdr>
        </w:div>
        <w:div w:id="830943946">
          <w:marLeft w:val="0"/>
          <w:marRight w:val="0"/>
          <w:marTop w:val="0"/>
          <w:marBottom w:val="0"/>
          <w:divBdr>
            <w:top w:val="none" w:sz="0" w:space="0" w:color="auto"/>
            <w:left w:val="none" w:sz="0" w:space="0" w:color="auto"/>
            <w:bottom w:val="none" w:sz="0" w:space="0" w:color="auto"/>
            <w:right w:val="none" w:sz="0" w:space="0" w:color="auto"/>
          </w:divBdr>
        </w:div>
        <w:div w:id="845242806">
          <w:marLeft w:val="0"/>
          <w:marRight w:val="0"/>
          <w:marTop w:val="0"/>
          <w:marBottom w:val="0"/>
          <w:divBdr>
            <w:top w:val="none" w:sz="0" w:space="0" w:color="auto"/>
            <w:left w:val="none" w:sz="0" w:space="0" w:color="auto"/>
            <w:bottom w:val="none" w:sz="0" w:space="0" w:color="auto"/>
            <w:right w:val="none" w:sz="0" w:space="0" w:color="auto"/>
          </w:divBdr>
        </w:div>
        <w:div w:id="867789606">
          <w:marLeft w:val="0"/>
          <w:marRight w:val="0"/>
          <w:marTop w:val="0"/>
          <w:marBottom w:val="0"/>
          <w:divBdr>
            <w:top w:val="none" w:sz="0" w:space="0" w:color="auto"/>
            <w:left w:val="none" w:sz="0" w:space="0" w:color="auto"/>
            <w:bottom w:val="none" w:sz="0" w:space="0" w:color="auto"/>
            <w:right w:val="none" w:sz="0" w:space="0" w:color="auto"/>
          </w:divBdr>
        </w:div>
        <w:div w:id="878519073">
          <w:marLeft w:val="0"/>
          <w:marRight w:val="0"/>
          <w:marTop w:val="0"/>
          <w:marBottom w:val="0"/>
          <w:divBdr>
            <w:top w:val="none" w:sz="0" w:space="0" w:color="auto"/>
            <w:left w:val="none" w:sz="0" w:space="0" w:color="auto"/>
            <w:bottom w:val="none" w:sz="0" w:space="0" w:color="auto"/>
            <w:right w:val="none" w:sz="0" w:space="0" w:color="auto"/>
          </w:divBdr>
        </w:div>
        <w:div w:id="899440372">
          <w:marLeft w:val="0"/>
          <w:marRight w:val="0"/>
          <w:marTop w:val="0"/>
          <w:marBottom w:val="0"/>
          <w:divBdr>
            <w:top w:val="none" w:sz="0" w:space="0" w:color="auto"/>
            <w:left w:val="none" w:sz="0" w:space="0" w:color="auto"/>
            <w:bottom w:val="none" w:sz="0" w:space="0" w:color="auto"/>
            <w:right w:val="none" w:sz="0" w:space="0" w:color="auto"/>
          </w:divBdr>
        </w:div>
        <w:div w:id="907233320">
          <w:marLeft w:val="0"/>
          <w:marRight w:val="0"/>
          <w:marTop w:val="0"/>
          <w:marBottom w:val="0"/>
          <w:divBdr>
            <w:top w:val="none" w:sz="0" w:space="0" w:color="auto"/>
            <w:left w:val="none" w:sz="0" w:space="0" w:color="auto"/>
            <w:bottom w:val="none" w:sz="0" w:space="0" w:color="auto"/>
            <w:right w:val="none" w:sz="0" w:space="0" w:color="auto"/>
          </w:divBdr>
        </w:div>
        <w:div w:id="912668766">
          <w:marLeft w:val="0"/>
          <w:marRight w:val="0"/>
          <w:marTop w:val="0"/>
          <w:marBottom w:val="0"/>
          <w:divBdr>
            <w:top w:val="none" w:sz="0" w:space="0" w:color="auto"/>
            <w:left w:val="none" w:sz="0" w:space="0" w:color="auto"/>
            <w:bottom w:val="none" w:sz="0" w:space="0" w:color="auto"/>
            <w:right w:val="none" w:sz="0" w:space="0" w:color="auto"/>
          </w:divBdr>
        </w:div>
        <w:div w:id="915436989">
          <w:marLeft w:val="0"/>
          <w:marRight w:val="0"/>
          <w:marTop w:val="0"/>
          <w:marBottom w:val="0"/>
          <w:divBdr>
            <w:top w:val="none" w:sz="0" w:space="0" w:color="auto"/>
            <w:left w:val="none" w:sz="0" w:space="0" w:color="auto"/>
            <w:bottom w:val="none" w:sz="0" w:space="0" w:color="auto"/>
            <w:right w:val="none" w:sz="0" w:space="0" w:color="auto"/>
          </w:divBdr>
        </w:div>
        <w:div w:id="931938363">
          <w:marLeft w:val="0"/>
          <w:marRight w:val="0"/>
          <w:marTop w:val="0"/>
          <w:marBottom w:val="0"/>
          <w:divBdr>
            <w:top w:val="none" w:sz="0" w:space="0" w:color="auto"/>
            <w:left w:val="none" w:sz="0" w:space="0" w:color="auto"/>
            <w:bottom w:val="none" w:sz="0" w:space="0" w:color="auto"/>
            <w:right w:val="none" w:sz="0" w:space="0" w:color="auto"/>
          </w:divBdr>
        </w:div>
        <w:div w:id="936210341">
          <w:marLeft w:val="0"/>
          <w:marRight w:val="0"/>
          <w:marTop w:val="0"/>
          <w:marBottom w:val="0"/>
          <w:divBdr>
            <w:top w:val="none" w:sz="0" w:space="0" w:color="auto"/>
            <w:left w:val="none" w:sz="0" w:space="0" w:color="auto"/>
            <w:bottom w:val="none" w:sz="0" w:space="0" w:color="auto"/>
            <w:right w:val="none" w:sz="0" w:space="0" w:color="auto"/>
          </w:divBdr>
        </w:div>
        <w:div w:id="945696716">
          <w:marLeft w:val="0"/>
          <w:marRight w:val="0"/>
          <w:marTop w:val="0"/>
          <w:marBottom w:val="0"/>
          <w:divBdr>
            <w:top w:val="none" w:sz="0" w:space="0" w:color="auto"/>
            <w:left w:val="none" w:sz="0" w:space="0" w:color="auto"/>
            <w:bottom w:val="none" w:sz="0" w:space="0" w:color="auto"/>
            <w:right w:val="none" w:sz="0" w:space="0" w:color="auto"/>
          </w:divBdr>
        </w:div>
        <w:div w:id="947392118">
          <w:marLeft w:val="0"/>
          <w:marRight w:val="0"/>
          <w:marTop w:val="0"/>
          <w:marBottom w:val="0"/>
          <w:divBdr>
            <w:top w:val="none" w:sz="0" w:space="0" w:color="auto"/>
            <w:left w:val="none" w:sz="0" w:space="0" w:color="auto"/>
            <w:bottom w:val="none" w:sz="0" w:space="0" w:color="auto"/>
            <w:right w:val="none" w:sz="0" w:space="0" w:color="auto"/>
          </w:divBdr>
        </w:div>
        <w:div w:id="980188841">
          <w:marLeft w:val="0"/>
          <w:marRight w:val="0"/>
          <w:marTop w:val="0"/>
          <w:marBottom w:val="0"/>
          <w:divBdr>
            <w:top w:val="none" w:sz="0" w:space="0" w:color="auto"/>
            <w:left w:val="none" w:sz="0" w:space="0" w:color="auto"/>
            <w:bottom w:val="none" w:sz="0" w:space="0" w:color="auto"/>
            <w:right w:val="none" w:sz="0" w:space="0" w:color="auto"/>
          </w:divBdr>
        </w:div>
        <w:div w:id="982197836">
          <w:marLeft w:val="0"/>
          <w:marRight w:val="0"/>
          <w:marTop w:val="0"/>
          <w:marBottom w:val="0"/>
          <w:divBdr>
            <w:top w:val="none" w:sz="0" w:space="0" w:color="auto"/>
            <w:left w:val="none" w:sz="0" w:space="0" w:color="auto"/>
            <w:bottom w:val="none" w:sz="0" w:space="0" w:color="auto"/>
            <w:right w:val="none" w:sz="0" w:space="0" w:color="auto"/>
          </w:divBdr>
        </w:div>
        <w:div w:id="986976976">
          <w:marLeft w:val="0"/>
          <w:marRight w:val="0"/>
          <w:marTop w:val="0"/>
          <w:marBottom w:val="0"/>
          <w:divBdr>
            <w:top w:val="none" w:sz="0" w:space="0" w:color="auto"/>
            <w:left w:val="none" w:sz="0" w:space="0" w:color="auto"/>
            <w:bottom w:val="none" w:sz="0" w:space="0" w:color="auto"/>
            <w:right w:val="none" w:sz="0" w:space="0" w:color="auto"/>
          </w:divBdr>
        </w:div>
        <w:div w:id="987631868">
          <w:marLeft w:val="0"/>
          <w:marRight w:val="0"/>
          <w:marTop w:val="0"/>
          <w:marBottom w:val="0"/>
          <w:divBdr>
            <w:top w:val="none" w:sz="0" w:space="0" w:color="auto"/>
            <w:left w:val="none" w:sz="0" w:space="0" w:color="auto"/>
            <w:bottom w:val="none" w:sz="0" w:space="0" w:color="auto"/>
            <w:right w:val="none" w:sz="0" w:space="0" w:color="auto"/>
          </w:divBdr>
        </w:div>
        <w:div w:id="1007363581">
          <w:marLeft w:val="0"/>
          <w:marRight w:val="0"/>
          <w:marTop w:val="0"/>
          <w:marBottom w:val="0"/>
          <w:divBdr>
            <w:top w:val="none" w:sz="0" w:space="0" w:color="auto"/>
            <w:left w:val="none" w:sz="0" w:space="0" w:color="auto"/>
            <w:bottom w:val="none" w:sz="0" w:space="0" w:color="auto"/>
            <w:right w:val="none" w:sz="0" w:space="0" w:color="auto"/>
          </w:divBdr>
        </w:div>
        <w:div w:id="1021473282">
          <w:marLeft w:val="0"/>
          <w:marRight w:val="0"/>
          <w:marTop w:val="0"/>
          <w:marBottom w:val="0"/>
          <w:divBdr>
            <w:top w:val="none" w:sz="0" w:space="0" w:color="auto"/>
            <w:left w:val="none" w:sz="0" w:space="0" w:color="auto"/>
            <w:bottom w:val="none" w:sz="0" w:space="0" w:color="auto"/>
            <w:right w:val="none" w:sz="0" w:space="0" w:color="auto"/>
          </w:divBdr>
        </w:div>
        <w:div w:id="1031300532">
          <w:marLeft w:val="0"/>
          <w:marRight w:val="0"/>
          <w:marTop w:val="0"/>
          <w:marBottom w:val="0"/>
          <w:divBdr>
            <w:top w:val="none" w:sz="0" w:space="0" w:color="auto"/>
            <w:left w:val="none" w:sz="0" w:space="0" w:color="auto"/>
            <w:bottom w:val="none" w:sz="0" w:space="0" w:color="auto"/>
            <w:right w:val="none" w:sz="0" w:space="0" w:color="auto"/>
          </w:divBdr>
        </w:div>
        <w:div w:id="1043018093">
          <w:marLeft w:val="0"/>
          <w:marRight w:val="0"/>
          <w:marTop w:val="0"/>
          <w:marBottom w:val="0"/>
          <w:divBdr>
            <w:top w:val="none" w:sz="0" w:space="0" w:color="auto"/>
            <w:left w:val="none" w:sz="0" w:space="0" w:color="auto"/>
            <w:bottom w:val="none" w:sz="0" w:space="0" w:color="auto"/>
            <w:right w:val="none" w:sz="0" w:space="0" w:color="auto"/>
          </w:divBdr>
        </w:div>
        <w:div w:id="1044715782">
          <w:marLeft w:val="0"/>
          <w:marRight w:val="0"/>
          <w:marTop w:val="0"/>
          <w:marBottom w:val="0"/>
          <w:divBdr>
            <w:top w:val="none" w:sz="0" w:space="0" w:color="auto"/>
            <w:left w:val="none" w:sz="0" w:space="0" w:color="auto"/>
            <w:bottom w:val="none" w:sz="0" w:space="0" w:color="auto"/>
            <w:right w:val="none" w:sz="0" w:space="0" w:color="auto"/>
          </w:divBdr>
        </w:div>
        <w:div w:id="1048407985">
          <w:marLeft w:val="0"/>
          <w:marRight w:val="0"/>
          <w:marTop w:val="0"/>
          <w:marBottom w:val="0"/>
          <w:divBdr>
            <w:top w:val="none" w:sz="0" w:space="0" w:color="auto"/>
            <w:left w:val="none" w:sz="0" w:space="0" w:color="auto"/>
            <w:bottom w:val="none" w:sz="0" w:space="0" w:color="auto"/>
            <w:right w:val="none" w:sz="0" w:space="0" w:color="auto"/>
          </w:divBdr>
        </w:div>
        <w:div w:id="1054550832">
          <w:marLeft w:val="0"/>
          <w:marRight w:val="0"/>
          <w:marTop w:val="0"/>
          <w:marBottom w:val="0"/>
          <w:divBdr>
            <w:top w:val="none" w:sz="0" w:space="0" w:color="auto"/>
            <w:left w:val="none" w:sz="0" w:space="0" w:color="auto"/>
            <w:bottom w:val="none" w:sz="0" w:space="0" w:color="auto"/>
            <w:right w:val="none" w:sz="0" w:space="0" w:color="auto"/>
          </w:divBdr>
        </w:div>
        <w:div w:id="1058090876">
          <w:marLeft w:val="0"/>
          <w:marRight w:val="0"/>
          <w:marTop w:val="0"/>
          <w:marBottom w:val="0"/>
          <w:divBdr>
            <w:top w:val="none" w:sz="0" w:space="0" w:color="auto"/>
            <w:left w:val="none" w:sz="0" w:space="0" w:color="auto"/>
            <w:bottom w:val="none" w:sz="0" w:space="0" w:color="auto"/>
            <w:right w:val="none" w:sz="0" w:space="0" w:color="auto"/>
          </w:divBdr>
        </w:div>
        <w:div w:id="1063984398">
          <w:marLeft w:val="0"/>
          <w:marRight w:val="0"/>
          <w:marTop w:val="0"/>
          <w:marBottom w:val="0"/>
          <w:divBdr>
            <w:top w:val="none" w:sz="0" w:space="0" w:color="auto"/>
            <w:left w:val="none" w:sz="0" w:space="0" w:color="auto"/>
            <w:bottom w:val="none" w:sz="0" w:space="0" w:color="auto"/>
            <w:right w:val="none" w:sz="0" w:space="0" w:color="auto"/>
          </w:divBdr>
        </w:div>
        <w:div w:id="1070662296">
          <w:marLeft w:val="0"/>
          <w:marRight w:val="0"/>
          <w:marTop w:val="0"/>
          <w:marBottom w:val="0"/>
          <w:divBdr>
            <w:top w:val="none" w:sz="0" w:space="0" w:color="auto"/>
            <w:left w:val="none" w:sz="0" w:space="0" w:color="auto"/>
            <w:bottom w:val="none" w:sz="0" w:space="0" w:color="auto"/>
            <w:right w:val="none" w:sz="0" w:space="0" w:color="auto"/>
          </w:divBdr>
        </w:div>
        <w:div w:id="1085419162">
          <w:marLeft w:val="0"/>
          <w:marRight w:val="0"/>
          <w:marTop w:val="0"/>
          <w:marBottom w:val="0"/>
          <w:divBdr>
            <w:top w:val="none" w:sz="0" w:space="0" w:color="auto"/>
            <w:left w:val="none" w:sz="0" w:space="0" w:color="auto"/>
            <w:bottom w:val="none" w:sz="0" w:space="0" w:color="auto"/>
            <w:right w:val="none" w:sz="0" w:space="0" w:color="auto"/>
          </w:divBdr>
        </w:div>
        <w:div w:id="1098404264">
          <w:marLeft w:val="0"/>
          <w:marRight w:val="0"/>
          <w:marTop w:val="0"/>
          <w:marBottom w:val="0"/>
          <w:divBdr>
            <w:top w:val="none" w:sz="0" w:space="0" w:color="auto"/>
            <w:left w:val="none" w:sz="0" w:space="0" w:color="auto"/>
            <w:bottom w:val="none" w:sz="0" w:space="0" w:color="auto"/>
            <w:right w:val="none" w:sz="0" w:space="0" w:color="auto"/>
          </w:divBdr>
        </w:div>
        <w:div w:id="1099718505">
          <w:marLeft w:val="0"/>
          <w:marRight w:val="0"/>
          <w:marTop w:val="0"/>
          <w:marBottom w:val="0"/>
          <w:divBdr>
            <w:top w:val="none" w:sz="0" w:space="0" w:color="auto"/>
            <w:left w:val="none" w:sz="0" w:space="0" w:color="auto"/>
            <w:bottom w:val="none" w:sz="0" w:space="0" w:color="auto"/>
            <w:right w:val="none" w:sz="0" w:space="0" w:color="auto"/>
          </w:divBdr>
        </w:div>
        <w:div w:id="1102725995">
          <w:marLeft w:val="0"/>
          <w:marRight w:val="0"/>
          <w:marTop w:val="0"/>
          <w:marBottom w:val="0"/>
          <w:divBdr>
            <w:top w:val="none" w:sz="0" w:space="0" w:color="auto"/>
            <w:left w:val="none" w:sz="0" w:space="0" w:color="auto"/>
            <w:bottom w:val="none" w:sz="0" w:space="0" w:color="auto"/>
            <w:right w:val="none" w:sz="0" w:space="0" w:color="auto"/>
          </w:divBdr>
        </w:div>
        <w:div w:id="1104879708">
          <w:marLeft w:val="0"/>
          <w:marRight w:val="0"/>
          <w:marTop w:val="0"/>
          <w:marBottom w:val="0"/>
          <w:divBdr>
            <w:top w:val="none" w:sz="0" w:space="0" w:color="auto"/>
            <w:left w:val="none" w:sz="0" w:space="0" w:color="auto"/>
            <w:bottom w:val="none" w:sz="0" w:space="0" w:color="auto"/>
            <w:right w:val="none" w:sz="0" w:space="0" w:color="auto"/>
          </w:divBdr>
        </w:div>
        <w:div w:id="1118914846">
          <w:marLeft w:val="0"/>
          <w:marRight w:val="0"/>
          <w:marTop w:val="0"/>
          <w:marBottom w:val="0"/>
          <w:divBdr>
            <w:top w:val="none" w:sz="0" w:space="0" w:color="auto"/>
            <w:left w:val="none" w:sz="0" w:space="0" w:color="auto"/>
            <w:bottom w:val="none" w:sz="0" w:space="0" w:color="auto"/>
            <w:right w:val="none" w:sz="0" w:space="0" w:color="auto"/>
          </w:divBdr>
        </w:div>
        <w:div w:id="1120538644">
          <w:marLeft w:val="0"/>
          <w:marRight w:val="0"/>
          <w:marTop w:val="0"/>
          <w:marBottom w:val="0"/>
          <w:divBdr>
            <w:top w:val="none" w:sz="0" w:space="0" w:color="auto"/>
            <w:left w:val="none" w:sz="0" w:space="0" w:color="auto"/>
            <w:bottom w:val="none" w:sz="0" w:space="0" w:color="auto"/>
            <w:right w:val="none" w:sz="0" w:space="0" w:color="auto"/>
          </w:divBdr>
        </w:div>
        <w:div w:id="1121075668">
          <w:marLeft w:val="0"/>
          <w:marRight w:val="0"/>
          <w:marTop w:val="0"/>
          <w:marBottom w:val="0"/>
          <w:divBdr>
            <w:top w:val="none" w:sz="0" w:space="0" w:color="auto"/>
            <w:left w:val="none" w:sz="0" w:space="0" w:color="auto"/>
            <w:bottom w:val="none" w:sz="0" w:space="0" w:color="auto"/>
            <w:right w:val="none" w:sz="0" w:space="0" w:color="auto"/>
          </w:divBdr>
        </w:div>
        <w:div w:id="1125852700">
          <w:marLeft w:val="0"/>
          <w:marRight w:val="0"/>
          <w:marTop w:val="0"/>
          <w:marBottom w:val="0"/>
          <w:divBdr>
            <w:top w:val="none" w:sz="0" w:space="0" w:color="auto"/>
            <w:left w:val="none" w:sz="0" w:space="0" w:color="auto"/>
            <w:bottom w:val="none" w:sz="0" w:space="0" w:color="auto"/>
            <w:right w:val="none" w:sz="0" w:space="0" w:color="auto"/>
          </w:divBdr>
        </w:div>
        <w:div w:id="1127628194">
          <w:marLeft w:val="0"/>
          <w:marRight w:val="0"/>
          <w:marTop w:val="0"/>
          <w:marBottom w:val="0"/>
          <w:divBdr>
            <w:top w:val="none" w:sz="0" w:space="0" w:color="auto"/>
            <w:left w:val="none" w:sz="0" w:space="0" w:color="auto"/>
            <w:bottom w:val="none" w:sz="0" w:space="0" w:color="auto"/>
            <w:right w:val="none" w:sz="0" w:space="0" w:color="auto"/>
          </w:divBdr>
        </w:div>
        <w:div w:id="1130325544">
          <w:marLeft w:val="0"/>
          <w:marRight w:val="0"/>
          <w:marTop w:val="0"/>
          <w:marBottom w:val="0"/>
          <w:divBdr>
            <w:top w:val="none" w:sz="0" w:space="0" w:color="auto"/>
            <w:left w:val="none" w:sz="0" w:space="0" w:color="auto"/>
            <w:bottom w:val="none" w:sz="0" w:space="0" w:color="auto"/>
            <w:right w:val="none" w:sz="0" w:space="0" w:color="auto"/>
          </w:divBdr>
        </w:div>
        <w:div w:id="1132938649">
          <w:marLeft w:val="0"/>
          <w:marRight w:val="0"/>
          <w:marTop w:val="0"/>
          <w:marBottom w:val="0"/>
          <w:divBdr>
            <w:top w:val="none" w:sz="0" w:space="0" w:color="auto"/>
            <w:left w:val="none" w:sz="0" w:space="0" w:color="auto"/>
            <w:bottom w:val="none" w:sz="0" w:space="0" w:color="auto"/>
            <w:right w:val="none" w:sz="0" w:space="0" w:color="auto"/>
          </w:divBdr>
        </w:div>
        <w:div w:id="1142037964">
          <w:marLeft w:val="0"/>
          <w:marRight w:val="0"/>
          <w:marTop w:val="0"/>
          <w:marBottom w:val="0"/>
          <w:divBdr>
            <w:top w:val="none" w:sz="0" w:space="0" w:color="auto"/>
            <w:left w:val="none" w:sz="0" w:space="0" w:color="auto"/>
            <w:bottom w:val="none" w:sz="0" w:space="0" w:color="auto"/>
            <w:right w:val="none" w:sz="0" w:space="0" w:color="auto"/>
          </w:divBdr>
        </w:div>
        <w:div w:id="1174106878">
          <w:marLeft w:val="0"/>
          <w:marRight w:val="0"/>
          <w:marTop w:val="0"/>
          <w:marBottom w:val="0"/>
          <w:divBdr>
            <w:top w:val="none" w:sz="0" w:space="0" w:color="auto"/>
            <w:left w:val="none" w:sz="0" w:space="0" w:color="auto"/>
            <w:bottom w:val="none" w:sz="0" w:space="0" w:color="auto"/>
            <w:right w:val="none" w:sz="0" w:space="0" w:color="auto"/>
          </w:divBdr>
        </w:div>
        <w:div w:id="1178688625">
          <w:marLeft w:val="0"/>
          <w:marRight w:val="0"/>
          <w:marTop w:val="0"/>
          <w:marBottom w:val="0"/>
          <w:divBdr>
            <w:top w:val="none" w:sz="0" w:space="0" w:color="auto"/>
            <w:left w:val="none" w:sz="0" w:space="0" w:color="auto"/>
            <w:bottom w:val="none" w:sz="0" w:space="0" w:color="auto"/>
            <w:right w:val="none" w:sz="0" w:space="0" w:color="auto"/>
          </w:divBdr>
        </w:div>
        <w:div w:id="1180434570">
          <w:marLeft w:val="0"/>
          <w:marRight w:val="0"/>
          <w:marTop w:val="0"/>
          <w:marBottom w:val="0"/>
          <w:divBdr>
            <w:top w:val="none" w:sz="0" w:space="0" w:color="auto"/>
            <w:left w:val="none" w:sz="0" w:space="0" w:color="auto"/>
            <w:bottom w:val="none" w:sz="0" w:space="0" w:color="auto"/>
            <w:right w:val="none" w:sz="0" w:space="0" w:color="auto"/>
          </w:divBdr>
        </w:div>
        <w:div w:id="1183931085">
          <w:marLeft w:val="0"/>
          <w:marRight w:val="0"/>
          <w:marTop w:val="0"/>
          <w:marBottom w:val="0"/>
          <w:divBdr>
            <w:top w:val="none" w:sz="0" w:space="0" w:color="auto"/>
            <w:left w:val="none" w:sz="0" w:space="0" w:color="auto"/>
            <w:bottom w:val="none" w:sz="0" w:space="0" w:color="auto"/>
            <w:right w:val="none" w:sz="0" w:space="0" w:color="auto"/>
          </w:divBdr>
        </w:div>
        <w:div w:id="1188835760">
          <w:marLeft w:val="0"/>
          <w:marRight w:val="0"/>
          <w:marTop w:val="0"/>
          <w:marBottom w:val="0"/>
          <w:divBdr>
            <w:top w:val="none" w:sz="0" w:space="0" w:color="auto"/>
            <w:left w:val="none" w:sz="0" w:space="0" w:color="auto"/>
            <w:bottom w:val="none" w:sz="0" w:space="0" w:color="auto"/>
            <w:right w:val="none" w:sz="0" w:space="0" w:color="auto"/>
          </w:divBdr>
        </w:div>
        <w:div w:id="1192495929">
          <w:marLeft w:val="0"/>
          <w:marRight w:val="0"/>
          <w:marTop w:val="0"/>
          <w:marBottom w:val="0"/>
          <w:divBdr>
            <w:top w:val="none" w:sz="0" w:space="0" w:color="auto"/>
            <w:left w:val="none" w:sz="0" w:space="0" w:color="auto"/>
            <w:bottom w:val="none" w:sz="0" w:space="0" w:color="auto"/>
            <w:right w:val="none" w:sz="0" w:space="0" w:color="auto"/>
          </w:divBdr>
        </w:div>
        <w:div w:id="1193805157">
          <w:marLeft w:val="0"/>
          <w:marRight w:val="0"/>
          <w:marTop w:val="0"/>
          <w:marBottom w:val="0"/>
          <w:divBdr>
            <w:top w:val="none" w:sz="0" w:space="0" w:color="auto"/>
            <w:left w:val="none" w:sz="0" w:space="0" w:color="auto"/>
            <w:bottom w:val="none" w:sz="0" w:space="0" w:color="auto"/>
            <w:right w:val="none" w:sz="0" w:space="0" w:color="auto"/>
          </w:divBdr>
        </w:div>
        <w:div w:id="1214971928">
          <w:marLeft w:val="0"/>
          <w:marRight w:val="0"/>
          <w:marTop w:val="0"/>
          <w:marBottom w:val="0"/>
          <w:divBdr>
            <w:top w:val="none" w:sz="0" w:space="0" w:color="auto"/>
            <w:left w:val="none" w:sz="0" w:space="0" w:color="auto"/>
            <w:bottom w:val="none" w:sz="0" w:space="0" w:color="auto"/>
            <w:right w:val="none" w:sz="0" w:space="0" w:color="auto"/>
          </w:divBdr>
        </w:div>
        <w:div w:id="1217161446">
          <w:marLeft w:val="0"/>
          <w:marRight w:val="0"/>
          <w:marTop w:val="0"/>
          <w:marBottom w:val="0"/>
          <w:divBdr>
            <w:top w:val="none" w:sz="0" w:space="0" w:color="auto"/>
            <w:left w:val="none" w:sz="0" w:space="0" w:color="auto"/>
            <w:bottom w:val="none" w:sz="0" w:space="0" w:color="auto"/>
            <w:right w:val="none" w:sz="0" w:space="0" w:color="auto"/>
          </w:divBdr>
        </w:div>
        <w:div w:id="1217424700">
          <w:marLeft w:val="0"/>
          <w:marRight w:val="0"/>
          <w:marTop w:val="0"/>
          <w:marBottom w:val="0"/>
          <w:divBdr>
            <w:top w:val="none" w:sz="0" w:space="0" w:color="auto"/>
            <w:left w:val="none" w:sz="0" w:space="0" w:color="auto"/>
            <w:bottom w:val="none" w:sz="0" w:space="0" w:color="auto"/>
            <w:right w:val="none" w:sz="0" w:space="0" w:color="auto"/>
          </w:divBdr>
        </w:div>
        <w:div w:id="1222522294">
          <w:marLeft w:val="0"/>
          <w:marRight w:val="0"/>
          <w:marTop w:val="0"/>
          <w:marBottom w:val="0"/>
          <w:divBdr>
            <w:top w:val="none" w:sz="0" w:space="0" w:color="auto"/>
            <w:left w:val="none" w:sz="0" w:space="0" w:color="auto"/>
            <w:bottom w:val="none" w:sz="0" w:space="0" w:color="auto"/>
            <w:right w:val="none" w:sz="0" w:space="0" w:color="auto"/>
          </w:divBdr>
        </w:div>
        <w:div w:id="1231501983">
          <w:marLeft w:val="0"/>
          <w:marRight w:val="0"/>
          <w:marTop w:val="0"/>
          <w:marBottom w:val="0"/>
          <w:divBdr>
            <w:top w:val="none" w:sz="0" w:space="0" w:color="auto"/>
            <w:left w:val="none" w:sz="0" w:space="0" w:color="auto"/>
            <w:bottom w:val="none" w:sz="0" w:space="0" w:color="auto"/>
            <w:right w:val="none" w:sz="0" w:space="0" w:color="auto"/>
          </w:divBdr>
        </w:div>
        <w:div w:id="1253854504">
          <w:marLeft w:val="0"/>
          <w:marRight w:val="0"/>
          <w:marTop w:val="0"/>
          <w:marBottom w:val="0"/>
          <w:divBdr>
            <w:top w:val="none" w:sz="0" w:space="0" w:color="auto"/>
            <w:left w:val="none" w:sz="0" w:space="0" w:color="auto"/>
            <w:bottom w:val="none" w:sz="0" w:space="0" w:color="auto"/>
            <w:right w:val="none" w:sz="0" w:space="0" w:color="auto"/>
          </w:divBdr>
        </w:div>
        <w:div w:id="1265918004">
          <w:marLeft w:val="0"/>
          <w:marRight w:val="0"/>
          <w:marTop w:val="0"/>
          <w:marBottom w:val="0"/>
          <w:divBdr>
            <w:top w:val="none" w:sz="0" w:space="0" w:color="auto"/>
            <w:left w:val="none" w:sz="0" w:space="0" w:color="auto"/>
            <w:bottom w:val="none" w:sz="0" w:space="0" w:color="auto"/>
            <w:right w:val="none" w:sz="0" w:space="0" w:color="auto"/>
          </w:divBdr>
        </w:div>
        <w:div w:id="1288857641">
          <w:marLeft w:val="0"/>
          <w:marRight w:val="0"/>
          <w:marTop w:val="0"/>
          <w:marBottom w:val="0"/>
          <w:divBdr>
            <w:top w:val="none" w:sz="0" w:space="0" w:color="auto"/>
            <w:left w:val="none" w:sz="0" w:space="0" w:color="auto"/>
            <w:bottom w:val="none" w:sz="0" w:space="0" w:color="auto"/>
            <w:right w:val="none" w:sz="0" w:space="0" w:color="auto"/>
          </w:divBdr>
        </w:div>
        <w:div w:id="1289781242">
          <w:marLeft w:val="0"/>
          <w:marRight w:val="0"/>
          <w:marTop w:val="0"/>
          <w:marBottom w:val="0"/>
          <w:divBdr>
            <w:top w:val="none" w:sz="0" w:space="0" w:color="auto"/>
            <w:left w:val="none" w:sz="0" w:space="0" w:color="auto"/>
            <w:bottom w:val="none" w:sz="0" w:space="0" w:color="auto"/>
            <w:right w:val="none" w:sz="0" w:space="0" w:color="auto"/>
          </w:divBdr>
        </w:div>
        <w:div w:id="1296521164">
          <w:marLeft w:val="0"/>
          <w:marRight w:val="0"/>
          <w:marTop w:val="0"/>
          <w:marBottom w:val="0"/>
          <w:divBdr>
            <w:top w:val="none" w:sz="0" w:space="0" w:color="auto"/>
            <w:left w:val="none" w:sz="0" w:space="0" w:color="auto"/>
            <w:bottom w:val="none" w:sz="0" w:space="0" w:color="auto"/>
            <w:right w:val="none" w:sz="0" w:space="0" w:color="auto"/>
          </w:divBdr>
        </w:div>
        <w:div w:id="1316690212">
          <w:marLeft w:val="0"/>
          <w:marRight w:val="0"/>
          <w:marTop w:val="0"/>
          <w:marBottom w:val="0"/>
          <w:divBdr>
            <w:top w:val="none" w:sz="0" w:space="0" w:color="auto"/>
            <w:left w:val="none" w:sz="0" w:space="0" w:color="auto"/>
            <w:bottom w:val="none" w:sz="0" w:space="0" w:color="auto"/>
            <w:right w:val="none" w:sz="0" w:space="0" w:color="auto"/>
          </w:divBdr>
        </w:div>
        <w:div w:id="1325428742">
          <w:marLeft w:val="0"/>
          <w:marRight w:val="0"/>
          <w:marTop w:val="0"/>
          <w:marBottom w:val="0"/>
          <w:divBdr>
            <w:top w:val="none" w:sz="0" w:space="0" w:color="auto"/>
            <w:left w:val="none" w:sz="0" w:space="0" w:color="auto"/>
            <w:bottom w:val="none" w:sz="0" w:space="0" w:color="auto"/>
            <w:right w:val="none" w:sz="0" w:space="0" w:color="auto"/>
          </w:divBdr>
        </w:div>
        <w:div w:id="1327323044">
          <w:marLeft w:val="0"/>
          <w:marRight w:val="0"/>
          <w:marTop w:val="0"/>
          <w:marBottom w:val="0"/>
          <w:divBdr>
            <w:top w:val="none" w:sz="0" w:space="0" w:color="auto"/>
            <w:left w:val="none" w:sz="0" w:space="0" w:color="auto"/>
            <w:bottom w:val="none" w:sz="0" w:space="0" w:color="auto"/>
            <w:right w:val="none" w:sz="0" w:space="0" w:color="auto"/>
          </w:divBdr>
        </w:div>
        <w:div w:id="1348169698">
          <w:marLeft w:val="0"/>
          <w:marRight w:val="0"/>
          <w:marTop w:val="0"/>
          <w:marBottom w:val="0"/>
          <w:divBdr>
            <w:top w:val="none" w:sz="0" w:space="0" w:color="auto"/>
            <w:left w:val="none" w:sz="0" w:space="0" w:color="auto"/>
            <w:bottom w:val="none" w:sz="0" w:space="0" w:color="auto"/>
            <w:right w:val="none" w:sz="0" w:space="0" w:color="auto"/>
          </w:divBdr>
        </w:div>
        <w:div w:id="1363751959">
          <w:marLeft w:val="0"/>
          <w:marRight w:val="0"/>
          <w:marTop w:val="0"/>
          <w:marBottom w:val="0"/>
          <w:divBdr>
            <w:top w:val="none" w:sz="0" w:space="0" w:color="auto"/>
            <w:left w:val="none" w:sz="0" w:space="0" w:color="auto"/>
            <w:bottom w:val="none" w:sz="0" w:space="0" w:color="auto"/>
            <w:right w:val="none" w:sz="0" w:space="0" w:color="auto"/>
          </w:divBdr>
        </w:div>
        <w:div w:id="1371687573">
          <w:marLeft w:val="0"/>
          <w:marRight w:val="0"/>
          <w:marTop w:val="0"/>
          <w:marBottom w:val="0"/>
          <w:divBdr>
            <w:top w:val="none" w:sz="0" w:space="0" w:color="auto"/>
            <w:left w:val="none" w:sz="0" w:space="0" w:color="auto"/>
            <w:bottom w:val="none" w:sz="0" w:space="0" w:color="auto"/>
            <w:right w:val="none" w:sz="0" w:space="0" w:color="auto"/>
          </w:divBdr>
        </w:div>
        <w:div w:id="1375084280">
          <w:marLeft w:val="0"/>
          <w:marRight w:val="0"/>
          <w:marTop w:val="0"/>
          <w:marBottom w:val="0"/>
          <w:divBdr>
            <w:top w:val="none" w:sz="0" w:space="0" w:color="auto"/>
            <w:left w:val="none" w:sz="0" w:space="0" w:color="auto"/>
            <w:bottom w:val="none" w:sz="0" w:space="0" w:color="auto"/>
            <w:right w:val="none" w:sz="0" w:space="0" w:color="auto"/>
          </w:divBdr>
        </w:div>
        <w:div w:id="1381201424">
          <w:marLeft w:val="0"/>
          <w:marRight w:val="0"/>
          <w:marTop w:val="0"/>
          <w:marBottom w:val="0"/>
          <w:divBdr>
            <w:top w:val="none" w:sz="0" w:space="0" w:color="auto"/>
            <w:left w:val="none" w:sz="0" w:space="0" w:color="auto"/>
            <w:bottom w:val="none" w:sz="0" w:space="0" w:color="auto"/>
            <w:right w:val="none" w:sz="0" w:space="0" w:color="auto"/>
          </w:divBdr>
        </w:div>
        <w:div w:id="1382170727">
          <w:marLeft w:val="0"/>
          <w:marRight w:val="0"/>
          <w:marTop w:val="0"/>
          <w:marBottom w:val="0"/>
          <w:divBdr>
            <w:top w:val="none" w:sz="0" w:space="0" w:color="auto"/>
            <w:left w:val="none" w:sz="0" w:space="0" w:color="auto"/>
            <w:bottom w:val="none" w:sz="0" w:space="0" w:color="auto"/>
            <w:right w:val="none" w:sz="0" w:space="0" w:color="auto"/>
          </w:divBdr>
        </w:div>
        <w:div w:id="1390617292">
          <w:marLeft w:val="0"/>
          <w:marRight w:val="0"/>
          <w:marTop w:val="0"/>
          <w:marBottom w:val="0"/>
          <w:divBdr>
            <w:top w:val="none" w:sz="0" w:space="0" w:color="auto"/>
            <w:left w:val="none" w:sz="0" w:space="0" w:color="auto"/>
            <w:bottom w:val="none" w:sz="0" w:space="0" w:color="auto"/>
            <w:right w:val="none" w:sz="0" w:space="0" w:color="auto"/>
          </w:divBdr>
        </w:div>
        <w:div w:id="1395618856">
          <w:marLeft w:val="0"/>
          <w:marRight w:val="0"/>
          <w:marTop w:val="0"/>
          <w:marBottom w:val="0"/>
          <w:divBdr>
            <w:top w:val="none" w:sz="0" w:space="0" w:color="auto"/>
            <w:left w:val="none" w:sz="0" w:space="0" w:color="auto"/>
            <w:bottom w:val="none" w:sz="0" w:space="0" w:color="auto"/>
            <w:right w:val="none" w:sz="0" w:space="0" w:color="auto"/>
          </w:divBdr>
        </w:div>
        <w:div w:id="1396321020">
          <w:marLeft w:val="0"/>
          <w:marRight w:val="0"/>
          <w:marTop w:val="0"/>
          <w:marBottom w:val="0"/>
          <w:divBdr>
            <w:top w:val="none" w:sz="0" w:space="0" w:color="auto"/>
            <w:left w:val="none" w:sz="0" w:space="0" w:color="auto"/>
            <w:bottom w:val="none" w:sz="0" w:space="0" w:color="auto"/>
            <w:right w:val="none" w:sz="0" w:space="0" w:color="auto"/>
          </w:divBdr>
        </w:div>
        <w:div w:id="1404646509">
          <w:marLeft w:val="0"/>
          <w:marRight w:val="0"/>
          <w:marTop w:val="0"/>
          <w:marBottom w:val="0"/>
          <w:divBdr>
            <w:top w:val="none" w:sz="0" w:space="0" w:color="auto"/>
            <w:left w:val="none" w:sz="0" w:space="0" w:color="auto"/>
            <w:bottom w:val="none" w:sz="0" w:space="0" w:color="auto"/>
            <w:right w:val="none" w:sz="0" w:space="0" w:color="auto"/>
          </w:divBdr>
        </w:div>
        <w:div w:id="1410804440">
          <w:marLeft w:val="0"/>
          <w:marRight w:val="0"/>
          <w:marTop w:val="0"/>
          <w:marBottom w:val="0"/>
          <w:divBdr>
            <w:top w:val="none" w:sz="0" w:space="0" w:color="auto"/>
            <w:left w:val="none" w:sz="0" w:space="0" w:color="auto"/>
            <w:bottom w:val="none" w:sz="0" w:space="0" w:color="auto"/>
            <w:right w:val="none" w:sz="0" w:space="0" w:color="auto"/>
          </w:divBdr>
        </w:div>
        <w:div w:id="1421414700">
          <w:marLeft w:val="0"/>
          <w:marRight w:val="0"/>
          <w:marTop w:val="0"/>
          <w:marBottom w:val="0"/>
          <w:divBdr>
            <w:top w:val="none" w:sz="0" w:space="0" w:color="auto"/>
            <w:left w:val="none" w:sz="0" w:space="0" w:color="auto"/>
            <w:bottom w:val="none" w:sz="0" w:space="0" w:color="auto"/>
            <w:right w:val="none" w:sz="0" w:space="0" w:color="auto"/>
          </w:divBdr>
        </w:div>
        <w:div w:id="1421559697">
          <w:marLeft w:val="0"/>
          <w:marRight w:val="0"/>
          <w:marTop w:val="0"/>
          <w:marBottom w:val="0"/>
          <w:divBdr>
            <w:top w:val="none" w:sz="0" w:space="0" w:color="auto"/>
            <w:left w:val="none" w:sz="0" w:space="0" w:color="auto"/>
            <w:bottom w:val="none" w:sz="0" w:space="0" w:color="auto"/>
            <w:right w:val="none" w:sz="0" w:space="0" w:color="auto"/>
          </w:divBdr>
        </w:div>
        <w:div w:id="1423791899">
          <w:marLeft w:val="0"/>
          <w:marRight w:val="0"/>
          <w:marTop w:val="0"/>
          <w:marBottom w:val="0"/>
          <w:divBdr>
            <w:top w:val="none" w:sz="0" w:space="0" w:color="auto"/>
            <w:left w:val="none" w:sz="0" w:space="0" w:color="auto"/>
            <w:bottom w:val="none" w:sz="0" w:space="0" w:color="auto"/>
            <w:right w:val="none" w:sz="0" w:space="0" w:color="auto"/>
          </w:divBdr>
        </w:div>
        <w:div w:id="1425304845">
          <w:marLeft w:val="0"/>
          <w:marRight w:val="0"/>
          <w:marTop w:val="0"/>
          <w:marBottom w:val="0"/>
          <w:divBdr>
            <w:top w:val="none" w:sz="0" w:space="0" w:color="auto"/>
            <w:left w:val="none" w:sz="0" w:space="0" w:color="auto"/>
            <w:bottom w:val="none" w:sz="0" w:space="0" w:color="auto"/>
            <w:right w:val="none" w:sz="0" w:space="0" w:color="auto"/>
          </w:divBdr>
        </w:div>
        <w:div w:id="1430006298">
          <w:marLeft w:val="0"/>
          <w:marRight w:val="0"/>
          <w:marTop w:val="0"/>
          <w:marBottom w:val="0"/>
          <w:divBdr>
            <w:top w:val="none" w:sz="0" w:space="0" w:color="auto"/>
            <w:left w:val="none" w:sz="0" w:space="0" w:color="auto"/>
            <w:bottom w:val="none" w:sz="0" w:space="0" w:color="auto"/>
            <w:right w:val="none" w:sz="0" w:space="0" w:color="auto"/>
          </w:divBdr>
        </w:div>
        <w:div w:id="1432319862">
          <w:marLeft w:val="0"/>
          <w:marRight w:val="0"/>
          <w:marTop w:val="0"/>
          <w:marBottom w:val="0"/>
          <w:divBdr>
            <w:top w:val="none" w:sz="0" w:space="0" w:color="auto"/>
            <w:left w:val="none" w:sz="0" w:space="0" w:color="auto"/>
            <w:bottom w:val="none" w:sz="0" w:space="0" w:color="auto"/>
            <w:right w:val="none" w:sz="0" w:space="0" w:color="auto"/>
          </w:divBdr>
        </w:div>
        <w:div w:id="1447846485">
          <w:marLeft w:val="0"/>
          <w:marRight w:val="0"/>
          <w:marTop w:val="0"/>
          <w:marBottom w:val="0"/>
          <w:divBdr>
            <w:top w:val="none" w:sz="0" w:space="0" w:color="auto"/>
            <w:left w:val="none" w:sz="0" w:space="0" w:color="auto"/>
            <w:bottom w:val="none" w:sz="0" w:space="0" w:color="auto"/>
            <w:right w:val="none" w:sz="0" w:space="0" w:color="auto"/>
          </w:divBdr>
        </w:div>
        <w:div w:id="1448814228">
          <w:marLeft w:val="0"/>
          <w:marRight w:val="0"/>
          <w:marTop w:val="0"/>
          <w:marBottom w:val="0"/>
          <w:divBdr>
            <w:top w:val="none" w:sz="0" w:space="0" w:color="auto"/>
            <w:left w:val="none" w:sz="0" w:space="0" w:color="auto"/>
            <w:bottom w:val="none" w:sz="0" w:space="0" w:color="auto"/>
            <w:right w:val="none" w:sz="0" w:space="0" w:color="auto"/>
          </w:divBdr>
        </w:div>
        <w:div w:id="1452632430">
          <w:marLeft w:val="0"/>
          <w:marRight w:val="0"/>
          <w:marTop w:val="0"/>
          <w:marBottom w:val="0"/>
          <w:divBdr>
            <w:top w:val="none" w:sz="0" w:space="0" w:color="auto"/>
            <w:left w:val="none" w:sz="0" w:space="0" w:color="auto"/>
            <w:bottom w:val="none" w:sz="0" w:space="0" w:color="auto"/>
            <w:right w:val="none" w:sz="0" w:space="0" w:color="auto"/>
          </w:divBdr>
        </w:div>
        <w:div w:id="1462071811">
          <w:marLeft w:val="0"/>
          <w:marRight w:val="0"/>
          <w:marTop w:val="0"/>
          <w:marBottom w:val="0"/>
          <w:divBdr>
            <w:top w:val="none" w:sz="0" w:space="0" w:color="auto"/>
            <w:left w:val="none" w:sz="0" w:space="0" w:color="auto"/>
            <w:bottom w:val="none" w:sz="0" w:space="0" w:color="auto"/>
            <w:right w:val="none" w:sz="0" w:space="0" w:color="auto"/>
          </w:divBdr>
        </w:div>
        <w:div w:id="1465393531">
          <w:marLeft w:val="0"/>
          <w:marRight w:val="0"/>
          <w:marTop w:val="0"/>
          <w:marBottom w:val="0"/>
          <w:divBdr>
            <w:top w:val="none" w:sz="0" w:space="0" w:color="auto"/>
            <w:left w:val="none" w:sz="0" w:space="0" w:color="auto"/>
            <w:bottom w:val="none" w:sz="0" w:space="0" w:color="auto"/>
            <w:right w:val="none" w:sz="0" w:space="0" w:color="auto"/>
          </w:divBdr>
        </w:div>
        <w:div w:id="1465730449">
          <w:marLeft w:val="0"/>
          <w:marRight w:val="0"/>
          <w:marTop w:val="0"/>
          <w:marBottom w:val="0"/>
          <w:divBdr>
            <w:top w:val="none" w:sz="0" w:space="0" w:color="auto"/>
            <w:left w:val="none" w:sz="0" w:space="0" w:color="auto"/>
            <w:bottom w:val="none" w:sz="0" w:space="0" w:color="auto"/>
            <w:right w:val="none" w:sz="0" w:space="0" w:color="auto"/>
          </w:divBdr>
        </w:div>
        <w:div w:id="1476215626">
          <w:marLeft w:val="0"/>
          <w:marRight w:val="0"/>
          <w:marTop w:val="0"/>
          <w:marBottom w:val="0"/>
          <w:divBdr>
            <w:top w:val="none" w:sz="0" w:space="0" w:color="auto"/>
            <w:left w:val="none" w:sz="0" w:space="0" w:color="auto"/>
            <w:bottom w:val="none" w:sz="0" w:space="0" w:color="auto"/>
            <w:right w:val="none" w:sz="0" w:space="0" w:color="auto"/>
          </w:divBdr>
        </w:div>
        <w:div w:id="1477062548">
          <w:marLeft w:val="0"/>
          <w:marRight w:val="0"/>
          <w:marTop w:val="0"/>
          <w:marBottom w:val="0"/>
          <w:divBdr>
            <w:top w:val="none" w:sz="0" w:space="0" w:color="auto"/>
            <w:left w:val="none" w:sz="0" w:space="0" w:color="auto"/>
            <w:bottom w:val="none" w:sz="0" w:space="0" w:color="auto"/>
            <w:right w:val="none" w:sz="0" w:space="0" w:color="auto"/>
          </w:divBdr>
        </w:div>
        <w:div w:id="1478451631">
          <w:marLeft w:val="0"/>
          <w:marRight w:val="0"/>
          <w:marTop w:val="0"/>
          <w:marBottom w:val="0"/>
          <w:divBdr>
            <w:top w:val="none" w:sz="0" w:space="0" w:color="auto"/>
            <w:left w:val="none" w:sz="0" w:space="0" w:color="auto"/>
            <w:bottom w:val="none" w:sz="0" w:space="0" w:color="auto"/>
            <w:right w:val="none" w:sz="0" w:space="0" w:color="auto"/>
          </w:divBdr>
        </w:div>
        <w:div w:id="1484660799">
          <w:marLeft w:val="0"/>
          <w:marRight w:val="0"/>
          <w:marTop w:val="0"/>
          <w:marBottom w:val="0"/>
          <w:divBdr>
            <w:top w:val="none" w:sz="0" w:space="0" w:color="auto"/>
            <w:left w:val="none" w:sz="0" w:space="0" w:color="auto"/>
            <w:bottom w:val="none" w:sz="0" w:space="0" w:color="auto"/>
            <w:right w:val="none" w:sz="0" w:space="0" w:color="auto"/>
          </w:divBdr>
        </w:div>
        <w:div w:id="1500535248">
          <w:marLeft w:val="0"/>
          <w:marRight w:val="0"/>
          <w:marTop w:val="0"/>
          <w:marBottom w:val="0"/>
          <w:divBdr>
            <w:top w:val="none" w:sz="0" w:space="0" w:color="auto"/>
            <w:left w:val="none" w:sz="0" w:space="0" w:color="auto"/>
            <w:bottom w:val="none" w:sz="0" w:space="0" w:color="auto"/>
            <w:right w:val="none" w:sz="0" w:space="0" w:color="auto"/>
          </w:divBdr>
        </w:div>
        <w:div w:id="1500802524">
          <w:marLeft w:val="0"/>
          <w:marRight w:val="0"/>
          <w:marTop w:val="0"/>
          <w:marBottom w:val="0"/>
          <w:divBdr>
            <w:top w:val="none" w:sz="0" w:space="0" w:color="auto"/>
            <w:left w:val="none" w:sz="0" w:space="0" w:color="auto"/>
            <w:bottom w:val="none" w:sz="0" w:space="0" w:color="auto"/>
            <w:right w:val="none" w:sz="0" w:space="0" w:color="auto"/>
          </w:divBdr>
        </w:div>
        <w:div w:id="1500923568">
          <w:marLeft w:val="0"/>
          <w:marRight w:val="0"/>
          <w:marTop w:val="0"/>
          <w:marBottom w:val="0"/>
          <w:divBdr>
            <w:top w:val="none" w:sz="0" w:space="0" w:color="auto"/>
            <w:left w:val="none" w:sz="0" w:space="0" w:color="auto"/>
            <w:bottom w:val="none" w:sz="0" w:space="0" w:color="auto"/>
            <w:right w:val="none" w:sz="0" w:space="0" w:color="auto"/>
          </w:divBdr>
        </w:div>
        <w:div w:id="1509901114">
          <w:marLeft w:val="0"/>
          <w:marRight w:val="0"/>
          <w:marTop w:val="0"/>
          <w:marBottom w:val="0"/>
          <w:divBdr>
            <w:top w:val="none" w:sz="0" w:space="0" w:color="auto"/>
            <w:left w:val="none" w:sz="0" w:space="0" w:color="auto"/>
            <w:bottom w:val="none" w:sz="0" w:space="0" w:color="auto"/>
            <w:right w:val="none" w:sz="0" w:space="0" w:color="auto"/>
          </w:divBdr>
        </w:div>
        <w:div w:id="1513953875">
          <w:marLeft w:val="0"/>
          <w:marRight w:val="0"/>
          <w:marTop w:val="0"/>
          <w:marBottom w:val="0"/>
          <w:divBdr>
            <w:top w:val="none" w:sz="0" w:space="0" w:color="auto"/>
            <w:left w:val="none" w:sz="0" w:space="0" w:color="auto"/>
            <w:bottom w:val="none" w:sz="0" w:space="0" w:color="auto"/>
            <w:right w:val="none" w:sz="0" w:space="0" w:color="auto"/>
          </w:divBdr>
        </w:div>
        <w:div w:id="1527328823">
          <w:marLeft w:val="0"/>
          <w:marRight w:val="0"/>
          <w:marTop w:val="0"/>
          <w:marBottom w:val="0"/>
          <w:divBdr>
            <w:top w:val="none" w:sz="0" w:space="0" w:color="auto"/>
            <w:left w:val="none" w:sz="0" w:space="0" w:color="auto"/>
            <w:bottom w:val="none" w:sz="0" w:space="0" w:color="auto"/>
            <w:right w:val="none" w:sz="0" w:space="0" w:color="auto"/>
          </w:divBdr>
        </w:div>
        <w:div w:id="1530139590">
          <w:marLeft w:val="0"/>
          <w:marRight w:val="0"/>
          <w:marTop w:val="0"/>
          <w:marBottom w:val="0"/>
          <w:divBdr>
            <w:top w:val="none" w:sz="0" w:space="0" w:color="auto"/>
            <w:left w:val="none" w:sz="0" w:space="0" w:color="auto"/>
            <w:bottom w:val="none" w:sz="0" w:space="0" w:color="auto"/>
            <w:right w:val="none" w:sz="0" w:space="0" w:color="auto"/>
          </w:divBdr>
        </w:div>
        <w:div w:id="1540321160">
          <w:marLeft w:val="0"/>
          <w:marRight w:val="0"/>
          <w:marTop w:val="0"/>
          <w:marBottom w:val="0"/>
          <w:divBdr>
            <w:top w:val="none" w:sz="0" w:space="0" w:color="auto"/>
            <w:left w:val="none" w:sz="0" w:space="0" w:color="auto"/>
            <w:bottom w:val="none" w:sz="0" w:space="0" w:color="auto"/>
            <w:right w:val="none" w:sz="0" w:space="0" w:color="auto"/>
          </w:divBdr>
        </w:div>
        <w:div w:id="1549221384">
          <w:marLeft w:val="0"/>
          <w:marRight w:val="0"/>
          <w:marTop w:val="0"/>
          <w:marBottom w:val="0"/>
          <w:divBdr>
            <w:top w:val="none" w:sz="0" w:space="0" w:color="auto"/>
            <w:left w:val="none" w:sz="0" w:space="0" w:color="auto"/>
            <w:bottom w:val="none" w:sz="0" w:space="0" w:color="auto"/>
            <w:right w:val="none" w:sz="0" w:space="0" w:color="auto"/>
          </w:divBdr>
        </w:div>
        <w:div w:id="1553543447">
          <w:marLeft w:val="0"/>
          <w:marRight w:val="0"/>
          <w:marTop w:val="0"/>
          <w:marBottom w:val="0"/>
          <w:divBdr>
            <w:top w:val="none" w:sz="0" w:space="0" w:color="auto"/>
            <w:left w:val="none" w:sz="0" w:space="0" w:color="auto"/>
            <w:bottom w:val="none" w:sz="0" w:space="0" w:color="auto"/>
            <w:right w:val="none" w:sz="0" w:space="0" w:color="auto"/>
          </w:divBdr>
        </w:div>
        <w:div w:id="1554998809">
          <w:marLeft w:val="0"/>
          <w:marRight w:val="0"/>
          <w:marTop w:val="0"/>
          <w:marBottom w:val="0"/>
          <w:divBdr>
            <w:top w:val="none" w:sz="0" w:space="0" w:color="auto"/>
            <w:left w:val="none" w:sz="0" w:space="0" w:color="auto"/>
            <w:bottom w:val="none" w:sz="0" w:space="0" w:color="auto"/>
            <w:right w:val="none" w:sz="0" w:space="0" w:color="auto"/>
          </w:divBdr>
        </w:div>
        <w:div w:id="1555890275">
          <w:marLeft w:val="0"/>
          <w:marRight w:val="0"/>
          <w:marTop w:val="0"/>
          <w:marBottom w:val="0"/>
          <w:divBdr>
            <w:top w:val="none" w:sz="0" w:space="0" w:color="auto"/>
            <w:left w:val="none" w:sz="0" w:space="0" w:color="auto"/>
            <w:bottom w:val="none" w:sz="0" w:space="0" w:color="auto"/>
            <w:right w:val="none" w:sz="0" w:space="0" w:color="auto"/>
          </w:divBdr>
        </w:div>
        <w:div w:id="1565094925">
          <w:marLeft w:val="0"/>
          <w:marRight w:val="0"/>
          <w:marTop w:val="0"/>
          <w:marBottom w:val="0"/>
          <w:divBdr>
            <w:top w:val="none" w:sz="0" w:space="0" w:color="auto"/>
            <w:left w:val="none" w:sz="0" w:space="0" w:color="auto"/>
            <w:bottom w:val="none" w:sz="0" w:space="0" w:color="auto"/>
            <w:right w:val="none" w:sz="0" w:space="0" w:color="auto"/>
          </w:divBdr>
        </w:div>
        <w:div w:id="1576278880">
          <w:marLeft w:val="0"/>
          <w:marRight w:val="0"/>
          <w:marTop w:val="0"/>
          <w:marBottom w:val="0"/>
          <w:divBdr>
            <w:top w:val="none" w:sz="0" w:space="0" w:color="auto"/>
            <w:left w:val="none" w:sz="0" w:space="0" w:color="auto"/>
            <w:bottom w:val="none" w:sz="0" w:space="0" w:color="auto"/>
            <w:right w:val="none" w:sz="0" w:space="0" w:color="auto"/>
          </w:divBdr>
        </w:div>
        <w:div w:id="1618565525">
          <w:marLeft w:val="0"/>
          <w:marRight w:val="0"/>
          <w:marTop w:val="0"/>
          <w:marBottom w:val="0"/>
          <w:divBdr>
            <w:top w:val="none" w:sz="0" w:space="0" w:color="auto"/>
            <w:left w:val="none" w:sz="0" w:space="0" w:color="auto"/>
            <w:bottom w:val="none" w:sz="0" w:space="0" w:color="auto"/>
            <w:right w:val="none" w:sz="0" w:space="0" w:color="auto"/>
          </w:divBdr>
        </w:div>
        <w:div w:id="1633748854">
          <w:marLeft w:val="0"/>
          <w:marRight w:val="0"/>
          <w:marTop w:val="0"/>
          <w:marBottom w:val="0"/>
          <w:divBdr>
            <w:top w:val="none" w:sz="0" w:space="0" w:color="auto"/>
            <w:left w:val="none" w:sz="0" w:space="0" w:color="auto"/>
            <w:bottom w:val="none" w:sz="0" w:space="0" w:color="auto"/>
            <w:right w:val="none" w:sz="0" w:space="0" w:color="auto"/>
          </w:divBdr>
        </w:div>
        <w:div w:id="1640040238">
          <w:marLeft w:val="0"/>
          <w:marRight w:val="0"/>
          <w:marTop w:val="0"/>
          <w:marBottom w:val="0"/>
          <w:divBdr>
            <w:top w:val="none" w:sz="0" w:space="0" w:color="auto"/>
            <w:left w:val="none" w:sz="0" w:space="0" w:color="auto"/>
            <w:bottom w:val="none" w:sz="0" w:space="0" w:color="auto"/>
            <w:right w:val="none" w:sz="0" w:space="0" w:color="auto"/>
          </w:divBdr>
        </w:div>
        <w:div w:id="1648894707">
          <w:marLeft w:val="0"/>
          <w:marRight w:val="0"/>
          <w:marTop w:val="0"/>
          <w:marBottom w:val="0"/>
          <w:divBdr>
            <w:top w:val="none" w:sz="0" w:space="0" w:color="auto"/>
            <w:left w:val="none" w:sz="0" w:space="0" w:color="auto"/>
            <w:bottom w:val="none" w:sz="0" w:space="0" w:color="auto"/>
            <w:right w:val="none" w:sz="0" w:space="0" w:color="auto"/>
          </w:divBdr>
        </w:div>
        <w:div w:id="1688212993">
          <w:marLeft w:val="0"/>
          <w:marRight w:val="0"/>
          <w:marTop w:val="0"/>
          <w:marBottom w:val="0"/>
          <w:divBdr>
            <w:top w:val="none" w:sz="0" w:space="0" w:color="auto"/>
            <w:left w:val="none" w:sz="0" w:space="0" w:color="auto"/>
            <w:bottom w:val="none" w:sz="0" w:space="0" w:color="auto"/>
            <w:right w:val="none" w:sz="0" w:space="0" w:color="auto"/>
          </w:divBdr>
        </w:div>
        <w:div w:id="1689211714">
          <w:marLeft w:val="0"/>
          <w:marRight w:val="0"/>
          <w:marTop w:val="0"/>
          <w:marBottom w:val="0"/>
          <w:divBdr>
            <w:top w:val="none" w:sz="0" w:space="0" w:color="auto"/>
            <w:left w:val="none" w:sz="0" w:space="0" w:color="auto"/>
            <w:bottom w:val="none" w:sz="0" w:space="0" w:color="auto"/>
            <w:right w:val="none" w:sz="0" w:space="0" w:color="auto"/>
          </w:divBdr>
        </w:div>
        <w:div w:id="1692491410">
          <w:marLeft w:val="0"/>
          <w:marRight w:val="0"/>
          <w:marTop w:val="0"/>
          <w:marBottom w:val="0"/>
          <w:divBdr>
            <w:top w:val="none" w:sz="0" w:space="0" w:color="auto"/>
            <w:left w:val="none" w:sz="0" w:space="0" w:color="auto"/>
            <w:bottom w:val="none" w:sz="0" w:space="0" w:color="auto"/>
            <w:right w:val="none" w:sz="0" w:space="0" w:color="auto"/>
          </w:divBdr>
        </w:div>
        <w:div w:id="1694963077">
          <w:marLeft w:val="0"/>
          <w:marRight w:val="0"/>
          <w:marTop w:val="0"/>
          <w:marBottom w:val="0"/>
          <w:divBdr>
            <w:top w:val="none" w:sz="0" w:space="0" w:color="auto"/>
            <w:left w:val="none" w:sz="0" w:space="0" w:color="auto"/>
            <w:bottom w:val="none" w:sz="0" w:space="0" w:color="auto"/>
            <w:right w:val="none" w:sz="0" w:space="0" w:color="auto"/>
          </w:divBdr>
        </w:div>
        <w:div w:id="1705250717">
          <w:marLeft w:val="0"/>
          <w:marRight w:val="0"/>
          <w:marTop w:val="0"/>
          <w:marBottom w:val="0"/>
          <w:divBdr>
            <w:top w:val="none" w:sz="0" w:space="0" w:color="auto"/>
            <w:left w:val="none" w:sz="0" w:space="0" w:color="auto"/>
            <w:bottom w:val="none" w:sz="0" w:space="0" w:color="auto"/>
            <w:right w:val="none" w:sz="0" w:space="0" w:color="auto"/>
          </w:divBdr>
        </w:div>
        <w:div w:id="1707372336">
          <w:marLeft w:val="0"/>
          <w:marRight w:val="0"/>
          <w:marTop w:val="0"/>
          <w:marBottom w:val="0"/>
          <w:divBdr>
            <w:top w:val="none" w:sz="0" w:space="0" w:color="auto"/>
            <w:left w:val="none" w:sz="0" w:space="0" w:color="auto"/>
            <w:bottom w:val="none" w:sz="0" w:space="0" w:color="auto"/>
            <w:right w:val="none" w:sz="0" w:space="0" w:color="auto"/>
          </w:divBdr>
        </w:div>
        <w:div w:id="1713581190">
          <w:marLeft w:val="0"/>
          <w:marRight w:val="0"/>
          <w:marTop w:val="0"/>
          <w:marBottom w:val="0"/>
          <w:divBdr>
            <w:top w:val="none" w:sz="0" w:space="0" w:color="auto"/>
            <w:left w:val="none" w:sz="0" w:space="0" w:color="auto"/>
            <w:bottom w:val="none" w:sz="0" w:space="0" w:color="auto"/>
            <w:right w:val="none" w:sz="0" w:space="0" w:color="auto"/>
          </w:divBdr>
        </w:div>
        <w:div w:id="1728525235">
          <w:marLeft w:val="0"/>
          <w:marRight w:val="0"/>
          <w:marTop w:val="0"/>
          <w:marBottom w:val="0"/>
          <w:divBdr>
            <w:top w:val="none" w:sz="0" w:space="0" w:color="auto"/>
            <w:left w:val="none" w:sz="0" w:space="0" w:color="auto"/>
            <w:bottom w:val="none" w:sz="0" w:space="0" w:color="auto"/>
            <w:right w:val="none" w:sz="0" w:space="0" w:color="auto"/>
          </w:divBdr>
        </w:div>
        <w:div w:id="1739277969">
          <w:marLeft w:val="0"/>
          <w:marRight w:val="0"/>
          <w:marTop w:val="0"/>
          <w:marBottom w:val="0"/>
          <w:divBdr>
            <w:top w:val="none" w:sz="0" w:space="0" w:color="auto"/>
            <w:left w:val="none" w:sz="0" w:space="0" w:color="auto"/>
            <w:bottom w:val="none" w:sz="0" w:space="0" w:color="auto"/>
            <w:right w:val="none" w:sz="0" w:space="0" w:color="auto"/>
          </w:divBdr>
        </w:div>
        <w:div w:id="1741830673">
          <w:marLeft w:val="0"/>
          <w:marRight w:val="0"/>
          <w:marTop w:val="0"/>
          <w:marBottom w:val="0"/>
          <w:divBdr>
            <w:top w:val="none" w:sz="0" w:space="0" w:color="auto"/>
            <w:left w:val="none" w:sz="0" w:space="0" w:color="auto"/>
            <w:bottom w:val="none" w:sz="0" w:space="0" w:color="auto"/>
            <w:right w:val="none" w:sz="0" w:space="0" w:color="auto"/>
          </w:divBdr>
        </w:div>
        <w:div w:id="1741948927">
          <w:marLeft w:val="0"/>
          <w:marRight w:val="0"/>
          <w:marTop w:val="0"/>
          <w:marBottom w:val="0"/>
          <w:divBdr>
            <w:top w:val="none" w:sz="0" w:space="0" w:color="auto"/>
            <w:left w:val="none" w:sz="0" w:space="0" w:color="auto"/>
            <w:bottom w:val="none" w:sz="0" w:space="0" w:color="auto"/>
            <w:right w:val="none" w:sz="0" w:space="0" w:color="auto"/>
          </w:divBdr>
        </w:div>
        <w:div w:id="1763528983">
          <w:marLeft w:val="0"/>
          <w:marRight w:val="0"/>
          <w:marTop w:val="0"/>
          <w:marBottom w:val="0"/>
          <w:divBdr>
            <w:top w:val="none" w:sz="0" w:space="0" w:color="auto"/>
            <w:left w:val="none" w:sz="0" w:space="0" w:color="auto"/>
            <w:bottom w:val="none" w:sz="0" w:space="0" w:color="auto"/>
            <w:right w:val="none" w:sz="0" w:space="0" w:color="auto"/>
          </w:divBdr>
        </w:div>
        <w:div w:id="1770543640">
          <w:marLeft w:val="0"/>
          <w:marRight w:val="0"/>
          <w:marTop w:val="0"/>
          <w:marBottom w:val="0"/>
          <w:divBdr>
            <w:top w:val="none" w:sz="0" w:space="0" w:color="auto"/>
            <w:left w:val="none" w:sz="0" w:space="0" w:color="auto"/>
            <w:bottom w:val="none" w:sz="0" w:space="0" w:color="auto"/>
            <w:right w:val="none" w:sz="0" w:space="0" w:color="auto"/>
          </w:divBdr>
        </w:div>
        <w:div w:id="1783190465">
          <w:marLeft w:val="0"/>
          <w:marRight w:val="0"/>
          <w:marTop w:val="0"/>
          <w:marBottom w:val="0"/>
          <w:divBdr>
            <w:top w:val="none" w:sz="0" w:space="0" w:color="auto"/>
            <w:left w:val="none" w:sz="0" w:space="0" w:color="auto"/>
            <w:bottom w:val="none" w:sz="0" w:space="0" w:color="auto"/>
            <w:right w:val="none" w:sz="0" w:space="0" w:color="auto"/>
          </w:divBdr>
        </w:div>
        <w:div w:id="1796174576">
          <w:marLeft w:val="0"/>
          <w:marRight w:val="0"/>
          <w:marTop w:val="0"/>
          <w:marBottom w:val="0"/>
          <w:divBdr>
            <w:top w:val="none" w:sz="0" w:space="0" w:color="auto"/>
            <w:left w:val="none" w:sz="0" w:space="0" w:color="auto"/>
            <w:bottom w:val="none" w:sz="0" w:space="0" w:color="auto"/>
            <w:right w:val="none" w:sz="0" w:space="0" w:color="auto"/>
          </w:divBdr>
        </w:div>
        <w:div w:id="1797025415">
          <w:marLeft w:val="0"/>
          <w:marRight w:val="0"/>
          <w:marTop w:val="0"/>
          <w:marBottom w:val="0"/>
          <w:divBdr>
            <w:top w:val="none" w:sz="0" w:space="0" w:color="auto"/>
            <w:left w:val="none" w:sz="0" w:space="0" w:color="auto"/>
            <w:bottom w:val="none" w:sz="0" w:space="0" w:color="auto"/>
            <w:right w:val="none" w:sz="0" w:space="0" w:color="auto"/>
          </w:divBdr>
        </w:div>
        <w:div w:id="1807044442">
          <w:marLeft w:val="0"/>
          <w:marRight w:val="0"/>
          <w:marTop w:val="0"/>
          <w:marBottom w:val="0"/>
          <w:divBdr>
            <w:top w:val="none" w:sz="0" w:space="0" w:color="auto"/>
            <w:left w:val="none" w:sz="0" w:space="0" w:color="auto"/>
            <w:bottom w:val="none" w:sz="0" w:space="0" w:color="auto"/>
            <w:right w:val="none" w:sz="0" w:space="0" w:color="auto"/>
          </w:divBdr>
        </w:div>
        <w:div w:id="1816294918">
          <w:marLeft w:val="0"/>
          <w:marRight w:val="0"/>
          <w:marTop w:val="0"/>
          <w:marBottom w:val="0"/>
          <w:divBdr>
            <w:top w:val="none" w:sz="0" w:space="0" w:color="auto"/>
            <w:left w:val="none" w:sz="0" w:space="0" w:color="auto"/>
            <w:bottom w:val="none" w:sz="0" w:space="0" w:color="auto"/>
            <w:right w:val="none" w:sz="0" w:space="0" w:color="auto"/>
          </w:divBdr>
        </w:div>
        <w:div w:id="1828666011">
          <w:marLeft w:val="0"/>
          <w:marRight w:val="0"/>
          <w:marTop w:val="0"/>
          <w:marBottom w:val="0"/>
          <w:divBdr>
            <w:top w:val="none" w:sz="0" w:space="0" w:color="auto"/>
            <w:left w:val="none" w:sz="0" w:space="0" w:color="auto"/>
            <w:bottom w:val="none" w:sz="0" w:space="0" w:color="auto"/>
            <w:right w:val="none" w:sz="0" w:space="0" w:color="auto"/>
          </w:divBdr>
        </w:div>
        <w:div w:id="1837648465">
          <w:marLeft w:val="0"/>
          <w:marRight w:val="0"/>
          <w:marTop w:val="0"/>
          <w:marBottom w:val="0"/>
          <w:divBdr>
            <w:top w:val="none" w:sz="0" w:space="0" w:color="auto"/>
            <w:left w:val="none" w:sz="0" w:space="0" w:color="auto"/>
            <w:bottom w:val="none" w:sz="0" w:space="0" w:color="auto"/>
            <w:right w:val="none" w:sz="0" w:space="0" w:color="auto"/>
          </w:divBdr>
        </w:div>
        <w:div w:id="1848206031">
          <w:marLeft w:val="0"/>
          <w:marRight w:val="0"/>
          <w:marTop w:val="0"/>
          <w:marBottom w:val="0"/>
          <w:divBdr>
            <w:top w:val="none" w:sz="0" w:space="0" w:color="auto"/>
            <w:left w:val="none" w:sz="0" w:space="0" w:color="auto"/>
            <w:bottom w:val="none" w:sz="0" w:space="0" w:color="auto"/>
            <w:right w:val="none" w:sz="0" w:space="0" w:color="auto"/>
          </w:divBdr>
        </w:div>
        <w:div w:id="1851022841">
          <w:marLeft w:val="0"/>
          <w:marRight w:val="0"/>
          <w:marTop w:val="0"/>
          <w:marBottom w:val="0"/>
          <w:divBdr>
            <w:top w:val="none" w:sz="0" w:space="0" w:color="auto"/>
            <w:left w:val="none" w:sz="0" w:space="0" w:color="auto"/>
            <w:bottom w:val="none" w:sz="0" w:space="0" w:color="auto"/>
            <w:right w:val="none" w:sz="0" w:space="0" w:color="auto"/>
          </w:divBdr>
        </w:div>
        <w:div w:id="1852335547">
          <w:marLeft w:val="0"/>
          <w:marRight w:val="0"/>
          <w:marTop w:val="0"/>
          <w:marBottom w:val="0"/>
          <w:divBdr>
            <w:top w:val="none" w:sz="0" w:space="0" w:color="auto"/>
            <w:left w:val="none" w:sz="0" w:space="0" w:color="auto"/>
            <w:bottom w:val="none" w:sz="0" w:space="0" w:color="auto"/>
            <w:right w:val="none" w:sz="0" w:space="0" w:color="auto"/>
          </w:divBdr>
        </w:div>
        <w:div w:id="1854492045">
          <w:marLeft w:val="0"/>
          <w:marRight w:val="0"/>
          <w:marTop w:val="0"/>
          <w:marBottom w:val="0"/>
          <w:divBdr>
            <w:top w:val="none" w:sz="0" w:space="0" w:color="auto"/>
            <w:left w:val="none" w:sz="0" w:space="0" w:color="auto"/>
            <w:bottom w:val="none" w:sz="0" w:space="0" w:color="auto"/>
            <w:right w:val="none" w:sz="0" w:space="0" w:color="auto"/>
          </w:divBdr>
        </w:div>
        <w:div w:id="1863976896">
          <w:marLeft w:val="0"/>
          <w:marRight w:val="0"/>
          <w:marTop w:val="0"/>
          <w:marBottom w:val="0"/>
          <w:divBdr>
            <w:top w:val="none" w:sz="0" w:space="0" w:color="auto"/>
            <w:left w:val="none" w:sz="0" w:space="0" w:color="auto"/>
            <w:bottom w:val="none" w:sz="0" w:space="0" w:color="auto"/>
            <w:right w:val="none" w:sz="0" w:space="0" w:color="auto"/>
          </w:divBdr>
        </w:div>
        <w:div w:id="1937055453">
          <w:marLeft w:val="0"/>
          <w:marRight w:val="0"/>
          <w:marTop w:val="0"/>
          <w:marBottom w:val="0"/>
          <w:divBdr>
            <w:top w:val="none" w:sz="0" w:space="0" w:color="auto"/>
            <w:left w:val="none" w:sz="0" w:space="0" w:color="auto"/>
            <w:bottom w:val="none" w:sz="0" w:space="0" w:color="auto"/>
            <w:right w:val="none" w:sz="0" w:space="0" w:color="auto"/>
          </w:divBdr>
        </w:div>
        <w:div w:id="1954626049">
          <w:marLeft w:val="0"/>
          <w:marRight w:val="0"/>
          <w:marTop w:val="0"/>
          <w:marBottom w:val="0"/>
          <w:divBdr>
            <w:top w:val="none" w:sz="0" w:space="0" w:color="auto"/>
            <w:left w:val="none" w:sz="0" w:space="0" w:color="auto"/>
            <w:bottom w:val="none" w:sz="0" w:space="0" w:color="auto"/>
            <w:right w:val="none" w:sz="0" w:space="0" w:color="auto"/>
          </w:divBdr>
        </w:div>
        <w:div w:id="1980500145">
          <w:marLeft w:val="0"/>
          <w:marRight w:val="0"/>
          <w:marTop w:val="0"/>
          <w:marBottom w:val="0"/>
          <w:divBdr>
            <w:top w:val="none" w:sz="0" w:space="0" w:color="auto"/>
            <w:left w:val="none" w:sz="0" w:space="0" w:color="auto"/>
            <w:bottom w:val="none" w:sz="0" w:space="0" w:color="auto"/>
            <w:right w:val="none" w:sz="0" w:space="0" w:color="auto"/>
          </w:divBdr>
        </w:div>
        <w:div w:id="2019624314">
          <w:marLeft w:val="0"/>
          <w:marRight w:val="0"/>
          <w:marTop w:val="0"/>
          <w:marBottom w:val="0"/>
          <w:divBdr>
            <w:top w:val="none" w:sz="0" w:space="0" w:color="auto"/>
            <w:left w:val="none" w:sz="0" w:space="0" w:color="auto"/>
            <w:bottom w:val="none" w:sz="0" w:space="0" w:color="auto"/>
            <w:right w:val="none" w:sz="0" w:space="0" w:color="auto"/>
          </w:divBdr>
        </w:div>
        <w:div w:id="2040735305">
          <w:marLeft w:val="0"/>
          <w:marRight w:val="0"/>
          <w:marTop w:val="0"/>
          <w:marBottom w:val="0"/>
          <w:divBdr>
            <w:top w:val="none" w:sz="0" w:space="0" w:color="auto"/>
            <w:left w:val="none" w:sz="0" w:space="0" w:color="auto"/>
            <w:bottom w:val="none" w:sz="0" w:space="0" w:color="auto"/>
            <w:right w:val="none" w:sz="0" w:space="0" w:color="auto"/>
          </w:divBdr>
        </w:div>
        <w:div w:id="2047294452">
          <w:marLeft w:val="0"/>
          <w:marRight w:val="0"/>
          <w:marTop w:val="0"/>
          <w:marBottom w:val="0"/>
          <w:divBdr>
            <w:top w:val="none" w:sz="0" w:space="0" w:color="auto"/>
            <w:left w:val="none" w:sz="0" w:space="0" w:color="auto"/>
            <w:bottom w:val="none" w:sz="0" w:space="0" w:color="auto"/>
            <w:right w:val="none" w:sz="0" w:space="0" w:color="auto"/>
          </w:divBdr>
        </w:div>
        <w:div w:id="2086954929">
          <w:marLeft w:val="0"/>
          <w:marRight w:val="0"/>
          <w:marTop w:val="0"/>
          <w:marBottom w:val="0"/>
          <w:divBdr>
            <w:top w:val="none" w:sz="0" w:space="0" w:color="auto"/>
            <w:left w:val="none" w:sz="0" w:space="0" w:color="auto"/>
            <w:bottom w:val="none" w:sz="0" w:space="0" w:color="auto"/>
            <w:right w:val="none" w:sz="0" w:space="0" w:color="auto"/>
          </w:divBdr>
        </w:div>
        <w:div w:id="2088727365">
          <w:marLeft w:val="0"/>
          <w:marRight w:val="0"/>
          <w:marTop w:val="0"/>
          <w:marBottom w:val="0"/>
          <w:divBdr>
            <w:top w:val="none" w:sz="0" w:space="0" w:color="auto"/>
            <w:left w:val="none" w:sz="0" w:space="0" w:color="auto"/>
            <w:bottom w:val="none" w:sz="0" w:space="0" w:color="auto"/>
            <w:right w:val="none" w:sz="0" w:space="0" w:color="auto"/>
          </w:divBdr>
        </w:div>
        <w:div w:id="2100907444">
          <w:marLeft w:val="0"/>
          <w:marRight w:val="0"/>
          <w:marTop w:val="0"/>
          <w:marBottom w:val="0"/>
          <w:divBdr>
            <w:top w:val="none" w:sz="0" w:space="0" w:color="auto"/>
            <w:left w:val="none" w:sz="0" w:space="0" w:color="auto"/>
            <w:bottom w:val="none" w:sz="0" w:space="0" w:color="auto"/>
            <w:right w:val="none" w:sz="0" w:space="0" w:color="auto"/>
          </w:divBdr>
        </w:div>
        <w:div w:id="2105614976">
          <w:marLeft w:val="0"/>
          <w:marRight w:val="0"/>
          <w:marTop w:val="0"/>
          <w:marBottom w:val="0"/>
          <w:divBdr>
            <w:top w:val="none" w:sz="0" w:space="0" w:color="auto"/>
            <w:left w:val="none" w:sz="0" w:space="0" w:color="auto"/>
            <w:bottom w:val="none" w:sz="0" w:space="0" w:color="auto"/>
            <w:right w:val="none" w:sz="0" w:space="0" w:color="auto"/>
          </w:divBdr>
        </w:div>
        <w:div w:id="2108386503">
          <w:marLeft w:val="0"/>
          <w:marRight w:val="0"/>
          <w:marTop w:val="0"/>
          <w:marBottom w:val="0"/>
          <w:divBdr>
            <w:top w:val="none" w:sz="0" w:space="0" w:color="auto"/>
            <w:left w:val="none" w:sz="0" w:space="0" w:color="auto"/>
            <w:bottom w:val="none" w:sz="0" w:space="0" w:color="auto"/>
            <w:right w:val="none" w:sz="0" w:space="0" w:color="auto"/>
          </w:divBdr>
        </w:div>
        <w:div w:id="2110855529">
          <w:marLeft w:val="0"/>
          <w:marRight w:val="0"/>
          <w:marTop w:val="0"/>
          <w:marBottom w:val="0"/>
          <w:divBdr>
            <w:top w:val="none" w:sz="0" w:space="0" w:color="auto"/>
            <w:left w:val="none" w:sz="0" w:space="0" w:color="auto"/>
            <w:bottom w:val="none" w:sz="0" w:space="0" w:color="auto"/>
            <w:right w:val="none" w:sz="0" w:space="0" w:color="auto"/>
          </w:divBdr>
        </w:div>
        <w:div w:id="2143691894">
          <w:marLeft w:val="0"/>
          <w:marRight w:val="0"/>
          <w:marTop w:val="0"/>
          <w:marBottom w:val="0"/>
          <w:divBdr>
            <w:top w:val="none" w:sz="0" w:space="0" w:color="auto"/>
            <w:left w:val="none" w:sz="0" w:space="0" w:color="auto"/>
            <w:bottom w:val="none" w:sz="0" w:space="0" w:color="auto"/>
            <w:right w:val="none" w:sz="0" w:space="0" w:color="auto"/>
          </w:divBdr>
        </w:div>
      </w:divsChild>
    </w:div>
    <w:div w:id="19333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gdy.geoponoi@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61FAD-855A-4992-8033-B27B5A24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6371</Words>
  <Characters>34404</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Υπόμνημα ΠΕΓΔΥ</vt:lpstr>
    </vt:vector>
  </TitlesOfParts>
  <Company>ΠΕΓΔΥ</Company>
  <LinksUpToDate>false</LinksUpToDate>
  <CharactersWithSpaces>40694</CharactersWithSpaces>
  <SharedDoc>false</SharedDoc>
  <HLinks>
    <vt:vector size="6" baseType="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Υπόμνημα ΠΕΓΔΥ</dc:title>
  <dc:creator>Γιώργος Δραμυτινός</dc:creator>
  <cp:lastModifiedBy>userx</cp:lastModifiedBy>
  <cp:revision>3</cp:revision>
  <cp:lastPrinted>2022-01-26T08:53:00Z</cp:lastPrinted>
  <dcterms:created xsi:type="dcterms:W3CDTF">2025-11-10T20:26:00Z</dcterms:created>
  <dcterms:modified xsi:type="dcterms:W3CDTF">2025-11-10T20:27:00Z</dcterms:modified>
</cp:coreProperties>
</file>