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0"/>
      </w:tblGrid>
      <w:tr w:rsidR="00FA6B32" w:rsidRPr="009D1417" w:rsidTr="000B1E2B">
        <w:tc>
          <w:tcPr>
            <w:tcW w:w="9640" w:type="dxa"/>
          </w:tcPr>
          <w:p w:rsidR="00FA6B32" w:rsidRPr="00B00F7C" w:rsidRDefault="00FA6B32" w:rsidP="000B1E2B">
            <w:pPr>
              <w:spacing w:after="0" w:line="300" w:lineRule="auto"/>
              <w:ind w:right="771"/>
              <w:jc w:val="center"/>
              <w:rPr>
                <w:rFonts w:ascii="Times New Roman" w:hAnsi="Times New Roman"/>
                <w:b/>
              </w:rPr>
            </w:pPr>
            <w:r w:rsidRPr="00B00F7C">
              <w:rPr>
                <w:rFonts w:ascii="Times New Roman" w:hAnsi="Times New Roman"/>
                <w:b/>
              </w:rPr>
              <w:t>ΠΑΝΕΛΛΗΝΙΑ</w:t>
            </w:r>
            <w:r w:rsidRPr="00B00F7C">
              <w:rPr>
                <w:rFonts w:ascii="Times New Roman" w:hAnsi="Times New Roman"/>
                <w:b/>
                <w:spacing w:val="-5"/>
              </w:rPr>
              <w:t xml:space="preserve"> </w:t>
            </w:r>
            <w:r w:rsidRPr="00B00F7C">
              <w:rPr>
                <w:rFonts w:ascii="Times New Roman" w:hAnsi="Times New Roman"/>
                <w:b/>
              </w:rPr>
              <w:t>ΟΜΟΣΠΟΝΔΙΑ</w:t>
            </w:r>
            <w:r w:rsidRPr="00B00F7C">
              <w:rPr>
                <w:rFonts w:ascii="Times New Roman" w:hAnsi="Times New Roman"/>
                <w:b/>
                <w:spacing w:val="-5"/>
              </w:rPr>
              <w:t xml:space="preserve"> </w:t>
            </w:r>
            <w:r w:rsidRPr="00B00F7C">
              <w:rPr>
                <w:rFonts w:ascii="Times New Roman" w:hAnsi="Times New Roman"/>
                <w:b/>
              </w:rPr>
              <w:t>ΓΕΩΤΕΧΝΙΚΩΝ</w:t>
            </w:r>
            <w:r w:rsidRPr="00B00F7C">
              <w:rPr>
                <w:rFonts w:ascii="Times New Roman" w:hAnsi="Times New Roman"/>
                <w:b/>
                <w:spacing w:val="-5"/>
              </w:rPr>
              <w:t xml:space="preserve"> </w:t>
            </w:r>
            <w:r w:rsidRPr="00B00F7C">
              <w:rPr>
                <w:rFonts w:ascii="Times New Roman" w:hAnsi="Times New Roman"/>
                <w:b/>
              </w:rPr>
              <w:t>ΔΗΜΟΣΙΩΝ</w:t>
            </w:r>
            <w:r w:rsidRPr="00B00F7C">
              <w:rPr>
                <w:rFonts w:ascii="Times New Roman" w:hAnsi="Times New Roman"/>
                <w:b/>
                <w:spacing w:val="-4"/>
              </w:rPr>
              <w:t xml:space="preserve"> </w:t>
            </w:r>
            <w:r w:rsidRPr="00B00F7C">
              <w:rPr>
                <w:rFonts w:ascii="Times New Roman" w:hAnsi="Times New Roman"/>
                <w:b/>
              </w:rPr>
              <w:t>ΥΠΑΛΛΗΛΩΝ</w:t>
            </w:r>
            <w:r w:rsidRPr="00B00F7C">
              <w:rPr>
                <w:rFonts w:ascii="Times New Roman" w:hAnsi="Times New Roman"/>
                <w:b/>
                <w:spacing w:val="-57"/>
              </w:rPr>
              <w:t xml:space="preserve"> </w:t>
            </w:r>
            <w:r w:rsidRPr="00B00F7C">
              <w:rPr>
                <w:rFonts w:ascii="Times New Roman" w:hAnsi="Times New Roman"/>
                <w:b/>
              </w:rPr>
              <w:t>(ΠΟΓΕΔΥ)</w:t>
            </w:r>
          </w:p>
          <w:p w:rsidR="00FA6B32" w:rsidRPr="00B00F7C" w:rsidRDefault="00FA6B32" w:rsidP="000B1E2B">
            <w:pPr>
              <w:spacing w:after="0" w:line="295" w:lineRule="auto"/>
              <w:ind w:left="864" w:right="899" w:firstLine="35"/>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rsidR="00FA6B32" w:rsidRPr="00B00F7C" w:rsidRDefault="00FA6B32" w:rsidP="000B1E2B">
            <w:pPr>
              <w:spacing w:after="0" w:line="295" w:lineRule="auto"/>
              <w:ind w:right="899"/>
              <w:jc w:val="center"/>
              <w:rPr>
                <w:rFonts w:ascii="Times New Roman" w:hAnsi="Times New Roman"/>
              </w:rPr>
            </w:pPr>
            <w:r w:rsidRPr="00B00F7C">
              <w:rPr>
                <w:rFonts w:ascii="Times New Roman" w:hAnsi="Times New Roman"/>
              </w:rPr>
              <w:t>Αχαρνών</w:t>
            </w:r>
            <w:r w:rsidRPr="00B00F7C">
              <w:rPr>
                <w:rFonts w:ascii="Times New Roman" w:hAnsi="Times New Roman"/>
                <w:spacing w:val="-3"/>
              </w:rPr>
              <w:t xml:space="preserve"> </w:t>
            </w:r>
            <w:r w:rsidRPr="00B00F7C">
              <w:rPr>
                <w:rFonts w:ascii="Times New Roman" w:hAnsi="Times New Roman"/>
              </w:rPr>
              <w:t>2</w:t>
            </w:r>
            <w:r w:rsidRPr="00B00F7C">
              <w:rPr>
                <w:rFonts w:ascii="Times New Roman" w:hAnsi="Times New Roman"/>
                <w:spacing w:val="-1"/>
              </w:rPr>
              <w:t xml:space="preserve">  </w:t>
            </w:r>
            <w:r w:rsidRPr="00B00F7C">
              <w:rPr>
                <w:rFonts w:ascii="Times New Roman" w:hAnsi="Times New Roman"/>
              </w:rPr>
              <w:t>Αθήνα</w:t>
            </w:r>
            <w:r w:rsidRPr="00B00F7C">
              <w:rPr>
                <w:rFonts w:ascii="Times New Roman" w:hAnsi="Times New Roman"/>
                <w:spacing w:val="-3"/>
              </w:rPr>
              <w:t xml:space="preserve"> </w:t>
            </w:r>
            <w:r w:rsidRPr="00B00F7C">
              <w:rPr>
                <w:rFonts w:ascii="Times New Roman" w:hAnsi="Times New Roman"/>
              </w:rPr>
              <w:t>Τ.Κ.</w:t>
            </w:r>
            <w:r w:rsidRPr="00B00F7C">
              <w:rPr>
                <w:rFonts w:ascii="Times New Roman" w:hAnsi="Times New Roman"/>
                <w:spacing w:val="-1"/>
              </w:rPr>
              <w:t xml:space="preserve"> </w:t>
            </w:r>
            <w:r w:rsidRPr="00B00F7C">
              <w:rPr>
                <w:rFonts w:ascii="Times New Roman" w:hAnsi="Times New Roman"/>
              </w:rPr>
              <w:t>10176</w:t>
            </w:r>
            <w:r w:rsidRPr="00B00F7C">
              <w:rPr>
                <w:rFonts w:ascii="Times New Roman" w:hAnsi="Times New Roman"/>
                <w:spacing w:val="-1"/>
              </w:rPr>
              <w:t xml:space="preserve"> </w:t>
            </w:r>
            <w:r w:rsidRPr="00B00F7C">
              <w:rPr>
                <w:rFonts w:ascii="Times New Roman" w:hAnsi="Times New Roman"/>
              </w:rPr>
              <w:t>Τηλ.:210-5234189,</w:t>
            </w:r>
            <w:r w:rsidRPr="00B00F7C">
              <w:rPr>
                <w:rFonts w:ascii="Times New Roman" w:hAnsi="Times New Roman"/>
                <w:spacing w:val="-2"/>
              </w:rPr>
              <w:t xml:space="preserve"> </w:t>
            </w:r>
            <w:r w:rsidRPr="00B00F7C">
              <w:rPr>
                <w:rFonts w:ascii="Times New Roman" w:hAnsi="Times New Roman"/>
              </w:rPr>
              <w:t>210-2124041</w:t>
            </w:r>
          </w:p>
          <w:p w:rsidR="00FA6B32" w:rsidRPr="00B00F7C" w:rsidRDefault="00006CE4" w:rsidP="000B1E2B">
            <w:pPr>
              <w:spacing w:after="0" w:line="240" w:lineRule="auto"/>
              <w:ind w:left="734" w:right="771"/>
              <w:jc w:val="center"/>
              <w:rPr>
                <w:rFonts w:ascii="Times New Roman" w:hAnsi="Times New Roman"/>
                <w:b/>
                <w:lang w:val="en-US"/>
              </w:rPr>
            </w:pPr>
            <w:hyperlink r:id="rId5" w:history="1">
              <w:r w:rsidR="00FA6B32" w:rsidRPr="00B00F7C">
                <w:rPr>
                  <w:rStyle w:val="-"/>
                  <w:rFonts w:ascii="Times New Roman" w:hAnsi="Times New Roman"/>
                  <w:b/>
                  <w:lang w:val="en-US"/>
                </w:rPr>
                <w:t>e-mail : ax2u128@minagric.gr</w:t>
              </w:r>
            </w:hyperlink>
          </w:p>
        </w:tc>
      </w:tr>
    </w:tbl>
    <w:p w:rsidR="00FA6B32" w:rsidRPr="000A46BB" w:rsidRDefault="00FA6B32" w:rsidP="00B00F7C">
      <w:pPr>
        <w:spacing w:before="80"/>
        <w:ind w:left="5040"/>
        <w:jc w:val="both"/>
        <w:rPr>
          <w:rFonts w:ascii="Times New Roman" w:hAnsi="Times New Roman"/>
          <w:b/>
          <w:sz w:val="28"/>
          <w:szCs w:val="28"/>
        </w:rPr>
      </w:pPr>
      <w:r w:rsidRPr="000A46BB">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lang w:val="en-US"/>
        </w:rPr>
        <w:tab/>
      </w:r>
      <w:r w:rsidRPr="009D1417">
        <w:rPr>
          <w:rFonts w:ascii="Times New Roman" w:hAnsi="Times New Roman"/>
          <w:b/>
          <w:color w:val="221F1F"/>
          <w:w w:val="80"/>
          <w:sz w:val="28"/>
          <w:szCs w:val="28"/>
        </w:rPr>
        <w:t xml:space="preserve"> </w:t>
      </w:r>
      <w:r w:rsidRPr="000A46BB">
        <w:rPr>
          <w:rFonts w:ascii="Times New Roman" w:hAnsi="Times New Roman"/>
          <w:b/>
          <w:color w:val="221F1F"/>
          <w:w w:val="80"/>
          <w:sz w:val="28"/>
          <w:szCs w:val="28"/>
        </w:rPr>
        <w:t xml:space="preserve">Αθήνα </w:t>
      </w:r>
      <w:r w:rsidR="009D1417">
        <w:rPr>
          <w:rFonts w:ascii="Times New Roman" w:hAnsi="Times New Roman"/>
          <w:b/>
          <w:color w:val="221F1F"/>
          <w:w w:val="80"/>
          <w:sz w:val="28"/>
          <w:szCs w:val="28"/>
        </w:rPr>
        <w:t>2</w:t>
      </w:r>
      <w:r w:rsidR="00345D55">
        <w:rPr>
          <w:rFonts w:ascii="Times New Roman" w:hAnsi="Times New Roman"/>
          <w:b/>
          <w:color w:val="221F1F"/>
          <w:w w:val="80"/>
          <w:sz w:val="28"/>
          <w:szCs w:val="28"/>
        </w:rPr>
        <w:t>2</w:t>
      </w:r>
      <w:r w:rsidR="00696590">
        <w:rPr>
          <w:rFonts w:ascii="Times New Roman" w:hAnsi="Times New Roman"/>
          <w:b/>
          <w:color w:val="221F1F"/>
          <w:w w:val="80"/>
          <w:sz w:val="28"/>
          <w:szCs w:val="28"/>
        </w:rPr>
        <w:t>-10</w:t>
      </w:r>
      <w:r w:rsidRPr="000A46BB">
        <w:rPr>
          <w:rFonts w:ascii="Times New Roman" w:hAnsi="Times New Roman"/>
          <w:b/>
          <w:color w:val="221F1F"/>
          <w:w w:val="80"/>
          <w:sz w:val="28"/>
          <w:szCs w:val="28"/>
        </w:rPr>
        <w:t>-</w:t>
      </w:r>
      <w:r w:rsidRPr="000A46BB">
        <w:rPr>
          <w:rFonts w:ascii="Times New Roman" w:hAnsi="Times New Roman"/>
          <w:b/>
          <w:color w:val="221F1F"/>
          <w:spacing w:val="-4"/>
          <w:w w:val="80"/>
          <w:sz w:val="28"/>
          <w:szCs w:val="28"/>
        </w:rPr>
        <w:t>2025</w:t>
      </w:r>
    </w:p>
    <w:p w:rsidR="0021773E" w:rsidRDefault="00FA6B32" w:rsidP="000A46BB">
      <w:pPr>
        <w:pStyle w:val="aa"/>
        <w:spacing w:line="278" w:lineRule="auto"/>
        <w:ind w:left="0" w:right="126"/>
        <w:jc w:val="center"/>
        <w:rPr>
          <w:rFonts w:ascii="Times New Roman" w:hAnsi="Times New Roman" w:cs="Times New Roman"/>
          <w:b/>
          <w:w w:val="85"/>
          <w:sz w:val="28"/>
          <w:szCs w:val="28"/>
        </w:rPr>
      </w:pPr>
      <w:r w:rsidRPr="000A46BB">
        <w:rPr>
          <w:rFonts w:ascii="Times New Roman" w:hAnsi="Times New Roman" w:cs="Times New Roman"/>
          <w:b/>
          <w:w w:val="85"/>
          <w:sz w:val="28"/>
          <w:szCs w:val="28"/>
        </w:rPr>
        <w:t>ΔΕΛΤΙΟ ΤΥΠΟΥ</w:t>
      </w:r>
    </w:p>
    <w:p w:rsidR="00386172" w:rsidRPr="000A46BB" w:rsidRDefault="00386172" w:rsidP="000A46BB">
      <w:pPr>
        <w:pStyle w:val="aa"/>
        <w:spacing w:line="278" w:lineRule="auto"/>
        <w:ind w:left="0" w:right="126"/>
        <w:jc w:val="center"/>
        <w:rPr>
          <w:rStyle w:val="ac"/>
          <w:rFonts w:ascii="Times New Roman" w:hAnsi="Times New Roman" w:cs="Times New Roman"/>
          <w:bCs w:val="0"/>
          <w:w w:val="85"/>
          <w:sz w:val="28"/>
          <w:szCs w:val="28"/>
        </w:rPr>
      </w:pPr>
    </w:p>
    <w:p w:rsidR="000A46BB" w:rsidRPr="009D1417" w:rsidRDefault="000A46BB" w:rsidP="009D1417">
      <w:pPr>
        <w:spacing w:line="252" w:lineRule="auto"/>
        <w:jc w:val="both"/>
        <w:rPr>
          <w:rFonts w:ascii="Times New Roman" w:hAnsi="Times New Roman"/>
          <w:b/>
          <w:sz w:val="32"/>
          <w:szCs w:val="32"/>
        </w:rPr>
      </w:pPr>
      <w:r w:rsidRPr="000A46BB">
        <w:rPr>
          <w:rFonts w:ascii="Times New Roman" w:hAnsi="Times New Roman"/>
          <w:b/>
          <w:sz w:val="28"/>
          <w:szCs w:val="28"/>
        </w:rPr>
        <w:t>ΘΕΜΑ: «</w:t>
      </w:r>
      <w:r w:rsidR="009D1417" w:rsidRPr="009D1417">
        <w:rPr>
          <w:rFonts w:ascii="Times New Roman" w:hAnsi="Times New Roman"/>
          <w:sz w:val="32"/>
          <w:szCs w:val="32"/>
        </w:rPr>
        <w:t>Η ΠΟΓΕΔΥ δεν απολογείται για τη διαφάνεια αλλά την υπερασπίζεται</w:t>
      </w:r>
      <w:r w:rsidRPr="009D1417">
        <w:rPr>
          <w:rFonts w:ascii="Times New Roman" w:hAnsi="Times New Roman"/>
          <w:b/>
          <w:sz w:val="32"/>
          <w:szCs w:val="32"/>
        </w:rPr>
        <w:t>»</w:t>
      </w:r>
    </w:p>
    <w:p w:rsidR="009D1417" w:rsidRDefault="009D1417" w:rsidP="009D1417">
      <w:pPr>
        <w:spacing w:after="120" w:line="300" w:lineRule="auto"/>
        <w:jc w:val="both"/>
        <w:rPr>
          <w:rFonts w:ascii="Times New Roman" w:hAnsi="Times New Roman"/>
          <w:sz w:val="32"/>
          <w:szCs w:val="32"/>
        </w:rPr>
      </w:pPr>
    </w:p>
    <w:p w:rsidR="009D1417" w:rsidRPr="009D1417" w:rsidRDefault="009D1417" w:rsidP="009D1417">
      <w:pPr>
        <w:spacing w:after="120" w:line="300" w:lineRule="auto"/>
        <w:jc w:val="both"/>
        <w:rPr>
          <w:rFonts w:ascii="Times New Roman" w:hAnsi="Times New Roman"/>
          <w:sz w:val="32"/>
          <w:szCs w:val="32"/>
        </w:rPr>
      </w:pPr>
      <w:r w:rsidRPr="009D1417">
        <w:rPr>
          <w:rFonts w:ascii="Times New Roman" w:hAnsi="Times New Roman"/>
          <w:sz w:val="32"/>
          <w:szCs w:val="32"/>
        </w:rPr>
        <w:t xml:space="preserve">Η ΠΟΓΕΔΥ εκφράζει την έντονη θεσμική της ενόχληση για τη συμπεριφορά στελέχους της Διεύθυνσης Οικονομικών Ελέγχων, Επιθεώρησης και Συνεργατισμού, η οποία σε πρόσφατη συνέλευση υπαλλήλων του </w:t>
      </w:r>
      <w:proofErr w:type="spellStart"/>
      <w:r w:rsidRPr="009D1417">
        <w:rPr>
          <w:rFonts w:ascii="Times New Roman" w:hAnsi="Times New Roman"/>
          <w:sz w:val="32"/>
          <w:szCs w:val="32"/>
        </w:rPr>
        <w:t>ΥπΑΑΤ</w:t>
      </w:r>
      <w:proofErr w:type="spellEnd"/>
      <w:r w:rsidRPr="009D1417">
        <w:rPr>
          <w:rFonts w:ascii="Times New Roman" w:hAnsi="Times New Roman"/>
          <w:sz w:val="32"/>
          <w:szCs w:val="32"/>
        </w:rPr>
        <w:t xml:space="preserve"> αναφερόταν στο πρόσωπο του Προέδρου της Ομοσπονδίας καλώντας τον μάλιστα να «απολογηθεί» για τη διαβίβαση – μέσω ηλεκτρονικού ταχυδρομείου – ανώνυμης καταγγελίας που περιήλθε στην Ομοσπονδία.</w:t>
      </w:r>
    </w:p>
    <w:p w:rsidR="009D1417" w:rsidRPr="009D1417" w:rsidRDefault="009D1417" w:rsidP="009D1417">
      <w:pPr>
        <w:spacing w:after="120" w:line="300" w:lineRule="auto"/>
        <w:jc w:val="both"/>
        <w:rPr>
          <w:rFonts w:ascii="Times New Roman" w:hAnsi="Times New Roman"/>
          <w:sz w:val="32"/>
          <w:szCs w:val="32"/>
        </w:rPr>
      </w:pPr>
      <w:r w:rsidRPr="009D1417">
        <w:rPr>
          <w:rFonts w:ascii="Times New Roman" w:hAnsi="Times New Roman"/>
          <w:sz w:val="32"/>
          <w:szCs w:val="32"/>
        </w:rPr>
        <w:t xml:space="preserve">Η συγκεκριμένη ενέργεια και η δημόσια τοποθέτηση της υπαλλήλου γεννούν εύλογα ερωτήματα για τη θεσμική της ευαισθησία, ιδίως όταν η ίδια εμφανίζεται να δρα υπό την «ομπρέλα» μιας λεγόμενης «ειδικής κομματικής οργάνωσης» του </w:t>
      </w:r>
      <w:proofErr w:type="spellStart"/>
      <w:r w:rsidRPr="009D1417">
        <w:rPr>
          <w:rFonts w:ascii="Times New Roman" w:hAnsi="Times New Roman"/>
          <w:sz w:val="32"/>
          <w:szCs w:val="32"/>
        </w:rPr>
        <w:t>ΥπΑΑΤ</w:t>
      </w:r>
      <w:proofErr w:type="spellEnd"/>
      <w:r w:rsidRPr="009D1417">
        <w:rPr>
          <w:rFonts w:ascii="Times New Roman" w:hAnsi="Times New Roman"/>
          <w:sz w:val="32"/>
          <w:szCs w:val="32"/>
        </w:rPr>
        <w:t>, η οποία λειτουργεί περισσότερο ως τυπική “σφραγίδα”</w:t>
      </w:r>
    </w:p>
    <w:p w:rsidR="009D1417" w:rsidRPr="009D1417" w:rsidRDefault="009D1417" w:rsidP="009D1417">
      <w:pPr>
        <w:spacing w:after="120" w:line="300" w:lineRule="auto"/>
        <w:jc w:val="both"/>
        <w:rPr>
          <w:rFonts w:ascii="Times New Roman" w:hAnsi="Times New Roman"/>
          <w:sz w:val="32"/>
          <w:szCs w:val="32"/>
        </w:rPr>
      </w:pPr>
      <w:r w:rsidRPr="009D1417">
        <w:rPr>
          <w:rFonts w:ascii="Times New Roman" w:hAnsi="Times New Roman"/>
          <w:sz w:val="32"/>
          <w:szCs w:val="32"/>
        </w:rPr>
        <w:t xml:space="preserve">Είναι τουλάχιστον οξύμωρο να επιχειρείται η ηθική </w:t>
      </w:r>
      <w:proofErr w:type="spellStart"/>
      <w:r w:rsidRPr="009D1417">
        <w:rPr>
          <w:rFonts w:ascii="Times New Roman" w:hAnsi="Times New Roman"/>
          <w:sz w:val="32"/>
          <w:szCs w:val="32"/>
        </w:rPr>
        <w:t>στοχοποίηση</w:t>
      </w:r>
      <w:proofErr w:type="spellEnd"/>
      <w:r w:rsidRPr="009D1417">
        <w:rPr>
          <w:rFonts w:ascii="Times New Roman" w:hAnsi="Times New Roman"/>
          <w:sz w:val="32"/>
          <w:szCs w:val="32"/>
        </w:rPr>
        <w:t xml:space="preserve"> ενός θεσμικού εκπροσώπου που έχει αποδεδειγμένα πρωτοστατήσει στη διαφάνεια και τη λογοδοσία, από πρόσωπα τα οποία, ως υπηρεσιακοί παράγοντες, είχαν ενεργό ρόλο στην “πιστοποίηση” διαδικασιών που σήμερα διερευνώνται στο πλαίσιο του σκανδάλου του ΟΠΕΚΕΠΕ και </w:t>
      </w:r>
      <w:r w:rsidRPr="009D1417">
        <w:rPr>
          <w:rFonts w:ascii="Times New Roman" w:hAnsi="Times New Roman"/>
          <w:sz w:val="32"/>
          <w:szCs w:val="32"/>
        </w:rPr>
        <w:lastRenderedPageBreak/>
        <w:t>διαδικασιών που φέρεται να συνδέονται με τη χορήγηση ελεγκτικού επιδόματος σε μια μη ελεγκτική γεωτεχνική υπηρεσία.</w:t>
      </w:r>
    </w:p>
    <w:p w:rsidR="009D1417" w:rsidRPr="009D1417" w:rsidRDefault="009D1417" w:rsidP="009D1417">
      <w:pPr>
        <w:spacing w:after="120" w:line="300" w:lineRule="auto"/>
        <w:jc w:val="both"/>
        <w:rPr>
          <w:rFonts w:ascii="Times New Roman" w:hAnsi="Times New Roman"/>
          <w:sz w:val="32"/>
          <w:szCs w:val="32"/>
        </w:rPr>
      </w:pPr>
      <w:r w:rsidRPr="009D1417">
        <w:rPr>
          <w:rFonts w:ascii="Times New Roman" w:hAnsi="Times New Roman"/>
          <w:sz w:val="32"/>
          <w:szCs w:val="32"/>
        </w:rPr>
        <w:t>Η ΠΟΓΕΔΥ οφείλει να επισημάνει προς πάσα κατεύθυνση ότι:</w:t>
      </w:r>
    </w:p>
    <w:p w:rsidR="009D1417" w:rsidRPr="009D1417" w:rsidRDefault="009D1417" w:rsidP="009D1417">
      <w:pPr>
        <w:pStyle w:val="gmail-msolistparagraph"/>
        <w:spacing w:before="0" w:beforeAutospacing="0" w:after="120" w:afterAutospacing="0" w:line="300" w:lineRule="auto"/>
        <w:ind w:left="284"/>
        <w:jc w:val="both"/>
        <w:rPr>
          <w:sz w:val="32"/>
          <w:szCs w:val="32"/>
        </w:rPr>
      </w:pPr>
      <w:r w:rsidRPr="009D1417">
        <w:rPr>
          <w:sz w:val="32"/>
          <w:szCs w:val="32"/>
        </w:rPr>
        <w:t>-      Ο Πρόεδρος ενήργησε θεσμικά και απολύτως σύννομα, στο πλαίσιο του δικαιώματος και καθήκοντος ενημέρωσης των μελών της Ομοσπονδίας για ζητήματα που αφορούν το δημόσιο συμφέρον και τη διοικητική διαφάνεια.</w:t>
      </w:r>
    </w:p>
    <w:p w:rsidR="009D1417" w:rsidRPr="009D1417" w:rsidRDefault="009D1417" w:rsidP="009D1417">
      <w:pPr>
        <w:pStyle w:val="gmail-msolistparagraph"/>
        <w:spacing w:before="0" w:beforeAutospacing="0" w:after="120" w:afterAutospacing="0" w:line="300" w:lineRule="auto"/>
        <w:ind w:left="284"/>
        <w:jc w:val="both"/>
        <w:rPr>
          <w:sz w:val="32"/>
          <w:szCs w:val="32"/>
        </w:rPr>
      </w:pPr>
      <w:r w:rsidRPr="009D1417">
        <w:rPr>
          <w:sz w:val="32"/>
          <w:szCs w:val="32"/>
        </w:rPr>
        <w:t>-      Η αποστολή της ανώνυμης καταγγελίας είχε αποκλειστικά ενημερωτικό χαρακτήρα και ουδεμία αξιολογική ή πειθαρχική συνέπεια επέφερε, καθώς η ΠΟΓΕΔΥ δεν διαθέτει οποιαδήποτε αρμοδιότητα πειθαρχικού ελέγχου επί υπαλλήλων.</w:t>
      </w:r>
    </w:p>
    <w:p w:rsidR="009D1417" w:rsidRPr="009D1417" w:rsidRDefault="009D1417" w:rsidP="009D1417">
      <w:pPr>
        <w:pStyle w:val="gmail-msolistparagraph"/>
        <w:spacing w:before="0" w:beforeAutospacing="0" w:after="120" w:afterAutospacing="0" w:line="300" w:lineRule="auto"/>
        <w:ind w:left="284"/>
        <w:jc w:val="both"/>
        <w:rPr>
          <w:sz w:val="32"/>
          <w:szCs w:val="32"/>
        </w:rPr>
      </w:pPr>
      <w:r w:rsidRPr="009D1417">
        <w:rPr>
          <w:sz w:val="32"/>
          <w:szCs w:val="32"/>
        </w:rPr>
        <w:t xml:space="preserve">-      Στην Οικονομική Υπηρεσία του </w:t>
      </w:r>
      <w:proofErr w:type="spellStart"/>
      <w:r w:rsidRPr="009D1417">
        <w:rPr>
          <w:sz w:val="32"/>
          <w:szCs w:val="32"/>
        </w:rPr>
        <w:t>ΥπΑΑΤ</w:t>
      </w:r>
      <w:proofErr w:type="spellEnd"/>
      <w:r w:rsidRPr="009D1417">
        <w:rPr>
          <w:sz w:val="32"/>
          <w:szCs w:val="32"/>
        </w:rPr>
        <w:t xml:space="preserve"> υπηρετούν ικανοί και φιλότιμοι υπάλληλοι, οι οποίοι δεν θα πρέπει να «τσουβαλιάζονται» ούτε να χρησιμοποιούνται ως ασπίδα για την αποσιώπηση πραγματικών προβλημάτων.</w:t>
      </w:r>
    </w:p>
    <w:p w:rsidR="009D1417" w:rsidRPr="009D1417" w:rsidRDefault="009D1417" w:rsidP="009D1417">
      <w:pPr>
        <w:spacing w:after="120" w:line="300" w:lineRule="auto"/>
        <w:jc w:val="both"/>
        <w:rPr>
          <w:rFonts w:ascii="Times New Roman" w:hAnsi="Times New Roman"/>
          <w:sz w:val="32"/>
          <w:szCs w:val="32"/>
        </w:rPr>
      </w:pPr>
      <w:r w:rsidRPr="009D1417">
        <w:rPr>
          <w:rFonts w:ascii="Times New Roman" w:hAnsi="Times New Roman"/>
          <w:sz w:val="32"/>
          <w:szCs w:val="32"/>
        </w:rPr>
        <w:t>Η Ομοσπονδία τονίζει ότι η υπεράσπιση της διαφάνειας δεν αποτελεί αδίκημα, αλλά θεσμική υποχρέωση και ηθικό καθήκον. Δεν είναι τυχαίο ότι το τελευταίο χρονικό διάστημα πληθαίνουν οι ανώνυμες καταγγελίες που αποστέλλονται στον πρόεδρο της ΠΟΓΕΔΥ, γεγονός που συνδέεται άμεσα με τη διευρυμένη αναγνώριση της συνέπειας και της θεσμικής του στάσης στη μάχη κατά των φαινομένων κακοδιοίκησης και «διοικητικών αστοχιών». Όποιος ενοχλείται από τη διεκδίκηση της νομιμότητας και επιχειρεί να μετατρέψει τη δημόσια συζήτηση σε προσωπική αντιπαράθεση, απλώς αποκαλύπτει τις προθέσεις του.</w:t>
      </w:r>
    </w:p>
    <w:p w:rsidR="009D1417" w:rsidRPr="009D1417" w:rsidRDefault="009D1417" w:rsidP="009D1417">
      <w:pPr>
        <w:spacing w:after="120" w:line="300" w:lineRule="auto"/>
        <w:jc w:val="both"/>
        <w:rPr>
          <w:rFonts w:ascii="Times New Roman" w:hAnsi="Times New Roman"/>
          <w:sz w:val="32"/>
          <w:szCs w:val="32"/>
        </w:rPr>
      </w:pPr>
      <w:r w:rsidRPr="009D1417">
        <w:rPr>
          <w:rFonts w:ascii="Times New Roman" w:hAnsi="Times New Roman"/>
          <w:sz w:val="32"/>
          <w:szCs w:val="32"/>
        </w:rPr>
        <w:lastRenderedPageBreak/>
        <w:t>Η ΠΟΓΕΔΥ θα συνεχίσει να λειτουργεί θεσμικά, με αποκλειστικό γνώμονα την προστασία του δημόσιου συμφέροντος και τη διασφάλιση ίσων όρων μεταχείρισης για όλους τους υπαλλήλους, ανεξαρτήτως θέσης ή πολιτικών αναφορών.</w:t>
      </w:r>
    </w:p>
    <w:p w:rsidR="009D1417" w:rsidRPr="009D1417" w:rsidRDefault="009D1417" w:rsidP="009D1417">
      <w:pPr>
        <w:spacing w:after="120" w:line="300" w:lineRule="auto"/>
        <w:jc w:val="both"/>
        <w:rPr>
          <w:rFonts w:ascii="Times New Roman" w:hAnsi="Times New Roman"/>
          <w:sz w:val="32"/>
          <w:szCs w:val="32"/>
        </w:rPr>
      </w:pPr>
      <w:r w:rsidRPr="009D1417">
        <w:rPr>
          <w:rFonts w:ascii="Times New Roman" w:hAnsi="Times New Roman"/>
          <w:sz w:val="32"/>
          <w:szCs w:val="32"/>
        </w:rPr>
        <w:t>Η Ομοσπονδία δεν πτοείται από προσπάθειες εκφοβισμού ή απαξίωσης των εκπροσώπων της, ιδίως όταν προέρχονται από κύκλους που φέρεται να επιθυμούν να αποδυναμώσουν τη φωνή των γεωτεχνικών.</w:t>
      </w:r>
    </w:p>
    <w:p w:rsidR="00345D55" w:rsidRPr="009D1417" w:rsidRDefault="00345D55" w:rsidP="009D1417">
      <w:pPr>
        <w:spacing w:line="252" w:lineRule="auto"/>
        <w:jc w:val="both"/>
        <w:rPr>
          <w:rFonts w:ascii="Times New Roman" w:hAnsi="Times New Roman"/>
          <w:sz w:val="32"/>
          <w:szCs w:val="32"/>
        </w:rPr>
      </w:pPr>
    </w:p>
    <w:p w:rsidR="00117AA4" w:rsidRDefault="00117AA4" w:rsidP="00A7314C">
      <w:pPr>
        <w:spacing w:line="360" w:lineRule="auto"/>
        <w:ind w:left="4320"/>
        <w:jc w:val="both"/>
        <w:rPr>
          <w:rStyle w:val="ac"/>
        </w:rPr>
      </w:pPr>
    </w:p>
    <w:p w:rsidR="00FA6B32" w:rsidRPr="00B00F7C" w:rsidRDefault="00FA6B32" w:rsidP="00A7314C">
      <w:pPr>
        <w:spacing w:line="360" w:lineRule="auto"/>
        <w:ind w:left="4320"/>
        <w:jc w:val="both"/>
        <w:rPr>
          <w:rFonts w:ascii="Times New Roman" w:hAnsi="Times New Roman"/>
        </w:rPr>
      </w:pPr>
      <w:r w:rsidRPr="00B00F7C">
        <w:rPr>
          <w:rStyle w:val="ac"/>
        </w:rPr>
        <w:t>ΓΙΑ ΤΟ ΔΙΟΙΚΗΤΙΚΟ ΣΥΜΒΟΥΛΙΟ</w:t>
      </w:r>
    </w:p>
    <w:p w:rsidR="00FA6B32" w:rsidRPr="00FA6B32" w:rsidRDefault="00A7314C" w:rsidP="00A7314C">
      <w:pPr>
        <w:spacing w:line="360" w:lineRule="auto"/>
        <w:jc w:val="center"/>
        <w:rPr>
          <w:rFonts w:ascii="Times New Roman" w:hAnsi="Times New Roman"/>
          <w:sz w:val="28"/>
          <w:szCs w:val="28"/>
        </w:rPr>
      </w:pPr>
      <w:r>
        <w:rPr>
          <w:rFonts w:ascii="Arial" w:hAnsi="Arial" w:cs="Arial"/>
          <w:noProof/>
          <w:w w:val="85"/>
          <w:sz w:val="28"/>
          <w:szCs w:val="28"/>
          <w:lang w:eastAsia="el-GR"/>
        </w:rPr>
        <w:t>```````````````````````````````````````````````````````</w:t>
      </w:r>
      <w:r w:rsidR="00345D55">
        <w:rPr>
          <w:rFonts w:ascii="Arial" w:hAnsi="Arial" w:cs="Arial"/>
          <w:noProof/>
          <w:w w:val="85"/>
          <w:sz w:val="28"/>
          <w:szCs w:val="28"/>
          <w:lang w:eastAsia="el-GR"/>
        </w:rPr>
        <w:drawing>
          <wp:inline distT="0" distB="0" distL="0" distR="0">
            <wp:extent cx="1828800" cy="166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828800" cy="1660525"/>
                    </a:xfrm>
                    <a:prstGeom prst="rect">
                      <a:avLst/>
                    </a:prstGeom>
                    <a:noFill/>
                    <a:ln w="9525">
                      <a:noFill/>
                      <a:miter lim="800000"/>
                      <a:headEnd/>
                      <a:tailEnd/>
                    </a:ln>
                  </pic:spPr>
                </pic:pic>
              </a:graphicData>
            </a:graphic>
          </wp:inline>
        </w:drawing>
      </w:r>
    </w:p>
    <w:sectPr w:rsidR="00FA6B32" w:rsidRPr="00FA6B32" w:rsidSect="00581B7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E620A"/>
    <w:rsid w:val="00006CE4"/>
    <w:rsid w:val="000326A1"/>
    <w:rsid w:val="00042F3B"/>
    <w:rsid w:val="00076B7E"/>
    <w:rsid w:val="000A46BB"/>
    <w:rsid w:val="000B1E2B"/>
    <w:rsid w:val="000D54B5"/>
    <w:rsid w:val="00117AA4"/>
    <w:rsid w:val="0017602D"/>
    <w:rsid w:val="001F0D4D"/>
    <w:rsid w:val="0021773E"/>
    <w:rsid w:val="00245310"/>
    <w:rsid w:val="00252F24"/>
    <w:rsid w:val="0025312F"/>
    <w:rsid w:val="0027735C"/>
    <w:rsid w:val="002D62EB"/>
    <w:rsid w:val="002E328B"/>
    <w:rsid w:val="002E6EF5"/>
    <w:rsid w:val="00301673"/>
    <w:rsid w:val="00345D55"/>
    <w:rsid w:val="00386172"/>
    <w:rsid w:val="003E1E84"/>
    <w:rsid w:val="003E4A11"/>
    <w:rsid w:val="003F12B4"/>
    <w:rsid w:val="004308BC"/>
    <w:rsid w:val="00476374"/>
    <w:rsid w:val="00477E7F"/>
    <w:rsid w:val="00546306"/>
    <w:rsid w:val="00571246"/>
    <w:rsid w:val="0057226F"/>
    <w:rsid w:val="00581B7F"/>
    <w:rsid w:val="00582BC0"/>
    <w:rsid w:val="005E2F74"/>
    <w:rsid w:val="0063489E"/>
    <w:rsid w:val="00635048"/>
    <w:rsid w:val="00635F04"/>
    <w:rsid w:val="00656196"/>
    <w:rsid w:val="00696590"/>
    <w:rsid w:val="006B3423"/>
    <w:rsid w:val="00745396"/>
    <w:rsid w:val="00781491"/>
    <w:rsid w:val="008127A1"/>
    <w:rsid w:val="00856B89"/>
    <w:rsid w:val="00883A7A"/>
    <w:rsid w:val="008B6920"/>
    <w:rsid w:val="009205F8"/>
    <w:rsid w:val="00934819"/>
    <w:rsid w:val="0095620E"/>
    <w:rsid w:val="00990A98"/>
    <w:rsid w:val="009C3C3D"/>
    <w:rsid w:val="009D1417"/>
    <w:rsid w:val="009E2D88"/>
    <w:rsid w:val="00A7314C"/>
    <w:rsid w:val="00AC337A"/>
    <w:rsid w:val="00AC6A84"/>
    <w:rsid w:val="00AE620A"/>
    <w:rsid w:val="00AF6E3C"/>
    <w:rsid w:val="00B00F7C"/>
    <w:rsid w:val="00B0514A"/>
    <w:rsid w:val="00B42166"/>
    <w:rsid w:val="00B45086"/>
    <w:rsid w:val="00BA445D"/>
    <w:rsid w:val="00BD3DB7"/>
    <w:rsid w:val="00BD6B05"/>
    <w:rsid w:val="00CB1CF6"/>
    <w:rsid w:val="00D02018"/>
    <w:rsid w:val="00D37511"/>
    <w:rsid w:val="00E35771"/>
    <w:rsid w:val="00E54A04"/>
    <w:rsid w:val="00EA0B06"/>
    <w:rsid w:val="00ED151D"/>
    <w:rsid w:val="00F66781"/>
    <w:rsid w:val="00FA6B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paragraph" w:customStyle="1" w:styleId="gmail-msolistparagraph">
    <w:name w:val="gmail-msolistparagraph"/>
    <w:basedOn w:val="a"/>
    <w:rsid w:val="009D1417"/>
    <w:pPr>
      <w:spacing w:before="100" w:beforeAutospacing="1" w:after="100" w:afterAutospacing="1" w:line="240" w:lineRule="auto"/>
    </w:pPr>
    <w:rPr>
      <w:rFonts w:ascii="Times New Roman" w:eastAsiaTheme="minorHAnsi" w:hAnsi="Times New Roman"/>
      <w:kern w:val="0"/>
      <w:lang w:eastAsia="el-GR"/>
    </w:rPr>
  </w:style>
</w:styles>
</file>

<file path=word/webSettings.xml><?xml version="1.0" encoding="utf-8"?>
<w:webSettings xmlns:r="http://schemas.openxmlformats.org/officeDocument/2006/relationships" xmlns:w="http://schemas.openxmlformats.org/wordprocessingml/2006/main">
  <w:divs>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14838837">
      <w:bodyDiv w:val="1"/>
      <w:marLeft w:val="0"/>
      <w:marRight w:val="0"/>
      <w:marTop w:val="0"/>
      <w:marBottom w:val="0"/>
      <w:divBdr>
        <w:top w:val="none" w:sz="0" w:space="0" w:color="auto"/>
        <w:left w:val="none" w:sz="0" w:space="0" w:color="auto"/>
        <w:bottom w:val="none" w:sz="0" w:space="0" w:color="auto"/>
        <w:right w:val="none" w:sz="0" w:space="0" w:color="auto"/>
      </w:divBdr>
    </w:div>
    <w:div w:id="27317682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611400864">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78765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507</Words>
  <Characters>2741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3242</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UserPC</cp:lastModifiedBy>
  <cp:revision>2</cp:revision>
  <dcterms:created xsi:type="dcterms:W3CDTF">2025-10-22T11:49:00Z</dcterms:created>
  <dcterms:modified xsi:type="dcterms:W3CDTF">2025-10-22T11:49:00Z</dcterms:modified>
</cp:coreProperties>
</file>